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09B56" w14:textId="77777777" w:rsidR="00382861" w:rsidRPr="001115AB" w:rsidRDefault="00382861" w:rsidP="00382861">
      <w:pPr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</w:p>
    <w:p w14:paraId="3BD3E14C" w14:textId="364A526B" w:rsidR="00382861" w:rsidRPr="001115AB" w:rsidRDefault="001F1643" w:rsidP="00382861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Программа</w:t>
      </w:r>
      <w:r w:rsidR="00382861" w:rsidRPr="001115A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реализации акселерационной программы</w:t>
      </w:r>
      <w:r w:rsidR="0095216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ГГНТУ</w:t>
      </w:r>
    </w:p>
    <w:p w14:paraId="4A76FD25" w14:textId="76FFC1B0" w:rsidR="00382861" w:rsidRPr="0083405C" w:rsidRDefault="0083405C" w:rsidP="00382861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83405C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«Новые </w:t>
      </w:r>
      <w:r w:rsidR="003E5AD0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  <w:t>г</w:t>
      </w:r>
      <w:r w:rsidRPr="0083405C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  <w:t>оризонты</w:t>
      </w:r>
      <w:r w:rsidR="00382861" w:rsidRPr="0083405C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ru-RU"/>
        </w:rPr>
        <w:t>»</w:t>
      </w:r>
    </w:p>
    <w:p w14:paraId="40D9FC3B" w14:textId="77777777" w:rsidR="00382861" w:rsidRPr="001115AB" w:rsidRDefault="00382861" w:rsidP="00382861">
      <w:pPr>
        <w:jc w:val="center"/>
        <w:rPr>
          <w:rFonts w:ascii="Times New Roman" w:eastAsia="Calibri" w:hAnsi="Times New Roman" w:cs="Times New Roman"/>
          <w:color w:val="000000"/>
          <w:lang w:eastAsia="ru-RU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7265"/>
        <w:gridCol w:w="2694"/>
        <w:gridCol w:w="3969"/>
      </w:tblGrid>
      <w:tr w:rsidR="0095216A" w:rsidRPr="001115AB" w14:paraId="123A9F79" w14:textId="77777777" w:rsidTr="00301BE5">
        <w:trPr>
          <w:trHeight w:val="509"/>
        </w:trPr>
        <w:tc>
          <w:tcPr>
            <w:tcW w:w="182" w:type="pct"/>
            <w:vAlign w:val="center"/>
          </w:tcPr>
          <w:p w14:paraId="05AE3F26" w14:textId="77777777" w:rsidR="0095216A" w:rsidRPr="001115AB" w:rsidRDefault="0095216A" w:rsidP="00382861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1115AB">
              <w:rPr>
                <w:rFonts w:ascii="Times New Roman" w:eastAsia="Calibri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2513" w:type="pct"/>
            <w:vAlign w:val="center"/>
          </w:tcPr>
          <w:p w14:paraId="08B954DF" w14:textId="77777777" w:rsidR="0095216A" w:rsidRPr="001115AB" w:rsidRDefault="0095216A" w:rsidP="00382861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1115AB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Мероприятие</w:t>
            </w:r>
          </w:p>
        </w:tc>
        <w:tc>
          <w:tcPr>
            <w:tcW w:w="932" w:type="pct"/>
            <w:vAlign w:val="center"/>
          </w:tcPr>
          <w:p w14:paraId="48F9AE1A" w14:textId="77777777" w:rsidR="0095216A" w:rsidRPr="001115AB" w:rsidRDefault="0095216A" w:rsidP="00382861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1115AB">
              <w:rPr>
                <w:rFonts w:ascii="Times New Roman" w:eastAsia="Calibri" w:hAnsi="Times New Roman" w:cs="Times New Roman"/>
                <w:color w:val="000000"/>
                <w:lang w:eastAsia="ru-RU"/>
              </w:rPr>
              <w:t>Период проведения мероприятия</w:t>
            </w:r>
          </w:p>
        </w:tc>
        <w:tc>
          <w:tcPr>
            <w:tcW w:w="1373" w:type="pct"/>
            <w:vAlign w:val="center"/>
          </w:tcPr>
          <w:p w14:paraId="2D98F30A" w14:textId="77777777" w:rsidR="0095216A" w:rsidRPr="001115AB" w:rsidRDefault="0095216A" w:rsidP="00382861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1115AB">
              <w:rPr>
                <w:rFonts w:ascii="Times New Roman" w:eastAsia="Calibri" w:hAnsi="Times New Roman" w:cs="Times New Roman"/>
                <w:color w:val="000000"/>
                <w:lang w:eastAsia="ru-RU"/>
              </w:rPr>
              <w:t>Формат мероприятия</w:t>
            </w:r>
          </w:p>
        </w:tc>
      </w:tr>
      <w:tr w:rsidR="0095216A" w:rsidRPr="001115AB" w14:paraId="6FFD019A" w14:textId="77777777" w:rsidTr="00301BE5">
        <w:tc>
          <w:tcPr>
            <w:tcW w:w="182" w:type="pct"/>
            <w:vAlign w:val="center"/>
          </w:tcPr>
          <w:p w14:paraId="6E04A7F1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3ABB13A" w14:textId="20FE5BB8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Открытие АП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1115AB">
              <w:rPr>
                <w:rFonts w:ascii="Times New Roman" w:hAnsi="Times New Roman" w:cs="Times New Roman"/>
              </w:rPr>
              <w:t>Объявление о проведении акселерационной</w:t>
            </w:r>
            <w:r>
              <w:rPr>
                <w:rFonts w:ascii="Times New Roman" w:hAnsi="Times New Roman" w:cs="Times New Roman"/>
              </w:rPr>
              <w:t xml:space="preserve"> программы. Начало сбора заявок»</w:t>
            </w:r>
          </w:p>
        </w:tc>
        <w:tc>
          <w:tcPr>
            <w:tcW w:w="932" w:type="pct"/>
            <w:vAlign w:val="center"/>
          </w:tcPr>
          <w:p w14:paraId="2CBACE78" w14:textId="5002E43F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02.10.2023</w:t>
            </w:r>
          </w:p>
        </w:tc>
        <w:tc>
          <w:tcPr>
            <w:tcW w:w="1373" w:type="pct"/>
            <w:vAlign w:val="center"/>
          </w:tcPr>
          <w:p w14:paraId="158FA79D" w14:textId="42330D31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6CC14D0F" w14:textId="77777777" w:rsidTr="00301BE5">
        <w:tc>
          <w:tcPr>
            <w:tcW w:w="182" w:type="pct"/>
            <w:vAlign w:val="center"/>
          </w:tcPr>
          <w:p w14:paraId="5833526D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3EE0593" w14:textId="26626FAD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Деловая игра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Командообразование и роли ч.1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1D58BA69" w14:textId="5FC187BB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03.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6FF41819" w14:textId="5CBF9778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</w:tr>
      <w:tr w:rsidR="0095216A" w:rsidRPr="001115AB" w14:paraId="05AEDABC" w14:textId="77777777" w:rsidTr="00301BE5">
        <w:tc>
          <w:tcPr>
            <w:tcW w:w="182" w:type="pct"/>
            <w:vAlign w:val="center"/>
          </w:tcPr>
          <w:p w14:paraId="4EB63847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F99E811" w14:textId="579243A1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Деловая игра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Командообразование и роли ч.2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0E6899B6" w14:textId="00407F53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04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5DDDA42C" w14:textId="3D22C783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</w:tr>
      <w:tr w:rsidR="0095216A" w:rsidRPr="001115AB" w14:paraId="4A0F17AA" w14:textId="77777777" w:rsidTr="00301BE5">
        <w:trPr>
          <w:trHeight w:val="240"/>
        </w:trPr>
        <w:tc>
          <w:tcPr>
            <w:tcW w:w="182" w:type="pct"/>
            <w:vAlign w:val="center"/>
          </w:tcPr>
          <w:p w14:paraId="2009FEF8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A872B10" w14:textId="249869BA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Деловая игра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Командообразование и роли ч.3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6E8BDCC7" w14:textId="45C4AC5C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06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06A1A194" w14:textId="7A4CBC29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</w:tr>
      <w:tr w:rsidR="0095216A" w:rsidRPr="001115AB" w14:paraId="2F852F8A" w14:textId="77777777" w:rsidTr="00301BE5">
        <w:trPr>
          <w:trHeight w:val="291"/>
        </w:trPr>
        <w:tc>
          <w:tcPr>
            <w:tcW w:w="182" w:type="pct"/>
            <w:vAlign w:val="center"/>
          </w:tcPr>
          <w:p w14:paraId="400BA7B5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1A2D9828" w14:textId="0449DFB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Форсайт-сессия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Технологи</w:t>
            </w:r>
            <w:r>
              <w:rPr>
                <w:rFonts w:ascii="Times New Roman" w:hAnsi="Times New Roman" w:cs="Times New Roman"/>
              </w:rPr>
              <w:t>ческие тренды. Идеи из будущего»</w:t>
            </w:r>
          </w:p>
        </w:tc>
        <w:tc>
          <w:tcPr>
            <w:tcW w:w="932" w:type="pct"/>
            <w:vAlign w:val="center"/>
          </w:tcPr>
          <w:p w14:paraId="6233025B" w14:textId="36D8B974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07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59EE565E" w14:textId="7FADDA06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638C5E29" w14:textId="77777777" w:rsidTr="00301BE5">
        <w:tc>
          <w:tcPr>
            <w:tcW w:w="182" w:type="pct"/>
            <w:vAlign w:val="center"/>
          </w:tcPr>
          <w:p w14:paraId="237D9342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3870174" w14:textId="143AAEE3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Встреча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Валидация уровня участников и стадии проекта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Знакомство команд с трекерами, наставниками и менторами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0D4F74A5" w14:textId="21759C07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9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3C3A8594" w14:textId="3B8DE027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3728C9B" w14:textId="77777777" w:rsidTr="00301BE5">
        <w:tc>
          <w:tcPr>
            <w:tcW w:w="182" w:type="pct"/>
            <w:vAlign w:val="center"/>
          </w:tcPr>
          <w:p w14:paraId="1B052AA8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04227C1" w14:textId="1000B440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Технологический суверенитет Российской Федерации – приоритетные векторы развития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74FBDDD8" w14:textId="074CA1D5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7D7A934A" w14:textId="0D06A67E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7E39BAA" w14:textId="77777777" w:rsidTr="00301BE5">
        <w:tc>
          <w:tcPr>
            <w:tcW w:w="182" w:type="pct"/>
            <w:vAlign w:val="center"/>
          </w:tcPr>
          <w:p w14:paraId="4C88F491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D1B4BD9" w14:textId="14F5017D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Платформа университетского технологического предпринимательства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5B399042" w14:textId="4F61D0F8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11.10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4A60184E" w14:textId="25A0DB93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2F927890" w14:textId="77777777" w:rsidTr="00301BE5">
        <w:trPr>
          <w:trHeight w:val="846"/>
        </w:trPr>
        <w:tc>
          <w:tcPr>
            <w:tcW w:w="182" w:type="pct"/>
            <w:vAlign w:val="center"/>
          </w:tcPr>
          <w:p w14:paraId="51D7A512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58E474FC" w14:textId="4C32EFB1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Прогноз технологических трендов</w:t>
            </w:r>
          </w:p>
        </w:tc>
        <w:tc>
          <w:tcPr>
            <w:tcW w:w="932" w:type="pct"/>
            <w:vAlign w:val="center"/>
          </w:tcPr>
          <w:p w14:paraId="4F68D265" w14:textId="7C0E2EB4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11.10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035C4749" w14:textId="2058AC1A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77ED9EF" w14:textId="77777777" w:rsidTr="00301BE5">
        <w:tc>
          <w:tcPr>
            <w:tcW w:w="182" w:type="pct"/>
            <w:vAlign w:val="center"/>
          </w:tcPr>
          <w:p w14:paraId="2127FE49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1653056C" w14:textId="2870CB1F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Сегментация клиентов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0A03BDFB" w14:textId="4DDBF712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12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4C9BED12" w14:textId="658DC310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9234566" w14:textId="77777777" w:rsidTr="00301BE5">
        <w:tc>
          <w:tcPr>
            <w:tcW w:w="182" w:type="pct"/>
            <w:vAlign w:val="center"/>
          </w:tcPr>
          <w:p w14:paraId="387B81D6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530CAAD" w14:textId="20C357B6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Управление командой. Роли в команде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6BDC4A2D" w14:textId="060DA8A2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14.10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7D169FF2" w14:textId="13A0BCD3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801D3AB" w14:textId="77777777" w:rsidTr="00301BE5">
        <w:tc>
          <w:tcPr>
            <w:tcW w:w="182" w:type="pct"/>
            <w:vAlign w:val="center"/>
          </w:tcPr>
          <w:p w14:paraId="392A4E7E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7121BF4" w14:textId="0108A109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Помощь в формировании команды </w:t>
            </w:r>
          </w:p>
        </w:tc>
        <w:tc>
          <w:tcPr>
            <w:tcW w:w="932" w:type="pct"/>
            <w:vAlign w:val="center"/>
          </w:tcPr>
          <w:p w14:paraId="7CC733DB" w14:textId="20965703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14.10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011D5F0F" w14:textId="170C374A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6BDB0F8E" w14:textId="77777777" w:rsidTr="00301BE5">
        <w:tc>
          <w:tcPr>
            <w:tcW w:w="182" w:type="pct"/>
            <w:vAlign w:val="center"/>
          </w:tcPr>
          <w:p w14:paraId="192215CC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BAB024F" w14:textId="43FE917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Customer Development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7A846A4F" w14:textId="3427BCCD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16.10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44EF6231" w14:textId="1878B6C8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B936913" w14:textId="77777777" w:rsidTr="00301BE5">
        <w:tc>
          <w:tcPr>
            <w:tcW w:w="182" w:type="pct"/>
            <w:vAlign w:val="center"/>
          </w:tcPr>
          <w:p w14:paraId="4DF0B325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6157653" w14:textId="6DB29357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Воркшоп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Ценностное предложение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20690680" w14:textId="0B0F8F77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17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782B26C0" w14:textId="6A08DF1C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EFF2381" w14:textId="77777777" w:rsidTr="00301BE5">
        <w:tc>
          <w:tcPr>
            <w:tcW w:w="182" w:type="pct"/>
            <w:vAlign w:val="center"/>
          </w:tcPr>
          <w:p w14:paraId="2132D8DE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6B683C2" w14:textId="4B5C0080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Формулирование и приоритезация гипотез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12E96B6B" w14:textId="363EE8DD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18.10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1FCA955B" w14:textId="716427CF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7D0579A9" w14:textId="77777777" w:rsidTr="00301BE5">
        <w:tc>
          <w:tcPr>
            <w:tcW w:w="182" w:type="pct"/>
            <w:vAlign w:val="center"/>
          </w:tcPr>
          <w:p w14:paraId="6D01BC1D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69AA3D6" w14:textId="45E0DA6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HADI-цикл — методика цикличного процесса проверки гипотез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258C39F6" w14:textId="3A4C140B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19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0F985787" w14:textId="2A582CF5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D78C98F" w14:textId="77777777" w:rsidTr="00301BE5">
        <w:tc>
          <w:tcPr>
            <w:tcW w:w="182" w:type="pct"/>
            <w:vAlign w:val="center"/>
          </w:tcPr>
          <w:p w14:paraId="561948AC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305C720" w14:textId="5DD5A6DC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Построение лендингов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2FB4EBE5" w14:textId="701BB952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20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4ACA7ECA" w14:textId="13C1771E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A3BADCA" w14:textId="77777777" w:rsidTr="00301BE5">
        <w:tc>
          <w:tcPr>
            <w:tcW w:w="182" w:type="pct"/>
            <w:vAlign w:val="center"/>
          </w:tcPr>
          <w:p w14:paraId="3DD92F58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FFA05E1" w14:textId="41E561BA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Разработка и проверка гипотез, связанных с каналами продвижения и продаж </w:t>
            </w:r>
          </w:p>
        </w:tc>
        <w:tc>
          <w:tcPr>
            <w:tcW w:w="932" w:type="pct"/>
            <w:vAlign w:val="center"/>
          </w:tcPr>
          <w:p w14:paraId="45C06A72" w14:textId="73E2A722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20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01C06BDD" w14:textId="22239E21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222DE970" w14:textId="77777777" w:rsidTr="00301BE5">
        <w:tc>
          <w:tcPr>
            <w:tcW w:w="182" w:type="pct"/>
            <w:vAlign w:val="center"/>
          </w:tcPr>
          <w:p w14:paraId="2E86C246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2D7D17F" w14:textId="6C7A7544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Воркшоп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Метрики и продукт. Метрики удовлетворённости клиента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2C8CB55A" w14:textId="0837D65C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21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2D160ABA" w14:textId="000371A6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702B098C" w14:textId="77777777" w:rsidTr="00301BE5">
        <w:tc>
          <w:tcPr>
            <w:tcW w:w="182" w:type="pct"/>
            <w:vAlign w:val="center"/>
          </w:tcPr>
          <w:p w14:paraId="56612309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789F6B2" w14:textId="18604FE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Помощь в разработке концепции продукта, в т. ч. определении целевой аудитории </w:t>
            </w:r>
          </w:p>
        </w:tc>
        <w:tc>
          <w:tcPr>
            <w:tcW w:w="932" w:type="pct"/>
            <w:vAlign w:val="center"/>
          </w:tcPr>
          <w:p w14:paraId="32C9F01E" w14:textId="379E4BA7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21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080D867E" w14:textId="4A95CF01" w:rsidR="0095216A" w:rsidRPr="001115AB" w:rsidRDefault="0095216A" w:rsidP="002C79FF">
            <w:pPr>
              <w:jc w:val="center"/>
              <w:rPr>
                <w:rFonts w:ascii="Times New Roman" w:hAnsi="Times New Roman" w:cs="Times New Roman"/>
              </w:rPr>
            </w:pPr>
            <w:r w:rsidRPr="00381C8B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900FC18" w14:textId="77777777" w:rsidTr="00301BE5">
        <w:tc>
          <w:tcPr>
            <w:tcW w:w="182" w:type="pct"/>
            <w:vAlign w:val="center"/>
          </w:tcPr>
          <w:p w14:paraId="3E1A2936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CABBF15" w14:textId="62274A75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Выявление технологических сложностей, которые необходимо преодолеть для реализации проекта </w:t>
            </w:r>
          </w:p>
        </w:tc>
        <w:tc>
          <w:tcPr>
            <w:tcW w:w="932" w:type="pct"/>
            <w:vAlign w:val="center"/>
          </w:tcPr>
          <w:p w14:paraId="33CE4087" w14:textId="12AB4858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23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0A8E41DB" w14:textId="780C3A61" w:rsidR="0095216A" w:rsidRPr="001115AB" w:rsidRDefault="0095216A" w:rsidP="002C79FF">
            <w:pPr>
              <w:jc w:val="center"/>
              <w:rPr>
                <w:rFonts w:ascii="Times New Roman" w:hAnsi="Times New Roman" w:cs="Times New Roman"/>
              </w:rPr>
            </w:pPr>
            <w:r w:rsidRPr="00381C8B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D92D60F" w14:textId="77777777" w:rsidTr="00301BE5">
        <w:tc>
          <w:tcPr>
            <w:tcW w:w="182" w:type="pct"/>
            <w:vAlign w:val="center"/>
          </w:tcPr>
          <w:p w14:paraId="05D3E084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C58D97B" w14:textId="347AB2BA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Техническая доработка продукта </w:t>
            </w:r>
          </w:p>
        </w:tc>
        <w:tc>
          <w:tcPr>
            <w:tcW w:w="932" w:type="pct"/>
            <w:vAlign w:val="center"/>
          </w:tcPr>
          <w:p w14:paraId="679C1FFE" w14:textId="5AB55517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23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6B844B15" w14:textId="1536F9F6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BA12B41" w14:textId="77777777" w:rsidTr="00301BE5">
        <w:tc>
          <w:tcPr>
            <w:tcW w:w="182" w:type="pct"/>
            <w:vAlign w:val="center"/>
          </w:tcPr>
          <w:p w14:paraId="652AD603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76125C1" w14:textId="231CE75A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Воркшоп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Телефонный звонок. Цели, структура и тезисы Звонки клиентам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24F22FD6" w14:textId="5F48DEBF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23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7A21EC98" w14:textId="1F2BA62D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73131862" w14:textId="77777777" w:rsidTr="00301BE5">
        <w:tc>
          <w:tcPr>
            <w:tcW w:w="182" w:type="pct"/>
            <w:vAlign w:val="center"/>
          </w:tcPr>
          <w:p w14:paraId="01052B98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E661B91" w14:textId="0CC99B5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Воркшоп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Выбор и настройка маркетинговых каналов. Обзор рекламных каналов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6E3C701A" w14:textId="62B99D64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24</w:t>
            </w:r>
            <w:r w:rsidRPr="00E506E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.10.2023</w:t>
            </w:r>
          </w:p>
        </w:tc>
        <w:tc>
          <w:tcPr>
            <w:tcW w:w="1373" w:type="pct"/>
            <w:vAlign w:val="center"/>
          </w:tcPr>
          <w:p w14:paraId="1FA5865D" w14:textId="6892E104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3D4374E" w14:textId="77777777" w:rsidTr="00301BE5">
        <w:tc>
          <w:tcPr>
            <w:tcW w:w="182" w:type="pct"/>
            <w:vAlign w:val="center"/>
          </w:tcPr>
          <w:p w14:paraId="3E9B585E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899F639" w14:textId="004A19F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Основы нетворкинга: как устанавливать и развивать взаимовыгодные деловые связи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7587CE02" w14:textId="21BF83AE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25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75F712BE" w14:textId="65CF47DB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27114DA" w14:textId="77777777" w:rsidTr="00301BE5">
        <w:tc>
          <w:tcPr>
            <w:tcW w:w="182" w:type="pct"/>
            <w:vAlign w:val="center"/>
          </w:tcPr>
          <w:p w14:paraId="4F5A7836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5CC29764" w14:textId="7F43592E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Мастер-класс</w:t>
            </w:r>
            <w:r w:rsidRPr="00EF29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  <w:lang w:val="en-US"/>
              </w:rPr>
              <w:t>SMM</w:t>
            </w:r>
            <w:r w:rsidRPr="00EF2994">
              <w:rPr>
                <w:rFonts w:ascii="Times New Roman" w:hAnsi="Times New Roman" w:cs="Times New Roman"/>
              </w:rPr>
              <w:t xml:space="preserve"> </w:t>
            </w:r>
            <w:r w:rsidRPr="001115AB">
              <w:rPr>
                <w:rFonts w:ascii="Times New Roman" w:hAnsi="Times New Roman" w:cs="Times New Roman"/>
              </w:rPr>
              <w:t>продвижение продукта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3036C71F" w14:textId="777BB383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26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4081CA67" w14:textId="5C048635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CB145D6" w14:textId="77777777" w:rsidTr="00301BE5">
        <w:tc>
          <w:tcPr>
            <w:tcW w:w="182" w:type="pct"/>
            <w:vAlign w:val="center"/>
          </w:tcPr>
          <w:p w14:paraId="5739BEEB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5D5E2166" w14:textId="1E2CB724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Разработка маркетинговой стратегии </w:t>
            </w:r>
          </w:p>
        </w:tc>
        <w:tc>
          <w:tcPr>
            <w:tcW w:w="932" w:type="pct"/>
            <w:vAlign w:val="center"/>
          </w:tcPr>
          <w:p w14:paraId="7F3432B2" w14:textId="3C4AFB67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26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1089E568" w14:textId="5DA3D498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78AA07BD" w14:textId="77777777" w:rsidTr="00301BE5">
        <w:tc>
          <w:tcPr>
            <w:tcW w:w="182" w:type="pct"/>
            <w:vAlign w:val="center"/>
          </w:tcPr>
          <w:p w14:paraId="47D10F2A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A3F91BB" w14:textId="2EB7CD98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Продуктовый маркетинг. Коммуникационный маркетинг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33C673BF" w14:textId="24E81FB9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27.10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5F5344CB" w14:textId="72DD1815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BA11ED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E84B216" w14:textId="77777777" w:rsidTr="00301BE5">
        <w:tc>
          <w:tcPr>
            <w:tcW w:w="182" w:type="pct"/>
            <w:vAlign w:val="center"/>
          </w:tcPr>
          <w:p w14:paraId="2DF7E91A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1AB665A3" w14:textId="4D1BC46E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Креатив и производство (процесс создания рекламной кампании)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6265D3DD" w14:textId="4DB2A388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30.10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777DA138" w14:textId="26F1C15C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BA11ED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64C45A11" w14:textId="77777777" w:rsidTr="00301BE5">
        <w:tc>
          <w:tcPr>
            <w:tcW w:w="182" w:type="pct"/>
            <w:vAlign w:val="center"/>
          </w:tcPr>
          <w:p w14:paraId="53B0DCA5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30D79F0" w14:textId="61D3C541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Архитектура бренда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770BB76A" w14:textId="65DAAE2F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31.10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17884570" w14:textId="35584688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C205B7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BE8845A" w14:textId="77777777" w:rsidTr="00301BE5">
        <w:tc>
          <w:tcPr>
            <w:tcW w:w="182" w:type="pct"/>
            <w:vAlign w:val="center"/>
          </w:tcPr>
          <w:p w14:paraId="5BC02859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5D8C6EE" w14:textId="48C9020C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Контент и сторителлинг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1854882F" w14:textId="1C99A34C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01.11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7DF91FF4" w14:textId="1696AAF9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C205B7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70827D33" w14:textId="77777777" w:rsidTr="00301BE5">
        <w:tc>
          <w:tcPr>
            <w:tcW w:w="182" w:type="pct"/>
            <w:vAlign w:val="center"/>
          </w:tcPr>
          <w:p w14:paraId="322A5241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1CA24E20" w14:textId="0AB1AE4B" w:rsidR="0095216A" w:rsidRPr="001115AB" w:rsidRDefault="0095216A" w:rsidP="00E45798">
            <w:pPr>
              <w:rPr>
                <w:rFonts w:ascii="Times New Roman" w:hAnsi="Times New Roman" w:cs="Times New Roman"/>
                <w:lang w:val="en-US"/>
              </w:rPr>
            </w:pPr>
            <w:r w:rsidRPr="001115AB">
              <w:rPr>
                <w:rFonts w:ascii="Times New Roman" w:hAnsi="Times New Roman" w:cs="Times New Roman"/>
              </w:rPr>
              <w:t>Мастер</w:t>
            </w:r>
            <w:r w:rsidRPr="00EF2994">
              <w:rPr>
                <w:rFonts w:ascii="Times New Roman" w:hAnsi="Times New Roman" w:cs="Times New Roman"/>
                <w:lang w:val="en-US"/>
              </w:rPr>
              <w:t>-</w:t>
            </w:r>
            <w:r w:rsidRPr="001115AB">
              <w:rPr>
                <w:rFonts w:ascii="Times New Roman" w:hAnsi="Times New Roman" w:cs="Times New Roman"/>
              </w:rPr>
              <w:t>класс</w:t>
            </w:r>
            <w:r w:rsidRPr="001115A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F2994">
              <w:rPr>
                <w:rFonts w:ascii="Times New Roman" w:hAnsi="Times New Roman" w:cs="Times New Roman"/>
                <w:lang w:val="en-US"/>
              </w:rPr>
              <w:t>«</w:t>
            </w:r>
            <w:r w:rsidRPr="001115AB">
              <w:rPr>
                <w:rFonts w:ascii="Times New Roman" w:hAnsi="Times New Roman" w:cs="Times New Roman"/>
                <w:lang w:val="en-US"/>
              </w:rPr>
              <w:t xml:space="preserve">E-commerce </w:t>
            </w:r>
            <w:r w:rsidRPr="001115AB">
              <w:rPr>
                <w:rFonts w:ascii="Times New Roman" w:hAnsi="Times New Roman" w:cs="Times New Roman"/>
              </w:rPr>
              <w:t>и</w:t>
            </w:r>
            <w:r w:rsidRPr="001115AB">
              <w:rPr>
                <w:rFonts w:ascii="Times New Roman" w:hAnsi="Times New Roman" w:cs="Times New Roman"/>
                <w:lang w:val="en-US"/>
              </w:rPr>
              <w:t xml:space="preserve"> product placement</w:t>
            </w:r>
            <w:r>
              <w:rPr>
                <w:rFonts w:ascii="Times New Roman" w:hAnsi="Times New Roman" w:cs="Times New Roman"/>
                <w:lang w:val="en-US"/>
              </w:rPr>
              <w:t>”</w:t>
            </w:r>
            <w:r w:rsidRPr="001115A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199BD22E" w14:textId="1B49BD21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02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09DAFD2A" w14:textId="2D29C496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C205B7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616E5F7B" w14:textId="77777777" w:rsidTr="00301BE5">
        <w:tc>
          <w:tcPr>
            <w:tcW w:w="182" w:type="pct"/>
            <w:vAlign w:val="center"/>
          </w:tcPr>
          <w:p w14:paraId="5909EF88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D3724B9" w14:textId="4A9E6431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Размещение товара на маркетплейсах </w:t>
            </w:r>
          </w:p>
        </w:tc>
        <w:tc>
          <w:tcPr>
            <w:tcW w:w="932" w:type="pct"/>
            <w:vAlign w:val="center"/>
          </w:tcPr>
          <w:p w14:paraId="7788B1C2" w14:textId="6FF55714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02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521856B0" w14:textId="69535C5B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3622014" w14:textId="77777777" w:rsidTr="00301BE5">
        <w:tc>
          <w:tcPr>
            <w:tcW w:w="182" w:type="pct"/>
            <w:vAlign w:val="center"/>
          </w:tcPr>
          <w:p w14:paraId="6251DB8E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960C9AC" w14:textId="60450F97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Воронка продаж. Методы улучшения конверсии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1125CBB1" w14:textId="428AB4FF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03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7203F0AE" w14:textId="366775D3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19C8FAA" w14:textId="77777777" w:rsidTr="00301BE5">
        <w:tc>
          <w:tcPr>
            <w:tcW w:w="182" w:type="pct"/>
            <w:vAlign w:val="center"/>
          </w:tcPr>
          <w:p w14:paraId="26757955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3BC7219" w14:textId="5F61EBC2" w:rsidR="0095216A" w:rsidRPr="009A39FD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Техническая доработка продукта </w:t>
            </w:r>
          </w:p>
        </w:tc>
        <w:tc>
          <w:tcPr>
            <w:tcW w:w="932" w:type="pct"/>
            <w:vAlign w:val="center"/>
          </w:tcPr>
          <w:p w14:paraId="6F71CFBE" w14:textId="2F0ECF36" w:rsidR="0095216A" w:rsidRPr="009A39FD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  <w:lang w:eastAsia="ru-RU"/>
              </w:rPr>
            </w:pPr>
            <w:r w:rsidRPr="009A39FD">
              <w:rPr>
                <w:rFonts w:ascii="Times New Roman" w:eastAsia="Calibri" w:hAnsi="Times New Roman" w:cs="Times New Roman"/>
                <w:color w:val="000000"/>
                <w:lang w:eastAsia="ru-RU"/>
              </w:rPr>
              <w:t>03.11.2023</w:t>
            </w:r>
          </w:p>
        </w:tc>
        <w:tc>
          <w:tcPr>
            <w:tcW w:w="1373" w:type="pct"/>
            <w:vAlign w:val="center"/>
          </w:tcPr>
          <w:p w14:paraId="7C3BA1BC" w14:textId="472D67D8" w:rsidR="0095216A" w:rsidRPr="009A39FD" w:rsidRDefault="0095216A" w:rsidP="00464A5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266A63A" w14:textId="77777777" w:rsidTr="00301BE5">
        <w:trPr>
          <w:trHeight w:val="669"/>
        </w:trPr>
        <w:tc>
          <w:tcPr>
            <w:tcW w:w="182" w:type="pct"/>
            <w:vAlign w:val="center"/>
          </w:tcPr>
          <w:p w14:paraId="2E40561C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534327B" w14:textId="1E406C0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Продажи сложных услуг и решений. Построение, управление, развитие отделов продаж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6E818F5E" w14:textId="6592D5FB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07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7B65FE8F" w14:textId="3A1FF67F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A930B75" w14:textId="77777777" w:rsidTr="00301BE5">
        <w:trPr>
          <w:trHeight w:val="810"/>
        </w:trPr>
        <w:tc>
          <w:tcPr>
            <w:tcW w:w="182" w:type="pct"/>
            <w:vAlign w:val="center"/>
          </w:tcPr>
          <w:p w14:paraId="7703E6EB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F443A73" w14:textId="59AD1094" w:rsidR="0095216A" w:rsidRPr="001115AB" w:rsidRDefault="0095216A" w:rsidP="009664E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Управление Pipeline: середина воронки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15AB">
              <w:rPr>
                <w:rFonts w:ascii="Times New Roman" w:hAnsi="Times New Roman" w:cs="Times New Roman"/>
              </w:rPr>
              <w:t xml:space="preserve">продаж и дожим сделок </w:t>
            </w:r>
          </w:p>
        </w:tc>
        <w:tc>
          <w:tcPr>
            <w:tcW w:w="932" w:type="pct"/>
            <w:vAlign w:val="center"/>
          </w:tcPr>
          <w:p w14:paraId="4782F604" w14:textId="3BBA11A6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07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0624BFB0" w14:textId="6F4DB8FA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69B79D8" w14:textId="77777777" w:rsidTr="00301BE5">
        <w:tc>
          <w:tcPr>
            <w:tcW w:w="182" w:type="pct"/>
            <w:vAlign w:val="center"/>
          </w:tcPr>
          <w:p w14:paraId="362B4A6A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5D2A637" w14:textId="0DA04CC0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Институты развития в России. Подготовка гранта </w:t>
            </w:r>
          </w:p>
        </w:tc>
        <w:tc>
          <w:tcPr>
            <w:tcW w:w="932" w:type="pct"/>
            <w:vAlign w:val="center"/>
          </w:tcPr>
          <w:p w14:paraId="6D3F606C" w14:textId="05F5B1E0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08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33630446" w14:textId="02A61C13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B2819A5" w14:textId="77777777" w:rsidTr="00301BE5">
        <w:tc>
          <w:tcPr>
            <w:tcW w:w="182" w:type="pct"/>
            <w:vAlign w:val="center"/>
          </w:tcPr>
          <w:p w14:paraId="259E2E82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06AFF4D" w14:textId="287C5C46" w:rsidR="0095216A" w:rsidRPr="009A39FD" w:rsidRDefault="0095216A" w:rsidP="00E45798">
            <w:pPr>
              <w:rPr>
                <w:rFonts w:ascii="Times New Roman" w:hAnsi="Times New Roman" w:cs="Times New Roman"/>
              </w:rPr>
            </w:pPr>
            <w:r w:rsidRPr="009A39FD">
              <w:rPr>
                <w:rFonts w:ascii="Times New Roman" w:hAnsi="Times New Roman" w:cs="Times New Roman"/>
              </w:rPr>
              <w:t>Труба Экспертов</w:t>
            </w:r>
            <w:r>
              <w:rPr>
                <w:rFonts w:ascii="Times New Roman" w:hAnsi="Times New Roman" w:cs="Times New Roman"/>
              </w:rPr>
              <w:t>.</w:t>
            </w:r>
            <w:r w:rsidRPr="009A39FD">
              <w:rPr>
                <w:rFonts w:ascii="Times New Roman" w:hAnsi="Times New Roman" w:cs="Times New Roman"/>
              </w:rPr>
              <w:t xml:space="preserve"> Промежуточная экспертная сессия с менторами, сотрудниками и экспертами Акселератора</w:t>
            </w:r>
          </w:p>
        </w:tc>
        <w:tc>
          <w:tcPr>
            <w:tcW w:w="932" w:type="pct"/>
            <w:vAlign w:val="center"/>
          </w:tcPr>
          <w:p w14:paraId="63D11126" w14:textId="76E049F0" w:rsidR="0095216A" w:rsidRPr="009A39FD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9A39FD">
              <w:rPr>
                <w:rFonts w:ascii="Times New Roman" w:eastAsia="Calibri" w:hAnsi="Times New Roman" w:cs="Times New Roman"/>
                <w:color w:val="000000"/>
                <w:lang w:eastAsia="ru-RU"/>
              </w:rPr>
              <w:t>08.11.2023</w:t>
            </w:r>
          </w:p>
        </w:tc>
        <w:tc>
          <w:tcPr>
            <w:tcW w:w="1373" w:type="pct"/>
            <w:vAlign w:val="center"/>
          </w:tcPr>
          <w:p w14:paraId="668BD963" w14:textId="0EC0DABE" w:rsidR="0095216A" w:rsidRPr="009A39FD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</w:tr>
      <w:tr w:rsidR="0095216A" w:rsidRPr="001115AB" w14:paraId="12A661D9" w14:textId="77777777" w:rsidTr="00301BE5">
        <w:tc>
          <w:tcPr>
            <w:tcW w:w="182" w:type="pct"/>
            <w:vAlign w:val="center"/>
          </w:tcPr>
          <w:p w14:paraId="0C6CA76F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F6014A8" w14:textId="0E946B6F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Использование личных связей для роста продаж. Как найти своих клиентов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640547DF" w14:textId="216BB2A6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09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39A323DB" w14:textId="77402D9E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4A5588D" w14:textId="77777777" w:rsidTr="00301BE5">
        <w:tc>
          <w:tcPr>
            <w:tcW w:w="182" w:type="pct"/>
            <w:vAlign w:val="center"/>
          </w:tcPr>
          <w:p w14:paraId="14048100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BD59533" w14:textId="78C08AF8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Способы удержания клиентов </w:t>
            </w:r>
          </w:p>
        </w:tc>
        <w:tc>
          <w:tcPr>
            <w:tcW w:w="932" w:type="pct"/>
            <w:vAlign w:val="center"/>
          </w:tcPr>
          <w:p w14:paraId="1BC981D9" w14:textId="1CF1ACEC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09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1C871DC7" w14:textId="5992D38F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3780202" w14:textId="77777777" w:rsidTr="00301BE5">
        <w:tc>
          <w:tcPr>
            <w:tcW w:w="182" w:type="pct"/>
            <w:vAlign w:val="center"/>
          </w:tcPr>
          <w:p w14:paraId="2642C50F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A8E8DE3" w14:textId="3BB31DCE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Международная экспансия. Поиск партнеров на Ближнем Востоке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79E63B91" w14:textId="1848BCBB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10881E6B" w14:textId="7589940C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715820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BD5F5C9" w14:textId="77777777" w:rsidTr="00301BE5">
        <w:tc>
          <w:tcPr>
            <w:tcW w:w="182" w:type="pct"/>
            <w:vAlign w:val="center"/>
          </w:tcPr>
          <w:p w14:paraId="7DF1B9C0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D6FEF57" w14:textId="28D1EAE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Вебинар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Финансирование проектов по правилам ислама. Исламский банкинг.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0A3DA85D" w14:textId="0E67863F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11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7A709D65" w14:textId="3A01865F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715820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6A4B11F" w14:textId="77777777" w:rsidTr="00301BE5">
        <w:tc>
          <w:tcPr>
            <w:tcW w:w="182" w:type="pct"/>
            <w:vAlign w:val="center"/>
          </w:tcPr>
          <w:p w14:paraId="2A42D645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122DC06" w14:textId="182C9813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Труба экспертов. Оценка проекта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Промежуточная экспертная сессия с менторами, сотрудниками и экспертами Акселератора </w:t>
            </w:r>
          </w:p>
        </w:tc>
        <w:tc>
          <w:tcPr>
            <w:tcW w:w="932" w:type="pct"/>
            <w:vAlign w:val="center"/>
          </w:tcPr>
          <w:p w14:paraId="115FAC8C" w14:textId="7606E52C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13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1E6B2C96" w14:textId="3441ABEB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</w:tr>
      <w:tr w:rsidR="0095216A" w:rsidRPr="001115AB" w14:paraId="7B3E32A5" w14:textId="77777777" w:rsidTr="00301BE5">
        <w:tc>
          <w:tcPr>
            <w:tcW w:w="182" w:type="pct"/>
            <w:vAlign w:val="center"/>
          </w:tcPr>
          <w:p w14:paraId="772BA55C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073B5FA" w14:textId="734D7737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Культурные особенности стран Ближнего Востока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521925E4" w14:textId="7856BB82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14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29CF6F26" w14:textId="678CC7A5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214DCBED" w14:textId="77777777" w:rsidTr="00301BE5">
        <w:tc>
          <w:tcPr>
            <w:tcW w:w="182" w:type="pct"/>
            <w:vAlign w:val="center"/>
          </w:tcPr>
          <w:p w14:paraId="1C29DE4D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D41FB47" w14:textId="4D9C1AE4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Разработка стратегии выхода на глобальный рынок </w:t>
            </w:r>
          </w:p>
        </w:tc>
        <w:tc>
          <w:tcPr>
            <w:tcW w:w="932" w:type="pct"/>
            <w:vAlign w:val="center"/>
          </w:tcPr>
          <w:p w14:paraId="37519B53" w14:textId="4F45D2D6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14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50C09266" w14:textId="34EF84C7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AA04DF5" w14:textId="77777777" w:rsidTr="00301BE5">
        <w:tc>
          <w:tcPr>
            <w:tcW w:w="182" w:type="pct"/>
            <w:vAlign w:val="center"/>
          </w:tcPr>
          <w:p w14:paraId="409516B8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2955F98" w14:textId="19A4439C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Pivot стратегия. Изменение курса движения стартапа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27812063" w14:textId="20C19DCF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15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1FC44B76" w14:textId="1ED3FCAE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75D9B123" w14:textId="77777777" w:rsidTr="00301BE5">
        <w:tc>
          <w:tcPr>
            <w:tcW w:w="182" w:type="pct"/>
            <w:vAlign w:val="center"/>
          </w:tcPr>
          <w:p w14:paraId="02DB8EDE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C048C7A" w14:textId="23F01D2D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Разработка бизнес-плана и продающей презентации </w:t>
            </w:r>
          </w:p>
        </w:tc>
        <w:tc>
          <w:tcPr>
            <w:tcW w:w="932" w:type="pct"/>
            <w:vAlign w:val="center"/>
          </w:tcPr>
          <w:p w14:paraId="158DF626" w14:textId="42E6FFCA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15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0228C169" w14:textId="30498244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679E0E18" w14:textId="77777777" w:rsidTr="00301BE5">
        <w:tc>
          <w:tcPr>
            <w:tcW w:w="182" w:type="pct"/>
            <w:vAlign w:val="center"/>
          </w:tcPr>
          <w:p w14:paraId="3B6D8E04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4EE047E" w14:textId="324F36A5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Техническая доработка продукта </w:t>
            </w:r>
          </w:p>
        </w:tc>
        <w:tc>
          <w:tcPr>
            <w:tcW w:w="932" w:type="pct"/>
            <w:vAlign w:val="center"/>
          </w:tcPr>
          <w:p w14:paraId="6A2F5C31" w14:textId="5154AE40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15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35F0BEE9" w14:textId="080CB86F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2E919B6" w14:textId="77777777" w:rsidTr="00301BE5">
        <w:tc>
          <w:tcPr>
            <w:tcW w:w="182" w:type="pct"/>
            <w:vAlign w:val="center"/>
          </w:tcPr>
          <w:p w14:paraId="358F89E8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5EAA654B" w14:textId="62CF31D4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Развитие презентационных навыков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49FCCA2F" w14:textId="7F0DF0AA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16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01E5420C" w14:textId="1D5EEC80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255B9E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6EA294E" w14:textId="77777777" w:rsidTr="00301BE5">
        <w:tc>
          <w:tcPr>
            <w:tcW w:w="182" w:type="pct"/>
            <w:vAlign w:val="center"/>
          </w:tcPr>
          <w:p w14:paraId="138C27FF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2E7230E" w14:textId="7F9B0B61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Оценка рынка и конкурентный анализ. Понимание реального размера рынка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78387326" w14:textId="1E5A5603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17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28A67950" w14:textId="5DA39A87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255B9E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29C88545" w14:textId="77777777" w:rsidTr="00301BE5">
        <w:tc>
          <w:tcPr>
            <w:tcW w:w="182" w:type="pct"/>
            <w:vAlign w:val="center"/>
          </w:tcPr>
          <w:p w14:paraId="503F65E2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B34730F" w14:textId="0F6917E3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Финансовое моделирование и unit-экономика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162EC5C4" w14:textId="12AB43D8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18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1B65B657" w14:textId="686C1770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255B9E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5317268" w14:textId="77777777" w:rsidTr="00301BE5">
        <w:tc>
          <w:tcPr>
            <w:tcW w:w="182" w:type="pct"/>
            <w:vAlign w:val="center"/>
          </w:tcPr>
          <w:p w14:paraId="0CAD607E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25B6CA1" w14:textId="57F1DF6F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Построение новой бизнес-модели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386358CC" w14:textId="406104F5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20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56524AC5" w14:textId="15CC2132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255B9E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6EBE0C2D" w14:textId="77777777" w:rsidTr="00301BE5">
        <w:tc>
          <w:tcPr>
            <w:tcW w:w="182" w:type="pct"/>
            <w:vAlign w:val="center"/>
          </w:tcPr>
          <w:p w14:paraId="54FEC337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C94011A" w14:textId="1A7C6C30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Помощь в поиске экспертов</w:t>
            </w:r>
            <w:r>
              <w:rPr>
                <w:rFonts w:ascii="Times New Roman" w:hAnsi="Times New Roman" w:cs="Times New Roman"/>
              </w:rPr>
              <w:t>,</w:t>
            </w:r>
            <w:r w:rsidRPr="001115AB">
              <w:rPr>
                <w:rFonts w:ascii="Times New Roman" w:hAnsi="Times New Roman" w:cs="Times New Roman"/>
              </w:rPr>
              <w:t xml:space="preserve"> в технических и бизнес-аспектах </w:t>
            </w:r>
          </w:p>
        </w:tc>
        <w:tc>
          <w:tcPr>
            <w:tcW w:w="932" w:type="pct"/>
            <w:vAlign w:val="center"/>
          </w:tcPr>
          <w:p w14:paraId="64FB2067" w14:textId="00527CC6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20</w:t>
            </w:r>
            <w:r w:rsidRPr="00F5186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11170715" w14:textId="4DFDDADE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5E41936" w14:textId="77777777" w:rsidTr="00301BE5">
        <w:tc>
          <w:tcPr>
            <w:tcW w:w="182" w:type="pct"/>
            <w:vAlign w:val="center"/>
          </w:tcPr>
          <w:p w14:paraId="0BE60A98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13312098" w14:textId="53C6FC59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Административные аспекты развития бизнеса. Правовые аспекты развития бизнеса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5EBC239C" w14:textId="6D23EF60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21.11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72AF00F1" w14:textId="45C4A2A6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646E4F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8231A51" w14:textId="77777777" w:rsidTr="00301BE5">
        <w:tc>
          <w:tcPr>
            <w:tcW w:w="182" w:type="pct"/>
            <w:vAlign w:val="center"/>
          </w:tcPr>
          <w:p w14:paraId="1AA7D4EE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3A07DA9" w14:textId="01C244D8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Отчетность по МСФО и РСБУ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2F019603" w14:textId="0D16BDC2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22.11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6AE4ADDB" w14:textId="23A09D49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646E4F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B454ABB" w14:textId="77777777" w:rsidTr="00301BE5">
        <w:tc>
          <w:tcPr>
            <w:tcW w:w="182" w:type="pct"/>
            <w:vAlign w:val="center"/>
          </w:tcPr>
          <w:p w14:paraId="15B55352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84A259D" w14:textId="3BFF2ED6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Помощь в выстраивании системы мотивации и развитии созданной команды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7F91D40B" w14:textId="42639CC4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22.11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1880AC4D" w14:textId="20431553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484A5C3" w14:textId="77777777" w:rsidTr="00301BE5">
        <w:tc>
          <w:tcPr>
            <w:tcW w:w="182" w:type="pct"/>
            <w:vAlign w:val="center"/>
          </w:tcPr>
          <w:p w14:paraId="4C50962A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A9DA5DE" w14:textId="5912620C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Интеллектуальная собственность. Авторские права и передача их через границы. Лицензионные сделки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1CF122F9" w14:textId="4CDAC18E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23.11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69D75E74" w14:textId="63BED155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67A63235" w14:textId="77777777" w:rsidTr="00301BE5">
        <w:tc>
          <w:tcPr>
            <w:tcW w:w="182" w:type="pct"/>
            <w:vAlign w:val="center"/>
          </w:tcPr>
          <w:p w14:paraId="5FD7FAB0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BB90B66" w14:textId="47B4A434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Определение конкретных промежуточных результатов по выполнению проекта и сроков их достижения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32" w:type="pct"/>
            <w:vAlign w:val="center"/>
          </w:tcPr>
          <w:p w14:paraId="04F7439E" w14:textId="5F1D9EF8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23.11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1CE9A5BE" w14:textId="37C44235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6CDE751" w14:textId="77777777" w:rsidTr="00301BE5">
        <w:tc>
          <w:tcPr>
            <w:tcW w:w="182" w:type="pct"/>
            <w:vAlign w:val="center"/>
          </w:tcPr>
          <w:p w14:paraId="6DE101E7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C12F546" w14:textId="3CD38AB1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Труба экспертов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Промежуточная экспертная сессия с менторами, сотрудниками и экспертами Акселератора </w:t>
            </w:r>
          </w:p>
        </w:tc>
        <w:tc>
          <w:tcPr>
            <w:tcW w:w="932" w:type="pct"/>
            <w:vAlign w:val="center"/>
          </w:tcPr>
          <w:p w14:paraId="2E587019" w14:textId="58BA3037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24.11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11D137B1" w14:textId="1E406BE3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</w:tr>
      <w:tr w:rsidR="0095216A" w:rsidRPr="001115AB" w14:paraId="42C92B37" w14:textId="77777777" w:rsidTr="00301BE5">
        <w:tc>
          <w:tcPr>
            <w:tcW w:w="182" w:type="pct"/>
            <w:vAlign w:val="center"/>
          </w:tcPr>
          <w:p w14:paraId="642FF992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1F864C81" w14:textId="7204E4F1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Воркшоп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Работа с экспортным центром для настройки продаж и выхода на международные рынки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7E31AB01" w14:textId="069F69C5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25.11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527A43C4" w14:textId="4E5FF584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CE5CB1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865FE65" w14:textId="77777777" w:rsidTr="00301BE5">
        <w:tc>
          <w:tcPr>
            <w:tcW w:w="182" w:type="pct"/>
            <w:vAlign w:val="center"/>
          </w:tcPr>
          <w:p w14:paraId="3A8BC475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1EFC906D" w14:textId="7AFA682D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Качественный и количественный анализ вероятности возможного влияния риска на проект.  Применение методов и средств для снижения рисков и последствий от рисковых событий</w:t>
            </w:r>
            <w:r>
              <w:rPr>
                <w:rFonts w:ascii="Times New Roman" w:hAnsi="Times New Roman" w:cs="Times New Roman"/>
              </w:rPr>
              <w:t>»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5A3D69DB" w14:textId="05B54494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27.11</w:t>
            </w:r>
            <w:r w:rsidRPr="000F2213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0112E29C" w14:textId="525A9AB3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CE5CB1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2D780222" w14:textId="77777777" w:rsidTr="00301BE5">
        <w:tc>
          <w:tcPr>
            <w:tcW w:w="182" w:type="pct"/>
            <w:vAlign w:val="center"/>
          </w:tcPr>
          <w:p w14:paraId="3BDD2A54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EADB6DA" w14:textId="737B92D6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Разработка финансовой модели проекта</w:t>
            </w:r>
          </w:p>
        </w:tc>
        <w:tc>
          <w:tcPr>
            <w:tcW w:w="932" w:type="pct"/>
            <w:vAlign w:val="center"/>
          </w:tcPr>
          <w:p w14:paraId="594C96F8" w14:textId="6DFAD0F3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27</w:t>
            </w:r>
            <w:r w:rsidRPr="00672AAB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6A4896C3" w14:textId="7449F31C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43D92D7" w14:textId="77777777" w:rsidTr="00301BE5">
        <w:tc>
          <w:tcPr>
            <w:tcW w:w="182" w:type="pct"/>
            <w:vAlign w:val="center"/>
          </w:tcPr>
          <w:p w14:paraId="6FF695B6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61DA4C45" w14:textId="1855C368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Семинар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Инновационная инфраструктура России. Стратегия инновационного развития РФ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0EACD54D" w14:textId="6999E86D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28</w:t>
            </w:r>
            <w:r w:rsidRPr="00672AAB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177FA379" w14:textId="4A10AD3A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404EDA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6499734" w14:textId="77777777" w:rsidTr="00301BE5">
        <w:tc>
          <w:tcPr>
            <w:tcW w:w="182" w:type="pct"/>
            <w:vAlign w:val="center"/>
          </w:tcPr>
          <w:p w14:paraId="5937296E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43D4D4F" w14:textId="67651B58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Тренинг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Техника проведения переговоров и формирование партнерств с индустриальными компаниями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2ECB9C34" w14:textId="6FD02751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29</w:t>
            </w:r>
            <w:r w:rsidRPr="001D6547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54343BD3" w14:textId="7CD27823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404EDA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40A06640" w14:textId="77777777" w:rsidTr="00301BE5">
        <w:tc>
          <w:tcPr>
            <w:tcW w:w="182" w:type="pct"/>
            <w:vAlign w:val="center"/>
          </w:tcPr>
          <w:p w14:paraId="103A7ED5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F207C29" w14:textId="4B825052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Способы выхода на индустриальных партнеров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0C47EF03" w14:textId="3D3C990C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30</w:t>
            </w:r>
            <w:r w:rsidRPr="001D6547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3EA90FD2" w14:textId="3157D066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404EDA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FDE3063" w14:textId="77777777" w:rsidTr="00301BE5">
        <w:tc>
          <w:tcPr>
            <w:tcW w:w="182" w:type="pct"/>
            <w:vAlign w:val="center"/>
          </w:tcPr>
          <w:p w14:paraId="647F6FCD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7F1016A" w14:textId="61503726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Подготовка презентации для инвесторов</w:t>
            </w:r>
          </w:p>
        </w:tc>
        <w:tc>
          <w:tcPr>
            <w:tcW w:w="932" w:type="pct"/>
            <w:vAlign w:val="center"/>
          </w:tcPr>
          <w:p w14:paraId="43CFEF3D" w14:textId="155A3C47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30</w:t>
            </w:r>
            <w:r w:rsidRPr="001D6547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.11.2023</w:t>
            </w:r>
          </w:p>
        </w:tc>
        <w:tc>
          <w:tcPr>
            <w:tcW w:w="1373" w:type="pct"/>
            <w:vAlign w:val="center"/>
          </w:tcPr>
          <w:p w14:paraId="1B19C5B0" w14:textId="31E9A1DD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BD3A9F5" w14:textId="77777777" w:rsidTr="00301BE5">
        <w:tc>
          <w:tcPr>
            <w:tcW w:w="182" w:type="pct"/>
            <w:vAlign w:val="center"/>
          </w:tcPr>
          <w:p w14:paraId="59F301FB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5A9FE6FA" w14:textId="0E0F2A4E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Технологии переговоров с инвесторами о финансировании проекта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436CFB22" w14:textId="6C5B6148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01.12</w:t>
            </w:r>
            <w:r w:rsidRPr="00143F2E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46EB19EC" w14:textId="453F36D2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8C5AB9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80853BF" w14:textId="77777777" w:rsidTr="00301BE5">
        <w:tc>
          <w:tcPr>
            <w:tcW w:w="182" w:type="pct"/>
            <w:vAlign w:val="center"/>
          </w:tcPr>
          <w:p w14:paraId="522BC5E3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45383E8" w14:textId="32C98339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Оценка себестоимости выполнения работ и определения цены контракта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42F85171" w14:textId="61B8A161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02.12</w:t>
            </w:r>
            <w:r w:rsidRPr="00143F2E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4B59471F" w14:textId="2526ECFC" w:rsidR="0095216A" w:rsidRPr="001115AB" w:rsidRDefault="0095216A" w:rsidP="00601BE6">
            <w:pPr>
              <w:jc w:val="center"/>
              <w:rPr>
                <w:rFonts w:ascii="Times New Roman" w:hAnsi="Times New Roman" w:cs="Times New Roman"/>
              </w:rPr>
            </w:pPr>
            <w:r w:rsidRPr="008C5AB9"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2587E51" w14:textId="77777777" w:rsidTr="00301BE5">
        <w:tc>
          <w:tcPr>
            <w:tcW w:w="182" w:type="pct"/>
            <w:vAlign w:val="center"/>
          </w:tcPr>
          <w:p w14:paraId="128177B1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0BD988B6" w14:textId="77BBF626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Привлечение инвесторов</w:t>
            </w:r>
          </w:p>
        </w:tc>
        <w:tc>
          <w:tcPr>
            <w:tcW w:w="932" w:type="pct"/>
            <w:vAlign w:val="center"/>
          </w:tcPr>
          <w:p w14:paraId="335E6591" w14:textId="2D72B3BF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02.12.</w:t>
            </w:r>
            <w:r w:rsidRPr="00143F2E">
              <w:rPr>
                <w:rFonts w:ascii="Times New Roman" w:eastAsia="Calibri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1373" w:type="pct"/>
            <w:vAlign w:val="center"/>
          </w:tcPr>
          <w:p w14:paraId="476B2F09" w14:textId="174BD089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D95D400" w14:textId="77777777" w:rsidTr="00301BE5">
        <w:tc>
          <w:tcPr>
            <w:tcW w:w="182" w:type="pct"/>
            <w:vAlign w:val="center"/>
          </w:tcPr>
          <w:p w14:paraId="27F2BA6D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25E6A8A3" w14:textId="67F08919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 xml:space="preserve">Семинар </w:t>
            </w:r>
            <w:r>
              <w:rPr>
                <w:rFonts w:ascii="Times New Roman" w:hAnsi="Times New Roman" w:cs="Times New Roman"/>
              </w:rPr>
              <w:t>«</w:t>
            </w:r>
            <w:r w:rsidRPr="001115AB">
              <w:rPr>
                <w:rFonts w:ascii="Times New Roman" w:hAnsi="Times New Roman" w:cs="Times New Roman"/>
              </w:rPr>
              <w:t>Критерии инвестиционной готовности проекта для венчурных инвестиций и их отличие от критериев для прямых инвестиций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32" w:type="pct"/>
            <w:vAlign w:val="center"/>
          </w:tcPr>
          <w:p w14:paraId="1CE0422B" w14:textId="271D4A92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04</w:t>
            </w:r>
            <w:r w:rsidRPr="001F525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.12.2023</w:t>
            </w:r>
          </w:p>
        </w:tc>
        <w:tc>
          <w:tcPr>
            <w:tcW w:w="1373" w:type="pct"/>
            <w:vAlign w:val="center"/>
          </w:tcPr>
          <w:p w14:paraId="62573400" w14:textId="615E3917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1B4846A2" w14:textId="77777777" w:rsidTr="00301BE5">
        <w:tc>
          <w:tcPr>
            <w:tcW w:w="182" w:type="pct"/>
            <w:vAlign w:val="center"/>
          </w:tcPr>
          <w:p w14:paraId="37F2C7A9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7E2790E" w14:textId="11C8759A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Навыки публичных выступлений (подготовка питча на Demoday) </w:t>
            </w:r>
          </w:p>
        </w:tc>
        <w:tc>
          <w:tcPr>
            <w:tcW w:w="932" w:type="pct"/>
            <w:vAlign w:val="center"/>
          </w:tcPr>
          <w:p w14:paraId="464B060C" w14:textId="08B16102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04</w:t>
            </w:r>
            <w:r w:rsidRPr="001F525C">
              <w:rPr>
                <w:rFonts w:ascii="Times New Roman" w:eastAsia="Calibri" w:hAnsi="Times New Roman" w:cs="Times New Roman"/>
                <w:color w:val="000000"/>
                <w:lang w:eastAsia="ru-RU"/>
              </w:rPr>
              <w:t>.12.2023</w:t>
            </w:r>
          </w:p>
        </w:tc>
        <w:tc>
          <w:tcPr>
            <w:tcW w:w="1373" w:type="pct"/>
            <w:vAlign w:val="center"/>
          </w:tcPr>
          <w:p w14:paraId="4733CCDB" w14:textId="58CA3881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0FD94851" w14:textId="77777777" w:rsidTr="00301BE5">
        <w:tc>
          <w:tcPr>
            <w:tcW w:w="182" w:type="pct"/>
            <w:vAlign w:val="center"/>
          </w:tcPr>
          <w:p w14:paraId="3ECA84BA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7A529F2B" w14:textId="442E7149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Оценка проекта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Финальная экспертная сессия с менторами, сотрудниками и экспертами Акселератора</w:t>
            </w:r>
          </w:p>
        </w:tc>
        <w:tc>
          <w:tcPr>
            <w:tcW w:w="932" w:type="pct"/>
            <w:vAlign w:val="center"/>
          </w:tcPr>
          <w:p w14:paraId="4EB13F63" w14:textId="0964AA9F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05.12</w:t>
            </w:r>
            <w:r w:rsidRPr="00143F2E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00D9A218" w14:textId="097C5A07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3581036D" w14:textId="77777777" w:rsidTr="00301BE5">
        <w:tc>
          <w:tcPr>
            <w:tcW w:w="182" w:type="pct"/>
            <w:vAlign w:val="center"/>
          </w:tcPr>
          <w:p w14:paraId="1DB7FE74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36A9765E" w14:textId="44BCC8F9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Индивидуальные консультации наставников</w:t>
            </w:r>
            <w:r>
              <w:rPr>
                <w:rFonts w:ascii="Times New Roman" w:hAnsi="Times New Roman" w:cs="Times New Roman"/>
              </w:rPr>
              <w:t>.</w:t>
            </w:r>
            <w:r w:rsidRPr="001115AB">
              <w:rPr>
                <w:rFonts w:ascii="Times New Roman" w:hAnsi="Times New Roman" w:cs="Times New Roman"/>
              </w:rPr>
              <w:t xml:space="preserve"> Навыки публичных выступлений (подготовка питча на Demoday)</w:t>
            </w:r>
          </w:p>
        </w:tc>
        <w:tc>
          <w:tcPr>
            <w:tcW w:w="932" w:type="pct"/>
            <w:vAlign w:val="center"/>
          </w:tcPr>
          <w:p w14:paraId="1E2EBFE7" w14:textId="0A9EE783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06.12</w:t>
            </w:r>
            <w:r w:rsidRPr="00143F2E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0284CCE6" w14:textId="61D1ADC7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  <w:tr w:rsidR="0095216A" w:rsidRPr="001115AB" w14:paraId="5F1E341C" w14:textId="77777777" w:rsidTr="00301BE5">
        <w:tc>
          <w:tcPr>
            <w:tcW w:w="182" w:type="pct"/>
            <w:vAlign w:val="center"/>
          </w:tcPr>
          <w:p w14:paraId="316D32E2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545CA1D" w14:textId="60514C0E" w:rsidR="0095216A" w:rsidRPr="001115AB" w:rsidRDefault="0095216A" w:rsidP="00E45798">
            <w:pPr>
              <w:rPr>
                <w:rFonts w:ascii="Times New Roman" w:hAnsi="Times New Roman" w:cs="Times New Roman"/>
              </w:rPr>
            </w:pPr>
            <w:r w:rsidRPr="001115AB">
              <w:rPr>
                <w:rFonts w:ascii="Times New Roman" w:hAnsi="Times New Roman" w:cs="Times New Roman"/>
              </w:rPr>
              <w:t>Оценка проектов</w:t>
            </w:r>
            <w:r w:rsidRPr="001115AB">
              <w:rPr>
                <w:rFonts w:ascii="Times New Roman" w:hAnsi="Times New Roman" w:cs="Times New Roman"/>
                <w:lang w:val="en-US"/>
              </w:rPr>
              <w:t xml:space="preserve"> Demoday</w:t>
            </w:r>
            <w:r w:rsidRPr="001115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2" w:type="pct"/>
            <w:vAlign w:val="center"/>
          </w:tcPr>
          <w:p w14:paraId="2167955A" w14:textId="70F45349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09.12</w:t>
            </w:r>
            <w:r w:rsidRPr="00143F2E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1DD956DE" w14:textId="799A30B5" w:rsidR="0095216A" w:rsidRPr="001115AB" w:rsidRDefault="0095216A" w:rsidP="00921C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</w:tr>
      <w:tr w:rsidR="0095216A" w:rsidRPr="001115AB" w14:paraId="581709AD" w14:textId="77777777" w:rsidTr="00301BE5">
        <w:tc>
          <w:tcPr>
            <w:tcW w:w="182" w:type="pct"/>
            <w:vAlign w:val="center"/>
          </w:tcPr>
          <w:p w14:paraId="24C200DF" w14:textId="77777777" w:rsidR="0095216A" w:rsidRPr="001115AB" w:rsidRDefault="0095216A" w:rsidP="00E45798">
            <w:pPr>
              <w:pStyle w:val="a5"/>
              <w:numPr>
                <w:ilvl w:val="0"/>
                <w:numId w:val="1"/>
              </w:numPr>
              <w:tabs>
                <w:tab w:val="left" w:pos="0"/>
              </w:tabs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3" w:type="pct"/>
            <w:vAlign w:val="center"/>
          </w:tcPr>
          <w:p w14:paraId="41A837AA" w14:textId="2A8FEEF5" w:rsidR="0095216A" w:rsidRPr="001115AB" w:rsidRDefault="0095216A" w:rsidP="00E45798">
            <w:pPr>
              <w:rPr>
                <w:rFonts w:ascii="Times New Roman" w:hAnsi="Times New Roman" w:cs="Times New Roman"/>
                <w:lang w:val="en-US"/>
              </w:rPr>
            </w:pPr>
            <w:r w:rsidRPr="001115AB">
              <w:rPr>
                <w:rFonts w:ascii="Times New Roman" w:hAnsi="Times New Roman" w:cs="Times New Roman"/>
              </w:rPr>
              <w:t>Оценка проектов</w:t>
            </w:r>
            <w:r w:rsidRPr="001115AB">
              <w:rPr>
                <w:rFonts w:ascii="Times New Roman" w:hAnsi="Times New Roman" w:cs="Times New Roman"/>
                <w:lang w:val="en-US"/>
              </w:rPr>
              <w:t xml:space="preserve"> Mena Demoday </w:t>
            </w:r>
          </w:p>
        </w:tc>
        <w:tc>
          <w:tcPr>
            <w:tcW w:w="932" w:type="pct"/>
            <w:vAlign w:val="center"/>
          </w:tcPr>
          <w:p w14:paraId="6D6C47A0" w14:textId="3DFADEA1" w:rsidR="0095216A" w:rsidRPr="001115AB" w:rsidRDefault="0095216A" w:rsidP="00F148D8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10.12</w:t>
            </w:r>
            <w:r w:rsidRPr="00143F2E">
              <w:rPr>
                <w:rFonts w:ascii="Times New Roman" w:eastAsia="Calibri" w:hAnsi="Times New Roman" w:cs="Times New Roman"/>
                <w:color w:val="000000"/>
                <w:lang w:eastAsia="ru-RU"/>
              </w:rPr>
              <w:t>.2023</w:t>
            </w:r>
          </w:p>
        </w:tc>
        <w:tc>
          <w:tcPr>
            <w:tcW w:w="1373" w:type="pct"/>
            <w:vAlign w:val="center"/>
          </w:tcPr>
          <w:p w14:paraId="6E04C147" w14:textId="7FE9AA31" w:rsidR="0095216A" w:rsidRPr="001115AB" w:rsidRDefault="0095216A" w:rsidP="00464A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Очно/Онлайн</w:t>
            </w:r>
          </w:p>
        </w:tc>
      </w:tr>
    </w:tbl>
    <w:p w14:paraId="70235E64" w14:textId="77777777" w:rsidR="00382861" w:rsidRPr="001115AB" w:rsidRDefault="00382861" w:rsidP="00382861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382861" w:rsidRPr="001115AB" w:rsidSect="00981B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7FCD"/>
    <w:multiLevelType w:val="hybridMultilevel"/>
    <w:tmpl w:val="FF5037E0"/>
    <w:lvl w:ilvl="0" w:tplc="FFEA374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06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hideSpellingErrors/>
  <w:hideGrammatical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61"/>
    <w:rsid w:val="001115AB"/>
    <w:rsid w:val="00142DF0"/>
    <w:rsid w:val="00144D0A"/>
    <w:rsid w:val="00194D5D"/>
    <w:rsid w:val="001F1643"/>
    <w:rsid w:val="002239A3"/>
    <w:rsid w:val="002C79FF"/>
    <w:rsid w:val="00301BE5"/>
    <w:rsid w:val="00303EF6"/>
    <w:rsid w:val="003208BC"/>
    <w:rsid w:val="00382861"/>
    <w:rsid w:val="003E2443"/>
    <w:rsid w:val="003E5AD0"/>
    <w:rsid w:val="00464A58"/>
    <w:rsid w:val="004C1CD4"/>
    <w:rsid w:val="0053077C"/>
    <w:rsid w:val="00601BE6"/>
    <w:rsid w:val="0065130D"/>
    <w:rsid w:val="00654652"/>
    <w:rsid w:val="0066010F"/>
    <w:rsid w:val="006B5AB2"/>
    <w:rsid w:val="006C2FCC"/>
    <w:rsid w:val="0072624D"/>
    <w:rsid w:val="007B2438"/>
    <w:rsid w:val="008029E1"/>
    <w:rsid w:val="0083405C"/>
    <w:rsid w:val="0089228B"/>
    <w:rsid w:val="00921CDD"/>
    <w:rsid w:val="009303B0"/>
    <w:rsid w:val="0095216A"/>
    <w:rsid w:val="009664EC"/>
    <w:rsid w:val="00981BE6"/>
    <w:rsid w:val="00985F10"/>
    <w:rsid w:val="00990F0A"/>
    <w:rsid w:val="009A39FD"/>
    <w:rsid w:val="00AD7C39"/>
    <w:rsid w:val="00B23F22"/>
    <w:rsid w:val="00B57A03"/>
    <w:rsid w:val="00C15290"/>
    <w:rsid w:val="00C340A3"/>
    <w:rsid w:val="00C37762"/>
    <w:rsid w:val="00D6687C"/>
    <w:rsid w:val="00D846B6"/>
    <w:rsid w:val="00DB15CC"/>
    <w:rsid w:val="00DF00F3"/>
    <w:rsid w:val="00E11AA1"/>
    <w:rsid w:val="00E34442"/>
    <w:rsid w:val="00E45798"/>
    <w:rsid w:val="00E6611D"/>
    <w:rsid w:val="00E80491"/>
    <w:rsid w:val="00EE1BF0"/>
    <w:rsid w:val="00EF2994"/>
    <w:rsid w:val="00F07AF5"/>
    <w:rsid w:val="00F148D8"/>
    <w:rsid w:val="00F4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7326F"/>
  <w15:docId w15:val="{023C64ED-783A-2A49-9E66-DAD79A29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1BF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81BE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5216A"/>
    <w:rPr>
      <w:color w:val="0000FF"/>
      <w:u w:val="single"/>
    </w:rPr>
  </w:style>
  <w:style w:type="character" w:styleId="a7">
    <w:name w:val="Strong"/>
    <w:basedOn w:val="a0"/>
    <w:uiPriority w:val="22"/>
    <w:qFormat/>
    <w:rsid w:val="009521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2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Ворончихина Анна Владимировна</dc:creator>
  <cp:keywords/>
  <dc:description/>
  <cp:lastModifiedBy>Microsoft Office User</cp:lastModifiedBy>
  <cp:revision>4</cp:revision>
  <dcterms:created xsi:type="dcterms:W3CDTF">2023-09-16T13:48:00Z</dcterms:created>
  <dcterms:modified xsi:type="dcterms:W3CDTF">2023-09-22T07:30:00Z</dcterms:modified>
</cp:coreProperties>
</file>