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rPr>
          <w:b w:val="1"/>
          <w:bCs w:val="1"/>
          <w:sz w:val="22"/>
          <w:szCs w:val="22"/>
        </w:rPr>
      </w:pPr>
      <w: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1076324</wp:posOffset>
            </wp:positionH>
            <wp:positionV relativeFrom="line">
              <wp:posOffset>-200660</wp:posOffset>
            </wp:positionV>
            <wp:extent cx="1470661" cy="1470661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C:\Users\Бюро\AppData\Local\Microsoft\Windows\INetCacheContent.Word\Логотип КС НСБ России (осн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Бюро\AppData\Local\Microsoft\Windows\INetCacheContent.Word\Логотип КС НСБ России (осн).jpg" descr="C:\Users\Бюро\AppData\Local\Microsoft\Windows\INetCacheContent.Word\Логотип КС НСБ России (осн)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1" cy="14706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22"/>
          <w:szCs w:val="22"/>
          <w:rtl w:val="0"/>
        </w:rPr>
        <w:tab/>
        <w:tab/>
        <w:tab/>
        <w:t xml:space="preserve">АНКЕТА КАНДИДАТА </w:t>
      </w:r>
    </w:p>
    <w:p>
      <w:pPr>
        <w:pStyle w:val="Обычный"/>
        <w:jc w:val="center"/>
        <w:rPr>
          <w:b w:val="1"/>
          <w:bCs w:val="1"/>
          <w:sz w:val="22"/>
          <w:szCs w:val="22"/>
        </w:rPr>
      </w:pPr>
    </w:p>
    <w:p>
      <w:pPr>
        <w:pStyle w:val="Обычный"/>
        <w:jc w:val="center"/>
        <w:rPr>
          <w:b w:val="1"/>
          <w:bCs w:val="1"/>
          <w:sz w:val="22"/>
          <w:szCs w:val="22"/>
          <w:u w:val="single"/>
        </w:rPr>
      </w:pPr>
      <w:r>
        <w:rPr>
          <w:b w:val="1"/>
          <w:bCs w:val="1"/>
          <w:sz w:val="22"/>
          <w:szCs w:val="22"/>
          <w:u w:val="single"/>
          <w:rtl w:val="0"/>
          <w:lang w:val="ru-RU"/>
        </w:rPr>
        <w:t xml:space="preserve">в состав экспертного совета  </w:t>
      </w:r>
    </w:p>
    <w:p>
      <w:pPr>
        <w:pStyle w:val="Обычный"/>
        <w:jc w:val="center"/>
        <w:rPr>
          <w:b w:val="1"/>
          <w:bCs w:val="1"/>
          <w:sz w:val="22"/>
          <w:szCs w:val="22"/>
        </w:rPr>
      </w:pPr>
    </w:p>
    <w:p>
      <w:pPr>
        <w:pStyle w:val="Обычный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ru-RU"/>
        </w:rPr>
        <w:t xml:space="preserve">КООРДИНАЦИОННОГО СОВЕТА </w:t>
      </w:r>
    </w:p>
    <w:p>
      <w:pPr>
        <w:pStyle w:val="Обычный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ru-RU"/>
        </w:rPr>
        <w:t>НЕГОСУДАРСТВЕННОЙ СФЕРЫ БЕЗОПАСНОСТИ РОССИИ</w:t>
      </w: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sz w:val="22"/>
          <w:szCs w:val="22"/>
          <w:rtl w:val="0"/>
          <w:lang w:val="ru-RU"/>
        </w:rPr>
        <w:t>(</w:t>
      </w:r>
      <w:r>
        <w:rPr>
          <w:b w:val="1"/>
          <w:bCs w:val="1"/>
          <w:sz w:val="22"/>
          <w:szCs w:val="22"/>
          <w:rtl w:val="0"/>
          <w:lang w:val="ru-RU"/>
        </w:rPr>
        <w:t>КС НСБ России</w:t>
      </w:r>
      <w:r>
        <w:rPr>
          <w:b w:val="1"/>
          <w:bCs w:val="1"/>
          <w:sz w:val="22"/>
          <w:szCs w:val="22"/>
          <w:rtl w:val="0"/>
          <w:lang w:val="ru-RU"/>
        </w:rPr>
        <w:t>)</w:t>
      </w:r>
    </w:p>
    <w:p>
      <w:pPr>
        <w:pStyle w:val="Обычный"/>
      </w:pPr>
      <w:r>
        <w:rPr>
          <w:b w:val="1"/>
          <w:bCs w:val="1"/>
          <w:rtl w:val="0"/>
          <w:lang w:val="ru-RU"/>
        </w:rPr>
        <w:t xml:space="preserve"> </w:t>
      </w:r>
    </w:p>
    <w:tbl>
      <w:tblPr>
        <w:tblW w:w="216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68"/>
      </w:tblGrid>
      <w:tr>
        <w:tblPrEx>
          <w:shd w:val="clear" w:color="auto" w:fill="ced7e7"/>
        </w:tblPrEx>
        <w:trPr>
          <w:trHeight w:val="2168" w:hRule="atLeast"/>
        </w:trPr>
        <w:tc>
          <w:tcPr>
            <w:tcW w:type="dxa" w:w="21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Место для фотографии</w:t>
            </w:r>
          </w:p>
        </w:tc>
      </w:tr>
    </w:tbl>
    <w:p>
      <w:pPr>
        <w:pStyle w:val="Обычный"/>
        <w:jc w:val="center"/>
      </w:pPr>
    </w:p>
    <w:p>
      <w:pPr>
        <w:pStyle w:val="Обычный"/>
        <w:jc w:val="center"/>
      </w:pPr>
    </w:p>
    <w:tbl>
      <w:tblPr>
        <w:tblW w:w="918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4"/>
        <w:gridCol w:w="3287"/>
        <w:gridCol w:w="5359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Фамилия Имя Отчество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Регион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город 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Место работы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Должность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Образование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степени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звания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основное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курсы</w:t>
            </w:r>
            <w:r>
              <w:rPr>
                <w:shd w:val="nil" w:color="auto" w:fill="auto"/>
                <w:rtl w:val="0"/>
                <w:lang w:val="ru-RU"/>
              </w:rPr>
              <w:t xml:space="preserve">,  </w:t>
            </w:r>
            <w:r>
              <w:rPr>
                <w:shd w:val="nil" w:color="auto" w:fill="auto"/>
                <w:rtl w:val="0"/>
                <w:lang w:val="ru-RU"/>
              </w:rPr>
              <w:t>повышение квалификации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Компетенци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круг вопросов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 которым КС НСБ РФ может обратиться за экспертной оценкой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предложить взаимодействие и 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tl w:val="0"/>
                <w:lang w:val="ru-RU"/>
              </w:rPr>
              <w:t xml:space="preserve">Опыт </w:t>
            </w:r>
            <w:r>
              <w:rPr>
                <w:shd w:val="nil" w:color="auto" w:fill="auto"/>
                <w:rtl w:val="0"/>
                <w:lang w:val="ru-RU"/>
              </w:rPr>
              <w:t>общественной деятельности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Контактный телефон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Адрес электронной почты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Сайт личный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корпоративный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ссылка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Профили в социальных сетях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ссылка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60" w:hRule="atLeast"/>
        </w:trPr>
        <w:tc>
          <w:tcPr>
            <w:tcW w:type="dxa" w:w="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32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Дополнительная информация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 которой Вы хотели бы сообщить</w:t>
            </w:r>
          </w:p>
        </w:tc>
        <w:tc>
          <w:tcPr>
            <w:tcW w:type="dxa" w:w="53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widowControl w:val="0"/>
        <w:jc w:val="center"/>
      </w:pPr>
    </w:p>
    <w:p>
      <w:pPr>
        <w:pStyle w:val="Обычный (веб)"/>
        <w:spacing w:before="0" w:after="0"/>
      </w:pPr>
    </w:p>
    <w:p>
      <w:pPr>
        <w:pStyle w:val="Обычный (веб)"/>
        <w:spacing w:before="0" w:after="0"/>
      </w:pPr>
      <w:r>
        <w:rPr>
          <w:b w:val="1"/>
          <w:bCs w:val="1"/>
          <w:sz w:val="20"/>
          <w:szCs w:val="20"/>
          <w:rtl w:val="0"/>
          <w:lang w:val="ru-RU"/>
        </w:rPr>
        <w:t xml:space="preserve"> «     » </w:t>
      </w:r>
      <w:r>
        <w:rPr>
          <w:b w:val="1"/>
          <w:bCs w:val="1"/>
          <w:sz w:val="20"/>
          <w:szCs w:val="20"/>
          <w:rtl w:val="0"/>
          <w:lang w:val="ru-RU"/>
        </w:rPr>
        <w:t>___________ 20</w:t>
      </w:r>
      <w:r>
        <w:rPr>
          <w:b w:val="1"/>
          <w:bCs w:val="1"/>
          <w:sz w:val="20"/>
          <w:szCs w:val="20"/>
          <w:rtl w:val="0"/>
          <w:lang w:val="en-US"/>
        </w:rPr>
        <w:t>2</w:t>
      </w:r>
      <w:r>
        <w:rPr>
          <w:b w:val="1"/>
          <w:bCs w:val="1"/>
          <w:sz w:val="20"/>
          <w:szCs w:val="20"/>
          <w:rtl w:val="0"/>
          <w:lang w:val="en-US"/>
        </w:rPr>
        <w:t>5</w:t>
      </w:r>
      <w:r>
        <w:rPr>
          <w:b w:val="1"/>
          <w:bCs w:val="1"/>
          <w:sz w:val="20"/>
          <w:szCs w:val="20"/>
          <w:rtl w:val="0"/>
          <w:lang w:val="ru-RU"/>
        </w:rPr>
        <w:t xml:space="preserve"> г</w:t>
      </w:r>
      <w:r>
        <w:rPr>
          <w:b w:val="1"/>
          <w:bCs w:val="1"/>
          <w:sz w:val="20"/>
          <w:szCs w:val="20"/>
          <w:rtl w:val="0"/>
          <w:lang w:val="ru-RU"/>
        </w:rPr>
        <w:t>.</w:t>
      </w:r>
    </w:p>
    <w:sectPr>
      <w:headerReference w:type="default" r:id="rId5"/>
      <w:footerReference w:type="default" r:id="rId6"/>
      <w:pgSz w:w="11900" w:h="16840" w:orient="portrait"/>
      <w:pgMar w:top="851" w:right="850" w:bottom="851" w:left="170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 (веб)">
    <w:name w:val="Обычный (веб)"/>
    <w:next w:val="Обычный (веб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