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873" w:rsidRPr="004D6873" w:rsidRDefault="004D6873" w:rsidP="004D6873">
      <w:pPr>
        <w:spacing w:after="0" w:line="240" w:lineRule="auto"/>
        <w:ind w:left="-284"/>
        <w:rPr>
          <w:rFonts w:ascii="Palatino Linotype" w:eastAsia="Times New Roman" w:hAnsi="Palatino Linotype" w:cs="Times New Roman"/>
          <w:b/>
          <w:color w:val="1F3864"/>
          <w:sz w:val="30"/>
          <w:szCs w:val="30"/>
          <w:lang w:eastAsia="ru-RU"/>
        </w:rPr>
      </w:pPr>
      <w:r w:rsidRPr="004D6873">
        <w:rPr>
          <w:rFonts w:ascii="Palatino Linotype" w:eastAsia="Times New Roman" w:hAnsi="Palatino Linotype" w:cs="Times New Roman"/>
          <w:b/>
          <w:color w:val="1F3864"/>
          <w:sz w:val="30"/>
          <w:szCs w:val="30"/>
          <w:lang w:eastAsia="ru-RU"/>
        </w:rPr>
        <w:t>3 ноября, Пятница</w:t>
      </w:r>
    </w:p>
    <w:p w:rsidR="004D6873" w:rsidRPr="004D6873" w:rsidRDefault="004D6873" w:rsidP="004D6873">
      <w:pPr>
        <w:spacing w:after="0" w:line="240" w:lineRule="auto"/>
        <w:ind w:left="-284"/>
        <w:rPr>
          <w:rFonts w:ascii="Palatino Linotype" w:eastAsia="Times New Roman" w:hAnsi="Palatino Linotype" w:cs="Times New Roman"/>
          <w:bCs/>
          <w:i/>
          <w:color w:val="1F3864"/>
          <w:sz w:val="20"/>
          <w:szCs w:val="20"/>
          <w:lang w:eastAsia="ru-RU"/>
        </w:rPr>
      </w:pPr>
      <w:r w:rsidRPr="004D6873">
        <w:rPr>
          <w:rFonts w:ascii="Palatino Linotype" w:eastAsia="Times New Roman" w:hAnsi="Palatino Linotype" w:cs="Times New Roman"/>
          <w:bCs/>
          <w:i/>
          <w:color w:val="1F3864"/>
          <w:sz w:val="20"/>
          <w:szCs w:val="20"/>
          <w:lang w:eastAsia="ru-RU"/>
        </w:rPr>
        <w:t xml:space="preserve">ИЭУР ДГУ, ул. </w:t>
      </w:r>
      <w:proofErr w:type="spellStart"/>
      <w:r w:rsidRPr="004D6873">
        <w:rPr>
          <w:rFonts w:ascii="Palatino Linotype" w:eastAsia="Times New Roman" w:hAnsi="Palatino Linotype" w:cs="Times New Roman"/>
          <w:bCs/>
          <w:i/>
          <w:color w:val="1F3864"/>
          <w:sz w:val="20"/>
          <w:szCs w:val="20"/>
          <w:lang w:eastAsia="ru-RU"/>
        </w:rPr>
        <w:t>Дахадаева</w:t>
      </w:r>
      <w:proofErr w:type="spellEnd"/>
      <w:r w:rsidRPr="004D6873">
        <w:rPr>
          <w:rFonts w:ascii="Palatino Linotype" w:eastAsia="Times New Roman" w:hAnsi="Palatino Linotype" w:cs="Times New Roman"/>
          <w:bCs/>
          <w:i/>
          <w:color w:val="1F3864"/>
          <w:sz w:val="20"/>
          <w:szCs w:val="20"/>
          <w:lang w:eastAsia="ru-RU"/>
        </w:rPr>
        <w:t xml:space="preserve"> 21</w:t>
      </w:r>
    </w:p>
    <w:p w:rsidR="004D6873" w:rsidRPr="004D6873" w:rsidRDefault="004D6873" w:rsidP="004D6873">
      <w:pPr>
        <w:spacing w:after="0" w:line="240" w:lineRule="auto"/>
        <w:rPr>
          <w:rFonts w:ascii="Palatino Linotype" w:eastAsia="Times New Roman" w:hAnsi="Palatino Linotype" w:cs="Times New Roman"/>
          <w:bCs/>
          <w:iCs/>
          <w:color w:val="1F3864"/>
          <w:sz w:val="12"/>
          <w:szCs w:val="12"/>
          <w:lang w:eastAsia="ru-RU"/>
        </w:rPr>
      </w:pPr>
    </w:p>
    <w:p w:rsidR="004D6873" w:rsidRPr="004D6873" w:rsidRDefault="004D6873" w:rsidP="004D6873">
      <w:pPr>
        <w:spacing w:after="0" w:line="240" w:lineRule="auto"/>
        <w:rPr>
          <w:rFonts w:ascii="Palatino Linotype" w:eastAsia="Times New Roman" w:hAnsi="Palatino Linotype" w:cs="Times New Roman"/>
          <w:bCs/>
          <w:iCs/>
          <w:color w:val="1F3864"/>
          <w:sz w:val="12"/>
          <w:szCs w:val="12"/>
          <w:lang w:eastAsia="ru-RU"/>
        </w:rPr>
      </w:pPr>
    </w:p>
    <w:tbl>
      <w:tblPr>
        <w:tblW w:w="836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90"/>
        <w:gridCol w:w="6979"/>
      </w:tblGrid>
      <w:tr w:rsidR="004D6873" w:rsidRPr="004D6873" w:rsidTr="00D96E6B">
        <w:trPr>
          <w:trHeight w:val="20"/>
        </w:trPr>
        <w:tc>
          <w:tcPr>
            <w:tcW w:w="1390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rPr>
                <w:rFonts w:ascii="Palatino Linotype" w:eastAsia="Times New Roman" w:hAnsi="Palatino Linotype" w:cs="Times New Roman"/>
                <w:b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  <w:t>10:00-11:00</w:t>
            </w:r>
          </w:p>
        </w:tc>
        <w:tc>
          <w:tcPr>
            <w:tcW w:w="6979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  <w:t>РЕГИСТРАЦИЯ УЧАСТНИКОВ, ПРИВЕТСТВЕННЫЙ КОФЕ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Palatino Linotype" w:eastAsia="Times New Roman" w:hAnsi="Palatino Linotype" w:cs="Arial"/>
                <w:b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4D6873" w:rsidRPr="004D6873" w:rsidTr="00D96E6B">
        <w:trPr>
          <w:trHeight w:val="20"/>
        </w:trPr>
        <w:tc>
          <w:tcPr>
            <w:tcW w:w="1390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  <w:t>11:00-11:15</w:t>
            </w:r>
          </w:p>
        </w:tc>
        <w:tc>
          <w:tcPr>
            <w:tcW w:w="6979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  <w:t>ОТКРЫТИЕ КОНФЕРЕНЦИИ И ПРИВЕТСТВИЕ ГОСТЕЙ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</w:pPr>
          </w:p>
        </w:tc>
      </w:tr>
      <w:tr w:rsidR="004D6873" w:rsidRPr="004D6873" w:rsidTr="00D96E6B">
        <w:trPr>
          <w:trHeight w:val="20"/>
        </w:trPr>
        <w:tc>
          <w:tcPr>
            <w:tcW w:w="1390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  <w:t>11:15-13:00</w:t>
            </w:r>
          </w:p>
        </w:tc>
        <w:tc>
          <w:tcPr>
            <w:tcW w:w="6979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val="en-US"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  <w:t>ПЛЕНАРНЫЕ</w:t>
            </w:r>
            <w:r w:rsidRPr="004D6873"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val="en-US" w:eastAsia="ru-RU"/>
              </w:rPr>
              <w:t xml:space="preserve"> </w:t>
            </w:r>
            <w:r w:rsidRPr="004D6873"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  <w:t>ДОКЛАДЫ</w:t>
            </w:r>
            <w:r w:rsidRPr="004D6873"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val="en-US" w:eastAsia="ru-RU"/>
              </w:rPr>
              <w:t>:</w:t>
            </w:r>
          </w:p>
          <w:p w:rsidR="004D6873" w:rsidRPr="004D6873" w:rsidRDefault="004D6873" w:rsidP="004D6873">
            <w:pPr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</w:pPr>
          </w:p>
        </w:tc>
      </w:tr>
      <w:tr w:rsidR="004D6873" w:rsidRPr="004D6873" w:rsidTr="00D96E6B">
        <w:trPr>
          <w:trHeight w:val="20"/>
        </w:trPr>
        <w:tc>
          <w:tcPr>
            <w:tcW w:w="1390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6979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  <w:t>ОБЕД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</w:pPr>
          </w:p>
        </w:tc>
      </w:tr>
      <w:tr w:rsidR="004D6873" w:rsidRPr="004D6873" w:rsidTr="00D96E6B">
        <w:trPr>
          <w:trHeight w:val="20"/>
        </w:trPr>
        <w:tc>
          <w:tcPr>
            <w:tcW w:w="1390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  <w:t>14:30-17:00</w:t>
            </w:r>
          </w:p>
        </w:tc>
        <w:tc>
          <w:tcPr>
            <w:tcW w:w="6979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  <w:t>СЕКЦИОННЫЕ ЗАСЕДАНИЯ: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</w:pP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/>
                <w:color w:val="1F3864"/>
                <w:sz w:val="24"/>
                <w:szCs w:val="24"/>
                <w:lang w:eastAsia="ru-RU"/>
              </w:rPr>
              <w:t>1) Климатические тренды и региональные проблемы биологического разнообразия</w:t>
            </w:r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 xml:space="preserve"> (ИЭУР ДГУ, ул. </w:t>
            </w:r>
            <w:proofErr w:type="spellStart"/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>Дахадаева</w:t>
            </w:r>
            <w:proofErr w:type="spellEnd"/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 xml:space="preserve"> 21)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/>
                <w:color w:val="1F3864"/>
                <w:sz w:val="20"/>
                <w:szCs w:val="20"/>
                <w:lang w:eastAsia="ru-RU"/>
              </w:rPr>
            </w:pP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/>
                <w:color w:val="1F3864"/>
                <w:sz w:val="24"/>
                <w:szCs w:val="24"/>
                <w:lang w:eastAsia="ru-RU"/>
              </w:rPr>
              <w:t xml:space="preserve">2) Биологическое разнообразие растений и животных </w:t>
            </w:r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 xml:space="preserve">(ИЭУР ДГУ, ул. </w:t>
            </w:r>
            <w:proofErr w:type="spellStart"/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>Дахадаева</w:t>
            </w:r>
            <w:proofErr w:type="spellEnd"/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 xml:space="preserve"> 21)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Cs/>
                <w:color w:val="1F3864"/>
                <w:sz w:val="20"/>
                <w:szCs w:val="20"/>
                <w:lang w:eastAsia="ru-RU"/>
              </w:rPr>
            </w:pP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/>
                <w:color w:val="1F3864"/>
                <w:sz w:val="24"/>
                <w:szCs w:val="24"/>
                <w:lang w:eastAsia="ru-RU"/>
              </w:rPr>
              <w:t xml:space="preserve">3) Биологическое разнообразие внутренних водоемов </w:t>
            </w:r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 xml:space="preserve">(ИЭУР ДГУ, ул. </w:t>
            </w:r>
            <w:proofErr w:type="spellStart"/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>Дахадаева</w:t>
            </w:r>
            <w:proofErr w:type="spellEnd"/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 xml:space="preserve"> 21)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/>
                <w:color w:val="1F3864"/>
                <w:sz w:val="20"/>
                <w:szCs w:val="20"/>
                <w:lang w:eastAsia="ru-RU"/>
              </w:rPr>
            </w:pP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/>
                <w:color w:val="1F3864"/>
                <w:sz w:val="24"/>
                <w:szCs w:val="24"/>
                <w:lang w:eastAsia="ru-RU"/>
              </w:rPr>
              <w:t>4)</w:t>
            </w:r>
            <w:r w:rsidRPr="004D6873">
              <w:rPr>
                <w:rFonts w:ascii="Palatino Linotype" w:eastAsia="Times New Roman" w:hAnsi="Palatino Linotype" w:cs="Times New Roman"/>
                <w:b/>
                <w:bCs/>
                <w:i/>
                <w:color w:val="1F3864"/>
                <w:sz w:val="24"/>
                <w:szCs w:val="24"/>
                <w:lang w:eastAsia="ru-RU"/>
              </w:rPr>
              <w:tab/>
              <w:t xml:space="preserve">Биологическое разнообразие Каспийского и Черного морей </w:t>
            </w:r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 xml:space="preserve">(ИЭУР ДГУ, ул. </w:t>
            </w:r>
            <w:proofErr w:type="spellStart"/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>Дахадаева</w:t>
            </w:r>
            <w:proofErr w:type="spellEnd"/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 xml:space="preserve"> 21)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b/>
                <w:bCs/>
                <w:i/>
                <w:color w:val="1F3864"/>
                <w:sz w:val="24"/>
                <w:szCs w:val="24"/>
                <w:lang w:eastAsia="ru-RU"/>
              </w:rPr>
            </w:pP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/>
                <w:color w:val="1F3864"/>
                <w:sz w:val="24"/>
                <w:szCs w:val="24"/>
                <w:lang w:eastAsia="ru-RU"/>
              </w:rPr>
              <w:t>5) География зоонозных инфекций в условиях глобальных климатических изменений</w:t>
            </w:r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 xml:space="preserve"> (ИЭУР ДГУ, ул. </w:t>
            </w:r>
            <w:proofErr w:type="spellStart"/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>Дахадаева</w:t>
            </w:r>
            <w:proofErr w:type="spellEnd"/>
            <w:r w:rsidRPr="004D6873">
              <w:rPr>
                <w:rFonts w:ascii="Palatino Linotype" w:eastAsia="Times New Roman" w:hAnsi="Palatino Linotype" w:cs="Times New Roman"/>
                <w:i/>
                <w:color w:val="1F3864"/>
                <w:sz w:val="24"/>
                <w:szCs w:val="24"/>
                <w:lang w:eastAsia="ru-RU"/>
              </w:rPr>
              <w:t xml:space="preserve"> 21)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Cs/>
                <w:color w:val="1F3864"/>
                <w:lang w:eastAsia="ru-RU"/>
              </w:rPr>
            </w:pPr>
          </w:p>
        </w:tc>
      </w:tr>
      <w:tr w:rsidR="004D6873" w:rsidRPr="004D6873" w:rsidTr="00D96E6B">
        <w:trPr>
          <w:trHeight w:val="20"/>
        </w:trPr>
        <w:tc>
          <w:tcPr>
            <w:tcW w:w="1390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iCs/>
                <w:color w:val="1F3864"/>
                <w:sz w:val="24"/>
                <w:szCs w:val="24"/>
                <w:lang w:eastAsia="ru-RU"/>
              </w:rPr>
              <w:t>19:00-22:00</w:t>
            </w:r>
          </w:p>
        </w:tc>
        <w:tc>
          <w:tcPr>
            <w:tcW w:w="6979" w:type="dxa"/>
            <w:shd w:val="clear" w:color="auto" w:fill="auto"/>
          </w:tcPr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/>
                <w:bCs/>
                <w:iCs/>
                <w:color w:val="1F3864"/>
                <w:sz w:val="24"/>
                <w:szCs w:val="24"/>
                <w:lang w:eastAsia="ru-RU"/>
              </w:rPr>
              <w:t>ТОРЖЕСТВЕННЫЙ УЖИН И ПРАЗДНИЧНЫЙ КОНЦЕРТ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bCs/>
                <w:i/>
                <w:iCs/>
                <w:color w:val="1F3864"/>
                <w:sz w:val="24"/>
                <w:szCs w:val="24"/>
                <w:lang w:eastAsia="ru-RU"/>
              </w:rPr>
            </w:pPr>
            <w:r w:rsidRPr="004D6873">
              <w:rPr>
                <w:rFonts w:ascii="Palatino Linotype" w:eastAsia="Times New Roman" w:hAnsi="Palatino Linotype" w:cs="Times New Roman"/>
                <w:bCs/>
                <w:i/>
                <w:iCs/>
                <w:color w:val="1F3864"/>
                <w:sz w:val="24"/>
                <w:szCs w:val="24"/>
                <w:lang w:eastAsia="ru-RU"/>
              </w:rPr>
              <w:t xml:space="preserve">(НОК «Журавли», г. Махачкала, </w:t>
            </w:r>
            <w:proofErr w:type="spellStart"/>
            <w:r w:rsidRPr="004D6873">
              <w:rPr>
                <w:rFonts w:ascii="Palatino Linotype" w:eastAsia="Times New Roman" w:hAnsi="Palatino Linotype" w:cs="Times New Roman"/>
                <w:bCs/>
                <w:i/>
                <w:iCs/>
                <w:color w:val="1F3864"/>
                <w:sz w:val="24"/>
                <w:szCs w:val="24"/>
                <w:lang w:eastAsia="ru-RU"/>
              </w:rPr>
              <w:t>Караман</w:t>
            </w:r>
            <w:proofErr w:type="spellEnd"/>
            <w:r w:rsidRPr="004D6873">
              <w:rPr>
                <w:rFonts w:ascii="Palatino Linotype" w:eastAsia="Times New Roman" w:hAnsi="Palatino Linotype" w:cs="Times New Roman"/>
                <w:bCs/>
                <w:i/>
                <w:iCs/>
                <w:color w:val="1F3864"/>
                <w:sz w:val="24"/>
                <w:szCs w:val="24"/>
                <w:lang w:eastAsia="ru-RU"/>
              </w:rPr>
              <w:t xml:space="preserve"> 2)</w:t>
            </w:r>
          </w:p>
          <w:p w:rsidR="004D6873" w:rsidRPr="004D6873" w:rsidRDefault="004D6873" w:rsidP="004D687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Palatino Linotype" w:eastAsia="Times New Roman" w:hAnsi="Palatino Linotype" w:cs="Times New Roman"/>
                <w:iCs/>
                <w:color w:val="1F3864"/>
                <w:sz w:val="24"/>
                <w:szCs w:val="24"/>
                <w:lang w:eastAsia="ru-RU"/>
              </w:rPr>
            </w:pPr>
          </w:p>
        </w:tc>
      </w:tr>
    </w:tbl>
    <w:p w:rsidR="00127195" w:rsidRDefault="00127195">
      <w:bookmarkStart w:id="0" w:name="_GoBack"/>
      <w:bookmarkEnd w:id="0"/>
    </w:p>
    <w:sectPr w:rsidR="0012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885"/>
    <w:rsid w:val="00127195"/>
    <w:rsid w:val="004D6873"/>
    <w:rsid w:val="00FC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>SPecialiST RePack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taisa</dc:creator>
  <cp:keywords/>
  <dc:description/>
  <cp:lastModifiedBy>taisa</cp:lastModifiedBy>
  <cp:revision>2</cp:revision>
  <dcterms:created xsi:type="dcterms:W3CDTF">2023-10-25T06:44:00Z</dcterms:created>
  <dcterms:modified xsi:type="dcterms:W3CDTF">2023-10-25T06:44:00Z</dcterms:modified>
</cp:coreProperties>
</file>