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80" w:rsidRDefault="00A80413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Ссылка на проект, зарегистрированный на платформе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Projects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 ___________________________</w:t>
      </w:r>
    </w:p>
    <w:tbl>
      <w:tblPr>
        <w:tblStyle w:val="StGen0"/>
        <w:tblW w:w="100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4530"/>
      </w:tblGrid>
      <w:tr w:rsidR="00FA2480">
        <w:tc>
          <w:tcPr>
            <w:tcW w:w="720" w:type="dxa"/>
          </w:tcPr>
          <w:p w:rsidR="00FA2480" w:rsidRDefault="00FA248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:rsidR="00FA2480" w:rsidRDefault="00A80413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Краткая Информация о стартап-проекте</w:t>
            </w:r>
          </w:p>
          <w:p w:rsidR="00FA2480" w:rsidRDefault="00FA2480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4530" w:type="dxa"/>
          </w:tcPr>
          <w:p w:rsidR="00FA2480" w:rsidRDefault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порошков из растительного сырья с использованием инфракрасного излучения при производстве хлеба</w:t>
            </w:r>
          </w:p>
          <w:p w:rsidR="00FA2480" w:rsidRDefault="00FA248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стартап-проекта*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530" w:type="dxa"/>
          </w:tcPr>
          <w:p w:rsidR="00FA2480" w:rsidRDefault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технологии хлебобулочных изделий с применением порошков из растительного сырья инфракрасной сушки 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Технологическое направление в соответствии с пер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ечнем критических технологий 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:rsidR="00FA2480" w:rsidRDefault="00FA248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НТИ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:rsidR="00FA2480" w:rsidRPr="0047145C" w:rsidRDefault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FoodNet</w:t>
            </w:r>
            <w:proofErr w:type="spellEnd"/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:rsidR="00FA2480" w:rsidRPr="0047145C" w:rsidRDefault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Медицина, новые технологии</w:t>
            </w:r>
          </w:p>
        </w:tc>
      </w:tr>
      <w:tr w:rsidR="00FA2480">
        <w:tc>
          <w:tcPr>
            <w:tcW w:w="720" w:type="dxa"/>
          </w:tcPr>
          <w:p w:rsidR="00FA2480" w:rsidRDefault="00FA2480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:rsidR="00FA2480" w:rsidRDefault="00A80413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  <w:t>Информация о лидере и участниках стартап-проекта</w:t>
            </w:r>
          </w:p>
          <w:p w:rsidR="00FA2480" w:rsidRDefault="00FA248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Лидер стартап-проекта </w:t>
            </w:r>
          </w:p>
        </w:tc>
        <w:tc>
          <w:tcPr>
            <w:tcW w:w="4530" w:type="dxa"/>
          </w:tcPr>
          <w:p w:rsidR="0047145C" w:rsidRDefault="0047145C" w:rsidP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Мелешко Екатерина Владимировна</w:t>
            </w:r>
          </w:p>
          <w:p w:rsidR="0047145C" w:rsidRDefault="0047145C" w:rsidP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1761444</w:t>
            </w:r>
          </w:p>
          <w:p w:rsidR="0047145C" w:rsidRDefault="0047145C" w:rsidP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89166540586</w:t>
            </w:r>
          </w:p>
          <w:p w:rsidR="0047145C" w:rsidRPr="0047145C" w:rsidRDefault="0047145C" w:rsidP="0047145C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Kate.shafran@gmail.com</w:t>
            </w:r>
          </w:p>
          <w:p w:rsidR="00FA2480" w:rsidRDefault="00FA248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0" w:type="dxa"/>
            <w:gridSpan w:val="2"/>
          </w:tcPr>
          <w:p w:rsidR="00FA2480" w:rsidRDefault="00A80413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StGen1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495"/>
              <w:gridCol w:w="555"/>
              <w:gridCol w:w="1590"/>
              <w:gridCol w:w="1215"/>
              <w:gridCol w:w="1440"/>
              <w:gridCol w:w="1725"/>
              <w:gridCol w:w="2070"/>
            </w:tblGrid>
            <w:tr w:rsidR="00FA2480">
              <w:tc>
                <w:tcPr>
                  <w:tcW w:w="37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55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590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1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40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72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2070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FA2480">
              <w:tc>
                <w:tcPr>
                  <w:tcW w:w="37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FA2480" w:rsidRPr="0047145C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U1761444</w:t>
                  </w:r>
                </w:p>
              </w:tc>
              <w:tc>
                <w:tcPr>
                  <w:tcW w:w="55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:rsidR="00FA2480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Мелешко Екатерина Владимировна</w:t>
                  </w:r>
                </w:p>
              </w:tc>
              <w:tc>
                <w:tcPr>
                  <w:tcW w:w="1215" w:type="dxa"/>
                </w:tcPr>
                <w:p w:rsidR="00FA2480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Исследование темы </w:t>
                  </w:r>
                </w:p>
              </w:tc>
              <w:tc>
                <w:tcPr>
                  <w:tcW w:w="1440" w:type="dxa"/>
                </w:tcPr>
                <w:p w:rsidR="00FA2480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89166540586</w:t>
                  </w:r>
                </w:p>
              </w:tc>
              <w:tc>
                <w:tcPr>
                  <w:tcW w:w="172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2480">
              <w:tc>
                <w:tcPr>
                  <w:tcW w:w="37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FA2480" w:rsidRPr="0047145C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U93417</w:t>
                  </w:r>
                </w:p>
              </w:tc>
              <w:tc>
                <w:tcPr>
                  <w:tcW w:w="55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:rsidR="00FA2480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Чумакова Екатерина</w:t>
                  </w:r>
                </w:p>
              </w:tc>
              <w:tc>
                <w:tcPr>
                  <w:tcW w:w="1215" w:type="dxa"/>
                </w:tcPr>
                <w:p w:rsidR="00FA2480" w:rsidRDefault="0047145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Разработчик рецептуры</w:t>
                  </w:r>
                </w:p>
              </w:tc>
              <w:tc>
                <w:tcPr>
                  <w:tcW w:w="1440" w:type="dxa"/>
                </w:tcPr>
                <w:p w:rsidR="00FA2480" w:rsidRDefault="00C36C1C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89670069213</w:t>
                  </w:r>
                </w:p>
              </w:tc>
              <w:tc>
                <w:tcPr>
                  <w:tcW w:w="172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A2480">
              <w:tc>
                <w:tcPr>
                  <w:tcW w:w="375" w:type="dxa"/>
                </w:tcPr>
                <w:p w:rsidR="00FA2480" w:rsidRDefault="00A80413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FA2480" w:rsidRDefault="00FA248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A2480" w:rsidRDefault="00FA248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FA248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  <w:tc>
          <w:tcPr>
            <w:tcW w:w="9300" w:type="dxa"/>
            <w:gridSpan w:val="2"/>
          </w:tcPr>
          <w:p w:rsidR="00FA2480" w:rsidRDefault="00A80413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план реализации стартап-проекта</w:t>
            </w:r>
          </w:p>
          <w:p w:rsidR="00FA2480" w:rsidRDefault="00FA24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Указывается краткая информация (не более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530" w:type="dxa"/>
          </w:tcPr>
          <w:p w:rsidR="00FA2480" w:rsidRDefault="00C36C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Наш стартап-проект направлен на создание </w:t>
            </w:r>
            <w:r>
              <w:t xml:space="preserve">доступного хлебобулочного продукта богатого микроэлементами и витаминами </w:t>
            </w:r>
            <w:r>
              <w:t xml:space="preserve"> Мы осознаем необходимость </w:t>
            </w:r>
            <w:r>
              <w:t xml:space="preserve">такого продукта по </w:t>
            </w:r>
            <w:proofErr w:type="spellStart"/>
            <w:r>
              <w:t>скольку</w:t>
            </w:r>
            <w:proofErr w:type="spellEnd"/>
            <w:r>
              <w:t xml:space="preserve"> в нем будут содержаться витамины и элементы растительного происхождения которые будут хорошо усваиваться в организме помогая получать все нужные элементы из пищи а не из </w:t>
            </w:r>
            <w:proofErr w:type="spellStart"/>
            <w:r>
              <w:t>таблеток.</w:t>
            </w:r>
            <w:r>
              <w:t>Мы</w:t>
            </w:r>
            <w:proofErr w:type="spellEnd"/>
            <w:r>
              <w:t xml:space="preserve"> гордимся тем, что наш продукт сочетает в себе высокую эффективность и простоту использования. Предлагаем гибкую систему ценообразования, чтобы обеспечить доступность нашего продукта для широкой аудитории.</w:t>
            </w:r>
          </w:p>
        </w:tc>
      </w:tr>
      <w:tr w:rsidR="00FA2480">
        <w:trPr>
          <w:trHeight w:val="400"/>
        </w:trPr>
        <w:tc>
          <w:tcPr>
            <w:tcW w:w="720" w:type="dxa"/>
          </w:tcPr>
          <w:p w:rsidR="00FA2480" w:rsidRDefault="00FA2480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:rsidR="00FA2480" w:rsidRDefault="00A80413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>
            <w:tcW w:w="4530" w:type="dxa"/>
          </w:tcPr>
          <w:p w:rsidR="00FA2480" w:rsidRDefault="00C36C1C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продукт представляет собой хлеб с добавлением порошка из моркови и тыквы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котрые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подверглись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такому виду сушки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который позволяет сохранить все полезные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миероэлементы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продукте после высушивания.</w:t>
            </w:r>
          </w:p>
        </w:tc>
      </w:tr>
      <w:tr w:rsidR="00FA2480">
        <w:trPr>
          <w:trHeight w:val="1639"/>
        </w:trPr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Какую и чью (какого типа потребителей) проблему решает*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и емко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>
            <w:tcW w:w="4530" w:type="dxa"/>
          </w:tcPr>
          <w:p w:rsidR="00FA2480" w:rsidRDefault="00C36C1C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позваляет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набор полезных микроэлементов и витаминов по вполне доступной цене и не тратя деньги на дополнительные витамины</w:t>
            </w:r>
          </w:p>
          <w:p w:rsidR="00C36C1C" w:rsidRDefault="00C36C1C" w:rsidP="00C36C1C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 же данный продукт полезен людям с проблемами со зрением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Потенциальные потребительские сегменты*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530" w:type="dxa"/>
          </w:tcPr>
          <w:p w:rsidR="00FA2480" w:rsidRDefault="00C36C1C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Данный продукт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полезен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7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и обычным людям которые ни чем не страдают. Так и </w:t>
            </w:r>
            <w:proofErr w:type="gramStart"/>
            <w:r w:rsidR="003C7BE5">
              <w:rPr>
                <w:rFonts w:ascii="Times New Roman" w:eastAsia="Times New Roman" w:hAnsi="Times New Roman" w:cs="Times New Roman"/>
                <w:sz w:val="20"/>
                <w:szCs w:val="20"/>
              </w:rPr>
              <w:t>людям</w:t>
            </w:r>
            <w:proofErr w:type="gramEnd"/>
            <w:r w:rsidR="003C7B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имеющим недостаток витаминов или ряд заболеваний </w:t>
            </w:r>
          </w:p>
          <w:p w:rsidR="003C7BE5" w:rsidRDefault="003C7BE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 же данный продукт полезен спортсменам </w:t>
            </w:r>
          </w:p>
        </w:tc>
      </w:tr>
      <w:tr w:rsidR="00FA2480">
        <w:trPr>
          <w:trHeight w:val="1519"/>
        </w:trPr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основе какого научно-технического решения и/или результата будет создан технология / услуга / продукт (далее – продукция) (с указа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нием использования собственных или существующих разработок)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530" w:type="dxa"/>
          </w:tcPr>
          <w:p w:rsidR="00FA2480" w:rsidRDefault="00FA2480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Бизнес-модель*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ы продвижения и сбыта продукта планируется использовать и развивать, и т.д. </w:t>
            </w:r>
          </w:p>
        </w:tc>
        <w:tc>
          <w:tcPr>
            <w:tcW w:w="4530" w:type="dxa"/>
          </w:tcPr>
          <w:p w:rsidR="00FA2480" w:rsidRDefault="003C7BE5">
            <w:pPr>
              <w:tabs>
                <w:tab w:val="left" w:pos="432"/>
              </w:tabs>
              <w:ind w:firstLine="360"/>
              <w:jc w:val="both"/>
            </w:pPr>
            <w:r>
              <w:t xml:space="preserve">Для создания ценности и получения прибыли в стартап-проекте по созданию </w:t>
            </w:r>
            <w:r>
              <w:t xml:space="preserve">хлебобулочных изделий с растительным </w:t>
            </w:r>
            <w:proofErr w:type="spellStart"/>
            <w:r>
              <w:t>порашком</w:t>
            </w:r>
            <w:proofErr w:type="spellEnd"/>
            <w:r>
              <w:t xml:space="preserve"> инфракрасной </w:t>
            </w:r>
            <w:proofErr w:type="spellStart"/>
            <w:r>
              <w:t>сушки</w:t>
            </w:r>
            <w:r>
              <w:t>планируется</w:t>
            </w:r>
            <w:proofErr w:type="spellEnd"/>
            <w:r>
              <w:t xml:space="preserve"> использовать следующие способы:</w:t>
            </w:r>
          </w:p>
          <w:p w:rsidR="003C7BE5" w:rsidRDefault="003C7BE5" w:rsidP="003C7BE5">
            <w:pPr>
              <w:pStyle w:val="a3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Непосредственная продажа готового хлеба</w:t>
            </w:r>
          </w:p>
          <w:p w:rsidR="003C7BE5" w:rsidRDefault="003C7BE5" w:rsidP="003C7BE5">
            <w:pPr>
              <w:pStyle w:val="a3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Продажа готового растительного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порашка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который может быть добавлен как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выпечку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так и в различные другие блюда</w:t>
            </w:r>
          </w:p>
          <w:p w:rsidR="003C7BE5" w:rsidRDefault="003C7BE5" w:rsidP="003C7BE5">
            <w:pPr>
              <w:pStyle w:val="a3"/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Продажа замороженных полуфабрикатов с данным порошком</w:t>
            </w:r>
          </w:p>
          <w:p w:rsidR="003C7BE5" w:rsidRDefault="003C7BE5" w:rsidP="00976CD9">
            <w:pPr>
              <w:tabs>
                <w:tab w:val="left" w:pos="432"/>
              </w:tabs>
              <w:jc w:val="both"/>
            </w:pPr>
            <w:r>
              <w:t>В отношениях с потребителями и поставщиками стартап-проект будет стремиться к долгосрочному и взаимовыгодному партнерству</w:t>
            </w:r>
          </w:p>
          <w:p w:rsidR="00976CD9" w:rsidRPr="00976CD9" w:rsidRDefault="00976CD9" w:rsidP="00976CD9">
            <w:p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t>Каналы продвижения и сбыта продукта будут развиваться и использоваться в соответствии с потребностями целевой аудитории. Некоторые возможные каналы включают в себя: 1. Пр</w:t>
            </w:r>
            <w:bookmarkStart w:id="0" w:name="_GoBack"/>
            <w:bookmarkEnd w:id="0"/>
            <w:r>
              <w:t xml:space="preserve">ямые продажи: стартап может использовать свой собственный веб-сайт и онлайн-магазин для предоставления информации о своем продукте и прямой продажи. 2. Партнеры и дистрибьюторы: установление партнерских отношений с организациями, которые предоставляют услуги информационной безопасности, может помочь расширить охват рынка и </w:t>
            </w:r>
            <w:r>
              <w:lastRenderedPageBreak/>
              <w:t>достичь новых клиентов. Необходимыми ресурсами является лишь электроэнергия, поэтому поставщиков быть не</w:t>
            </w:r>
            <w:r>
              <w:t xml:space="preserve"> должно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конкуренты*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530" w:type="dxa"/>
          </w:tcPr>
          <w:p w:rsidR="00FA2480" w:rsidRDefault="003C7BE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Хдеб</w:t>
            </w:r>
            <w:proofErr w:type="spellEnd"/>
          </w:p>
          <w:p w:rsidR="003C7BE5" w:rsidRDefault="003C7BE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7BE5" w:rsidRPr="003C7BE5" w:rsidRDefault="003C7BE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Fazer Group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70" w:type="dxa"/>
          </w:tcPr>
          <w:p w:rsidR="00FA2480" w:rsidRDefault="00A80413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Ценностное предложение*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530" w:type="dxa"/>
          </w:tcPr>
          <w:p w:rsidR="00FA2480" w:rsidRDefault="00A40856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продукт будет иметь ряд преимуществ:</w:t>
            </w:r>
          </w:p>
          <w:p w:rsidR="00A40856" w:rsidRDefault="00A40856" w:rsidP="00A40856">
            <w:pPr>
              <w:pStyle w:val="a3"/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Безопасность – в нашем продукте будут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ипользоваться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качественные продукты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соблюдвться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рецептуры</w:t>
            </w:r>
          </w:p>
          <w:p w:rsidR="00A40856" w:rsidRDefault="00A40856" w:rsidP="00A40856">
            <w:pPr>
              <w:pStyle w:val="a3"/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Доступность </w:t>
            </w:r>
          </w:p>
          <w:p w:rsidR="00A40856" w:rsidRPr="00A40856" w:rsidRDefault="00A40856" w:rsidP="00A40856">
            <w:pPr>
              <w:pStyle w:val="a3"/>
              <w:numPr>
                <w:ilvl w:val="0"/>
                <w:numId w:val="2"/>
              </w:numP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Качество и надежность- мы регулярно берем пробы качества и дорабатываем рецептуру что делает наш продукт качественным </w:t>
            </w:r>
          </w:p>
        </w:tc>
      </w:tr>
      <w:tr w:rsidR="00FA2480">
        <w:trPr>
          <w:trHeight w:val="1011"/>
        </w:trPr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:rsidR="00FA2480" w:rsidRDefault="00AF79C0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малого числа конкурентов в данном направлении </w:t>
            </w:r>
          </w:p>
          <w:p w:rsidR="00AF79C0" w:rsidRDefault="00AF79C0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 же сейчас все направлены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чтобы меньше пить витамины в виде таблеток и больше получать всего из продуктов поэтому наш продукт будет востребован </w:t>
            </w:r>
          </w:p>
          <w:p w:rsidR="00AF79C0" w:rsidRDefault="00AF79C0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 же это новые вкусы</w:t>
            </w:r>
          </w:p>
        </w:tc>
      </w:tr>
      <w:tr w:rsidR="00FA2480">
        <w:trPr>
          <w:trHeight w:val="553"/>
        </w:trPr>
        <w:tc>
          <w:tcPr>
            <w:tcW w:w="720" w:type="dxa"/>
            <w:vAlign w:val="center"/>
          </w:tcPr>
          <w:p w:rsidR="00FA2480" w:rsidRDefault="00FA24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  <w:vAlign w:val="center"/>
          </w:tcPr>
          <w:p w:rsidR="00FA2480" w:rsidRDefault="00A80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77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ому направлению</w:t>
            </w:r>
          </w:p>
        </w:tc>
        <w:tc>
          <w:tcPr>
            <w:tcW w:w="4530" w:type="dxa"/>
          </w:tcPr>
          <w:p w:rsidR="00FA2480" w:rsidRDefault="00AF79C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Технические параметры нашего продукта не отличаются от конкурентов. Отличается более частая актуализация продукта и уровень проработки </w:t>
            </w:r>
            <w:r>
              <w:t>самой рецептуры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7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Организационные, производственные и финансовые параметры бизнеса*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530" w:type="dxa"/>
          </w:tcPr>
          <w:p w:rsidR="004070CF" w:rsidRDefault="00AF79C0">
            <w:pPr>
              <w:ind w:firstLine="360"/>
              <w:jc w:val="both"/>
            </w:pPr>
            <w:r>
              <w:t xml:space="preserve">Внутренние процессы организации бизнеса нашего стартапа могут включать: </w:t>
            </w:r>
          </w:p>
          <w:p w:rsidR="00FA2480" w:rsidRDefault="00AF79C0" w:rsidP="004070CF">
            <w:pPr>
              <w:pStyle w:val="a3"/>
              <w:numPr>
                <w:ilvl w:val="0"/>
                <w:numId w:val="3"/>
              </w:numPr>
              <w:jc w:val="both"/>
            </w:pPr>
            <w:r>
              <w:t>Исследование и разработка: наша команда будет заниматься исследованием новейших</w:t>
            </w:r>
            <w:r w:rsidR="004070CF">
              <w:t xml:space="preserve"> рецептур и методов увеличения пищевой и энергетической ценности продукта</w:t>
            </w:r>
          </w:p>
          <w:p w:rsidR="004070CF" w:rsidRDefault="004070CF" w:rsidP="004070C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продукта- наши технологи разработчики будут подбирать наилучшие пропорции чтобы конечный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проукт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итогу удовлетворял всем потребностям</w:t>
            </w:r>
          </w:p>
          <w:p w:rsidR="004070CF" w:rsidRDefault="004070CF" w:rsidP="004070C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и анализ- регулярные анализы продукта как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 и на вкусовые качества потребителями – залог успеха</w:t>
            </w:r>
          </w:p>
          <w:p w:rsidR="004070CF" w:rsidRDefault="004070CF" w:rsidP="004070CF">
            <w:pPr>
              <w:ind w:left="360"/>
              <w:jc w:val="both"/>
            </w:pPr>
            <w:r>
              <w:t>Также стоит упомянуть о партнерских возможностях для данного стартапа. Возможные партнеры могут быть:</w:t>
            </w:r>
          </w:p>
          <w:p w:rsidR="004070CF" w:rsidRDefault="004070CF" w:rsidP="004070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Коломенский хлебокомбинат</w:t>
            </w:r>
          </w:p>
          <w:p w:rsidR="004070CF" w:rsidRDefault="004070CF" w:rsidP="004070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Черемушки</w:t>
            </w:r>
          </w:p>
          <w:p w:rsidR="004070CF" w:rsidRPr="004070CF" w:rsidRDefault="004070CF" w:rsidP="004070C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Щелковский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хлебокомьинат</w:t>
            </w:r>
            <w:proofErr w:type="spellEnd"/>
          </w:p>
        </w:tc>
      </w:tr>
      <w:tr w:rsidR="00FA2480">
        <w:tc>
          <w:tcPr>
            <w:tcW w:w="72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770" w:type="dxa"/>
          </w:tcPr>
          <w:p w:rsidR="00FA2480" w:rsidRDefault="00A804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конкурентные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реимущества*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.) </w:t>
            </w:r>
          </w:p>
        </w:tc>
        <w:tc>
          <w:tcPr>
            <w:tcW w:w="4530" w:type="dxa"/>
          </w:tcPr>
          <w:p w:rsidR="00FA2480" w:rsidRDefault="004070CF" w:rsidP="004070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Быстрое реагирование на отзывы потребителей и доработка рецептур в соответствии с пожеланиями</w:t>
            </w:r>
          </w:p>
          <w:p w:rsidR="004070CF" w:rsidRPr="004070CF" w:rsidRDefault="004070CF" w:rsidP="004070C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легкодоступность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530" w:type="dxa"/>
          </w:tcPr>
          <w:p w:rsidR="00FA2480" w:rsidRDefault="00FA248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«Задел». Уровень готовности продукта TRL </w:t>
            </w:r>
          </w:p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530" w:type="dxa"/>
          </w:tcPr>
          <w:p w:rsidR="00FA2480" w:rsidRDefault="004070CF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На данный момент сформирована концепция нашего стартап проекта, начаты исследования рынка, ведутся исследования целевой аудитории и их потребностей посредством интервью. Для дальнейшей разработки необходимы специалисты различных направлений, а также финансирование.</w:t>
            </w:r>
          </w:p>
        </w:tc>
      </w:tr>
      <w:tr w:rsidR="00FA2480">
        <w:trPr>
          <w:trHeight w:val="934"/>
        </w:trPr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Соответствие проек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 научным и(или) научно-техническим приоритетам образовательной организации/региона заявителя/предприятия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0" w:type="dxa"/>
          </w:tcPr>
          <w:p w:rsidR="00FA2480" w:rsidRDefault="00FA248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Каналы продвижения будущего продукта* </w:t>
            </w:r>
          </w:p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:rsidR="00FA2480" w:rsidRDefault="004070CF">
            <w:pPr>
              <w:ind w:firstLine="360"/>
              <w:jc w:val="both"/>
            </w:pPr>
            <w:r>
              <w:t>Для продвижения нашего будущего продукта можно использовать следующие каналы продвижения:</w:t>
            </w:r>
          </w:p>
          <w:p w:rsidR="004070CF" w:rsidRPr="004070CF" w:rsidRDefault="004070CF" w:rsidP="004070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Контент-маркетинг - создание полезных статей, блогов и руководств по безопасности программного обеспечения может привлечь внимание целевой аудитории и установить вашу компанию как эксперта в этой области.</w:t>
            </w:r>
          </w:p>
          <w:p w:rsidR="004070CF" w:rsidRPr="004070CF" w:rsidRDefault="004070CF" w:rsidP="004070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Реклама в поисковых системах</w:t>
            </w:r>
          </w:p>
          <w:p w:rsidR="004070CF" w:rsidRPr="00571997" w:rsidRDefault="004070CF" w:rsidP="004070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Email</w:t>
            </w:r>
            <w:proofErr w:type="spellEnd"/>
            <w:r>
              <w:t>-маркетинг - отправка электронных писем с информацией о продукте и его преимуществах может помочь удержать клиентов и привлечь новых.</w:t>
            </w:r>
          </w:p>
          <w:p w:rsidR="00571997" w:rsidRPr="00571997" w:rsidRDefault="00571997" w:rsidP="004070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Социальные сети - использование социальных сетей для продвижения продукта </w:t>
            </w:r>
            <w:proofErr w:type="spellStart"/>
            <w:r>
              <w:t>помочжет</w:t>
            </w:r>
            <w:proofErr w:type="spellEnd"/>
            <w:r>
              <w:t xml:space="preserve"> достичь широкой аудитории и установить лояльность к марке.</w:t>
            </w:r>
          </w:p>
          <w:p w:rsidR="00571997" w:rsidRPr="004070CF" w:rsidRDefault="00571997" w:rsidP="004070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Партнерская программа - создание партнерской программы поможет привлечь новых клиентов через другие компании, которые будут продвигать продукт в обмен на комиссионные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Каналы сбыта будущего продукта*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>
            <w:tcW w:w="4530" w:type="dxa"/>
          </w:tcPr>
          <w:p w:rsidR="00571997" w:rsidRDefault="00571997">
            <w:pPr>
              <w:ind w:firstLine="360"/>
              <w:jc w:val="both"/>
            </w:pPr>
            <w:r>
              <w:t xml:space="preserve">Для нашего будущего продукта мы можем использовать следующие каналы сбыта: </w:t>
            </w:r>
          </w:p>
          <w:p w:rsidR="00FA2480" w:rsidRDefault="00571997" w:rsidP="00571997">
            <w:pPr>
              <w:pStyle w:val="a3"/>
              <w:numPr>
                <w:ilvl w:val="0"/>
                <w:numId w:val="7"/>
              </w:numPr>
              <w:jc w:val="both"/>
            </w:pPr>
            <w:r>
              <w:t>Прямые продажи - продукт будет продаваться напрямую конечному потребителю</w:t>
            </w:r>
          </w:p>
          <w:p w:rsidR="00571997" w:rsidRPr="00571997" w:rsidRDefault="00571997" w:rsidP="0057199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Партнерские продажи - продукт будет продаваться через партнеров, которые уже имеют свою аудиторию и клиентскую базу. Для этого нужно будет установить партнерские отношения с компаниями, которые занимаются</w:t>
            </w:r>
            <w:r>
              <w:t xml:space="preserve"> производством хлеба и хлебобулочных изделий</w:t>
            </w:r>
          </w:p>
          <w:p w:rsidR="00571997" w:rsidRPr="00571997" w:rsidRDefault="00571997" w:rsidP="0057199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lastRenderedPageBreak/>
              <w:t>Продажи через онлайн-магазины. Продавать продукт через онлайн-магазины, которые специализируются на продаже</w:t>
            </w:r>
            <w:r>
              <w:t xml:space="preserve"> хлеба и хлебобулочных изделий</w:t>
            </w:r>
          </w:p>
        </w:tc>
      </w:tr>
      <w:tr w:rsidR="00FA2480">
        <w:tc>
          <w:tcPr>
            <w:tcW w:w="720" w:type="dxa"/>
          </w:tcPr>
          <w:p w:rsidR="00FA2480" w:rsidRDefault="00FA2480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0" w:type="dxa"/>
            <w:gridSpan w:val="2"/>
          </w:tcPr>
          <w:p w:rsidR="00FA2480" w:rsidRDefault="00A80413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FA2480">
        <w:trPr>
          <w:trHeight w:val="704"/>
        </w:trPr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проблемы*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530" w:type="dxa"/>
          </w:tcPr>
          <w:p w:rsidR="00FA2480" w:rsidRDefault="00571997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 среднего и крупного бизнеса по производству хлеба и хлебобулочных изделий является –</w:t>
            </w:r>
          </w:p>
          <w:p w:rsidR="00571997" w:rsidRDefault="00571997" w:rsidP="0057199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Экономия на сырье для получения большей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при этом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меняютя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вкусовые качества</w:t>
            </w:r>
          </w:p>
          <w:p w:rsidR="00571997" w:rsidRDefault="00571997" w:rsidP="0057199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Неправильная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транспартировка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влечет к более быстрой порче данного продукта</w:t>
            </w:r>
          </w:p>
          <w:p w:rsidR="00571997" w:rsidRPr="00571997" w:rsidRDefault="00571997" w:rsidP="0057199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 же в связи с большим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объмом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это возможен недостаточный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 сырья в следствии чего его порча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решена)*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екта </w:t>
            </w:r>
          </w:p>
        </w:tc>
        <w:tc>
          <w:tcPr>
            <w:tcW w:w="4530" w:type="dxa"/>
          </w:tcPr>
          <w:p w:rsidR="00FA2480" w:rsidRDefault="00571997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нашей стране очень много людей страдают от тех же проблем со зрением в связи с работой и недостатком микроэлементов. В то же время в нашем продукте содержится до суточной нормы потребления данных витаминов и микроэлементов</w:t>
            </w:r>
          </w:p>
          <w:p w:rsidR="002A7C8D" w:rsidRDefault="002A7C8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 же наш продукт решает проблемы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спортсменой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 как он является энергетически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 в тоже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низкокаллорийным</w:t>
            </w:r>
            <w:proofErr w:type="spellEnd"/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530" w:type="dxa"/>
          </w:tcPr>
          <w:p w:rsidR="00FA2480" w:rsidRDefault="00FA248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480">
        <w:trPr>
          <w:trHeight w:val="979"/>
        </w:trPr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 способом будет решена проблема*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 проблемой </w:t>
            </w:r>
          </w:p>
        </w:tc>
        <w:tc>
          <w:tcPr>
            <w:tcW w:w="4530" w:type="dxa"/>
          </w:tcPr>
          <w:p w:rsidR="00FA2480" w:rsidRDefault="002A7C8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употрепблении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нашего продукта регулярно у людей нормализуется содержания ряда витаминов и микроэлементов что существенно сказывается на их состоянии и самочувствии</w:t>
            </w:r>
          </w:p>
        </w:tc>
      </w:tr>
      <w:tr w:rsidR="00FA2480">
        <w:tc>
          <w:tcPr>
            <w:tcW w:w="72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70" w:type="dxa"/>
          </w:tcPr>
          <w:p w:rsidR="00FA2480" w:rsidRDefault="00A80413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потенциала «рынка» и рентабельности бизнеса*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530" w:type="dxa"/>
          </w:tcPr>
          <w:p w:rsidR="00FA2480" w:rsidRDefault="00976CD9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рынка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показала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на данный момент почти никто из ведущих компаний не занимается применением растительного сырья в своем производстве поэтому производство данного продукта будет выгодна</w:t>
            </w:r>
          </w:p>
          <w:p w:rsidR="00976CD9" w:rsidRDefault="00976CD9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Плюс 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показали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у нашего продукта будет спрос так как многие хотят пробовать что т о новое что будет в то же время вкусно и полезно</w:t>
            </w:r>
          </w:p>
        </w:tc>
      </w:tr>
    </w:tbl>
    <w:p w:rsidR="00FA2480" w:rsidRDefault="00FA2480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FA2480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FA2480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FA2480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FA2480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FA24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КАЛЕНДАРНЫЙ</w:t>
      </w:r>
      <w:r>
        <w:rPr>
          <w:rFonts w:ascii="Times New Roman" w:eastAsia="Times New Roman" w:hAnsi="Times New Roman" w:cs="Times New Roman"/>
          <w:b/>
          <w:color w:val="000000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ПЛАН</w:t>
      </w:r>
    </w:p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 </w:t>
      </w:r>
    </w:p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Календарный план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</w:rPr>
        <w:t>проекта:</w:t>
      </w:r>
    </w:p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 </w:t>
      </w:r>
    </w:p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723"/>
        <w:gridCol w:w="1915"/>
        <w:gridCol w:w="2049"/>
      </w:tblGrid>
      <w:tr w:rsidR="00FA2480">
        <w:trPr>
          <w:trHeight w:val="114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этапа</w:t>
            </w:r>
          </w:p>
        </w:tc>
        <w:tc>
          <w:tcPr>
            <w:tcW w:w="47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календарного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плана</w:t>
            </w:r>
          </w:p>
        </w:tc>
        <w:tc>
          <w:tcPr>
            <w:tcW w:w="19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этапа,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0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Стоимость,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руб.</w:t>
            </w:r>
          </w:p>
        </w:tc>
      </w:tr>
      <w:tr w:rsidR="00FA2480">
        <w:trPr>
          <w:trHeight w:val="1142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информации и анализ рынка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Ноябрь-декабрь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2480">
        <w:trPr>
          <w:trHeight w:val="1142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Производство растительного порошка и отлаживание его рецептуры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Январь-февраль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2480" w:rsidTr="00976CD9">
        <w:trPr>
          <w:trHeight w:val="521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рецептуры производства хлеба с применением данного порошка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76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Февраль-март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2480" w:rsidRDefault="00A804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CD9" w:rsidTr="00976CD9">
        <w:trPr>
          <w:trHeight w:val="68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rPr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CD9" w:rsidTr="00976CD9">
        <w:trPr>
          <w:trHeight w:val="68"/>
        </w:trPr>
        <w:tc>
          <w:tcPr>
            <w:tcW w:w="6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дегустаций и отлаживание рецептуры</w:t>
            </w:r>
          </w:p>
        </w:tc>
        <w:tc>
          <w:tcPr>
            <w:tcW w:w="19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Март-апрель</w:t>
            </w:r>
          </w:p>
        </w:tc>
        <w:tc>
          <w:tcPr>
            <w:tcW w:w="20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6CD9" w:rsidRDefault="00976C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A2480" w:rsidRDefault="00A804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A2480" w:rsidRDefault="00FA24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FA2480">
      <w:pgSz w:w="11906" w:h="16838"/>
      <w:pgMar w:top="426" w:right="851" w:bottom="568" w:left="1134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13" w:rsidRDefault="00A80413">
      <w:pPr>
        <w:spacing w:after="0" w:line="240" w:lineRule="auto"/>
      </w:pPr>
      <w:r>
        <w:separator/>
      </w:r>
    </w:p>
  </w:endnote>
  <w:endnote w:type="continuationSeparator" w:id="0">
    <w:p w:rsidR="00A80413" w:rsidRDefault="00A8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13" w:rsidRDefault="00A80413">
      <w:pPr>
        <w:spacing w:after="0" w:line="240" w:lineRule="auto"/>
      </w:pPr>
      <w:r>
        <w:separator/>
      </w:r>
    </w:p>
  </w:footnote>
  <w:footnote w:type="continuationSeparator" w:id="0">
    <w:p w:rsidR="00A80413" w:rsidRDefault="00A8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A19"/>
    <w:multiLevelType w:val="hybridMultilevel"/>
    <w:tmpl w:val="929E2D7E"/>
    <w:lvl w:ilvl="0" w:tplc="495A50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CE1"/>
    <w:multiLevelType w:val="hybridMultilevel"/>
    <w:tmpl w:val="244A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49DD"/>
    <w:multiLevelType w:val="hybridMultilevel"/>
    <w:tmpl w:val="7D942956"/>
    <w:lvl w:ilvl="0" w:tplc="F822C1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6C45"/>
    <w:multiLevelType w:val="hybridMultilevel"/>
    <w:tmpl w:val="8E88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B56C6"/>
    <w:multiLevelType w:val="hybridMultilevel"/>
    <w:tmpl w:val="079080B2"/>
    <w:lvl w:ilvl="0" w:tplc="D0584A2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566DE"/>
    <w:multiLevelType w:val="hybridMultilevel"/>
    <w:tmpl w:val="BDDA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65D1"/>
    <w:multiLevelType w:val="hybridMultilevel"/>
    <w:tmpl w:val="E05843FA"/>
    <w:lvl w:ilvl="0" w:tplc="2FE6FA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DBE"/>
    <w:multiLevelType w:val="hybridMultilevel"/>
    <w:tmpl w:val="BE7A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80"/>
    <w:rsid w:val="002A7C8D"/>
    <w:rsid w:val="003C7BE5"/>
    <w:rsid w:val="004070CF"/>
    <w:rsid w:val="0047145C"/>
    <w:rsid w:val="00571997"/>
    <w:rsid w:val="00976CD9"/>
    <w:rsid w:val="00A40856"/>
    <w:rsid w:val="00A80413"/>
    <w:rsid w:val="00AF79C0"/>
    <w:rsid w:val="00C36C1C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49B2"/>
  <w15:docId w15:val="{BA87AC17-79F8-43F7-826B-67CFC68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40" w:after="0" w:line="276" w:lineRule="auto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link w:val="4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2023-12-11T12:04:00Z</dcterms:created>
  <dcterms:modified xsi:type="dcterms:W3CDTF">2023-12-11T12:04:00Z</dcterms:modified>
</cp:coreProperties>
</file>