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92" w:rsidRDefault="007E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192" w:rsidRDefault="007E047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hyperlink r:id="rId8" w:tooltip="https://u.to/6QutIA" w:history="1">
        <w:r>
          <w:rPr>
            <w:rFonts w:ascii="Times New Roman" w:eastAsia="Times New Roman" w:hAnsi="Times New Roman" w:cs="Times New Roman"/>
            <w:color w:val="1155CC"/>
            <w:u w:val="single"/>
          </w:rPr>
          <w:t>https://u.to/6QutIA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(ссылка на проект)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>дата выгрузки)</w:t>
      </w:r>
    </w:p>
    <w:p w:rsidR="00633192" w:rsidRDefault="0063319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StGen0"/>
        <w:tblW w:w="978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5347"/>
      </w:tblGrid>
      <w:tr w:rsidR="00633192">
        <w:trPr>
          <w:trHeight w:val="360"/>
        </w:trPr>
        <w:tc>
          <w:tcPr>
            <w:tcW w:w="4440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633192">
        <w:trPr>
          <w:trHeight w:val="360"/>
        </w:trPr>
        <w:tc>
          <w:tcPr>
            <w:tcW w:w="4440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Получателя гранта </w:t>
            </w:r>
          </w:p>
        </w:tc>
        <w:tc>
          <w:tcPr>
            <w:tcW w:w="534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633192">
        <w:trPr>
          <w:trHeight w:val="360"/>
        </w:trPr>
        <w:tc>
          <w:tcPr>
            <w:tcW w:w="4440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«Энергия города. Среда»</w:t>
            </w:r>
          </w:p>
        </w:tc>
      </w:tr>
      <w:tr w:rsidR="00633192">
        <w:trPr>
          <w:trHeight w:val="360"/>
        </w:trPr>
        <w:tc>
          <w:tcPr>
            <w:tcW w:w="4440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</w:t>
            </w:r>
            <w:r>
              <w:rPr>
                <w:rFonts w:ascii="Times New Roman" w:eastAsia="Times New Roman" w:hAnsi="Times New Roman" w:cs="Times New Roman"/>
              </w:rPr>
              <w:t>вора</w:t>
            </w:r>
          </w:p>
        </w:tc>
        <w:tc>
          <w:tcPr>
            <w:tcW w:w="534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апреля 2024г. № 70-2024-000172</w:t>
            </w:r>
          </w:p>
        </w:tc>
      </w:tr>
    </w:tbl>
    <w:p w:rsidR="00633192" w:rsidRDefault="006331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3192" w:rsidRDefault="0063319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StGen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633192">
        <w:trPr>
          <w:trHeight w:val="345"/>
        </w:trPr>
        <w:tc>
          <w:tcPr>
            <w:tcW w:w="568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ИНФОРМАЦИЯ О СТАРТАП-ПРОЕКТЕ</w:t>
            </w:r>
          </w:p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Инновационная профориентационная программа для школьников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VR»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тема стартап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highlight w:val="yellow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ТН1. Технологии комфортной и безопасной жизнедеятельности человека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</w:rPr>
              <w:t>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«Технологии новых и возобновляемых источников энергии, включая водородную энергетику»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highlight w:val="yellow"/>
              </w:rPr>
              <w:t xml:space="preserve"> 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EnergyNet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HomeNet</w:t>
            </w:r>
            <w:proofErr w:type="spellEnd"/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"Технологии создания новых и портат</w:t>
            </w:r>
            <w:r>
              <w:rPr>
                <w:rFonts w:ascii="Times New Roman" w:eastAsia="Times New Roman" w:hAnsi="Times New Roman" w:cs="Times New Roman"/>
              </w:rPr>
              <w:t xml:space="preserve">ивных источников энергии" 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ЛИДЕРЕ И УЧАСТНИКАХ СТАРТАП-ПРОЕКТА</w:t>
            </w:r>
          </w:p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ID: </w:t>
            </w:r>
            <w:r>
              <w:rPr>
                <w:rFonts w:ascii="Roboto" w:eastAsia="Roboto" w:hAnsi="Roboto" w:cs="Roboto"/>
                <w:sz w:val="19"/>
                <w:szCs w:val="19"/>
                <w:shd w:val="clear" w:color="auto" w:fill="E7F6FF"/>
                <w:lang w:val="en-US"/>
              </w:rPr>
              <w:t>U1004269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Leader ID: 6015947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ФИО: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Елизавета Дмитриевна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телефон: 89172589522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почта: ruzzanovaa@gmail.com</w:t>
            </w:r>
          </w:p>
        </w:tc>
      </w:tr>
      <w:tr w:rsidR="00633192">
        <w:trPr>
          <w:trHeight w:val="3110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</w:t>
            </w:r>
            <w:r>
              <w:rPr>
                <w:rFonts w:ascii="Times New Roman" w:eastAsia="Times New Roman" w:hAnsi="Times New Roman" w:cs="Times New Roman"/>
                <w:b/>
              </w:rPr>
              <w:t>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StGen2"/>
              <w:tblW w:w="906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633192">
              <w:trPr>
                <w:trHeight w:val="345"/>
              </w:trPr>
              <w:tc>
                <w:tcPr>
                  <w:tcW w:w="421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Телефон, 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Должность 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Опыт и 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квалификация 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(краткое 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633192">
              <w:trPr>
                <w:trHeight w:val="195"/>
              </w:trPr>
              <w:tc>
                <w:tcPr>
                  <w:tcW w:w="421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U1820781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6015951</w:t>
                  </w: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Быченкова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М.А.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Изучение ЦА, выделение сегмента рынка,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анализ конкурентов и стейкхолдеров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(+7(916)7172593,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maxa131004@gmail.com</w:t>
                  </w:r>
                </w:p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Незаконченное высшее образование в сфере рекламы, опыт работы с детьми</w:t>
                  </w:r>
                </w:p>
              </w:tc>
            </w:tr>
            <w:tr w:rsidR="00633192">
              <w:trPr>
                <w:trHeight w:val="165"/>
              </w:trPr>
              <w:tc>
                <w:tcPr>
                  <w:tcW w:w="421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U1820775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6015935</w:t>
                  </w: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Кладницкая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А.Д.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Визуальное представление таблиц, сайта-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прототипа</w:t>
                  </w:r>
                </w:p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(+7(916)9337250, ak9337250@mail.ru)</w:t>
                  </w:r>
                </w:p>
              </w:tc>
              <w:tc>
                <w:tcPr>
                  <w:tcW w:w="1276" w:type="dxa"/>
                </w:tcPr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Незаконченное высшее образование в сфере рекламы, опыт работы с людьми</w:t>
                  </w:r>
                </w:p>
              </w:tc>
            </w:tr>
            <w:tr w:rsidR="00633192">
              <w:trPr>
                <w:trHeight w:val="240"/>
              </w:trPr>
              <w:tc>
                <w:tcPr>
                  <w:tcW w:w="421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U1004269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6015947</w:t>
                  </w: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Рузанова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Е.Д.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Проведение анкетирование и подведение</w:t>
                  </w:r>
                </w:p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итогов, создание календарного графика 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(+7(917)2589522, ruzzanovaa@gmail.com)</w:t>
                  </w:r>
                </w:p>
              </w:tc>
              <w:tc>
                <w:tcPr>
                  <w:tcW w:w="1276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Лидер команды</w:t>
                  </w: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Незаконченное высшее образование в сфере рекламы, опыт работы с людьми</w:t>
                  </w:r>
                </w:p>
              </w:tc>
            </w:tr>
            <w:tr w:rsidR="00633192">
              <w:trPr>
                <w:trHeight w:val="178"/>
              </w:trPr>
              <w:tc>
                <w:tcPr>
                  <w:tcW w:w="421" w:type="dxa"/>
                </w:tcPr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U1820787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3515170</w:t>
                  </w: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Лозовский В.А.</w:t>
                  </w:r>
                </w:p>
              </w:tc>
              <w:tc>
                <w:tcPr>
                  <w:tcW w:w="992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 миссии, задач и услуги</w:t>
                  </w:r>
                </w:p>
              </w:tc>
              <w:tc>
                <w:tcPr>
                  <w:tcW w:w="1134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(+7(916)0684127, viktorzaya666@yandex.ru)</w:t>
                  </w:r>
                </w:p>
              </w:tc>
              <w:tc>
                <w:tcPr>
                  <w:tcW w:w="1276" w:type="dxa"/>
                </w:tcPr>
                <w:p w:rsidR="00633192" w:rsidRDefault="00633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633192" w:rsidRDefault="007E04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Незаконченное высшее образование в сфере рекламы, опыт работы с людьми</w:t>
                  </w:r>
                </w:p>
              </w:tc>
            </w:tr>
          </w:tbl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СТАРТАП-ПРОЕКТА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(не более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1000 знаков, без пробелов) о стартап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-проекте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(краткий реферат проекта, детализация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отдельных блоков предусмотрена другими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разделами Паспорта): цели и задачи проекта,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ожидаемые результаты, области применения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результатов, потенциальные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Придя в центр, школьник может про</w:t>
            </w:r>
            <w:r>
              <w:rPr>
                <w:rFonts w:ascii="Times New Roman" w:eastAsia="Times New Roman" w:hAnsi="Times New Roman" w:cs="Times New Roman"/>
              </w:rPr>
              <w:t>йти тестирование, получить консультацию, посетить лекцию или, используя VR очки, полностью погрузиться в одну из 10-ти предложенных профессий. В виртуальном мире ему необходимо выполнять определенные задания, а сюжет часто дополнен достоверными опасными си</w:t>
            </w:r>
            <w:r>
              <w:rPr>
                <w:rFonts w:ascii="Times New Roman" w:eastAsia="Times New Roman" w:hAnsi="Times New Roman" w:cs="Times New Roman"/>
              </w:rPr>
              <w:t>туациями: тушение пожара, поимка преступника и т.д.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Услуга: прохождение VR игр, как процесс профориентации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выбора будущей профессии дети, подростки и их родители сталкиваются с рядом проблем, которые приводят к с</w:t>
            </w:r>
            <w:r>
              <w:rPr>
                <w:rFonts w:ascii="Times New Roman" w:eastAsia="Times New Roman" w:hAnsi="Times New Roman" w:cs="Times New Roman"/>
              </w:rPr>
              <w:t>трессу и конфликтам. Это может быть связано со следующими факторами: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Отсутствие представления ребёнка о профессиях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Основные знания, приобретаемые ребенком в школе, теоретические, из чего следует недостаток практики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Влияние социального окружения (н</w:t>
            </w:r>
            <w:r>
              <w:rPr>
                <w:rFonts w:ascii="Times New Roman" w:eastAsia="Times New Roman" w:hAnsi="Times New Roman" w:cs="Times New Roman"/>
              </w:rPr>
              <w:t>егативные стереотипы о некоторых профессиях)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Проблемы с самоопределением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Страх перед неудачей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 др.)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Ученики средней школы (6-8 классы)</w:t>
            </w:r>
            <w:r>
              <w:rPr>
                <w:rFonts w:ascii="Times New Roman" w:eastAsia="Times New Roman" w:hAnsi="Times New Roman" w:cs="Times New Roman"/>
              </w:rPr>
              <w:br/>
              <w:t>2. Выпускники (9-11 классы)</w:t>
            </w:r>
          </w:p>
          <w:p w:rsidR="00633192" w:rsidRDefault="007E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Родители школьников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Технология виртуальной реальности (VR): Использование специализированного оборудования и программного обеспечения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</w:t>
            </w:r>
            <w:r>
              <w:rPr>
                <w:rFonts w:ascii="Times New Roman" w:eastAsia="Times New Roman" w:hAnsi="Times New Roman" w:cs="Times New Roman"/>
              </w:rPr>
              <w:t>мерсивной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виртуальной среды, позволяющей пользователям взаимодействовать с окружающим миром.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Психологические модели и тесты: Интеграция психологических моделей и тестов для оценки навыков, интересов и личностных особенностей пользователей с целью предос</w:t>
            </w:r>
            <w:r>
              <w:rPr>
                <w:rFonts w:ascii="Times New Roman" w:eastAsia="Times New Roman" w:hAnsi="Times New Roman" w:cs="Times New Roman"/>
              </w:rPr>
              <w:t>тавления персонализированных рекомендаций по выбору профессии или карьерного пути.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Искусственный интеллект (ИИ) и алгоритмы обработки данных: Разработка алгоритмов для анализа результатов тестирования и предоставления рекомендаций, основанных на данных </w:t>
            </w:r>
            <w:r>
              <w:rPr>
                <w:rFonts w:ascii="Times New Roman" w:eastAsia="Times New Roman" w:hAnsi="Times New Roman" w:cs="Times New Roman"/>
              </w:rPr>
              <w:t>о пользовательских предпочтениях, навыках и личностных характеристиках.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3D-моделирование и дизайн: Создание виртуальных сред для игр с использованием 3D-моделей, анимации и интерактивных элементов, чтобы представить различные профессиональные сферы и за</w:t>
            </w:r>
            <w:r>
              <w:rPr>
                <w:rFonts w:ascii="Times New Roman" w:eastAsia="Times New Roman" w:hAnsi="Times New Roman" w:cs="Times New Roman"/>
              </w:rPr>
              <w:t>дачи.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финансовых и ин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numPr>
                <w:ilvl w:val="0"/>
                <w:numId w:val="12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продукта. Разработка VR-приложения и интерактивных симуляций профессиональной деятельности. </w:t>
            </w:r>
          </w:p>
          <w:p w:rsidR="00633192" w:rsidRDefault="007E0473">
            <w:pPr>
              <w:numPr>
                <w:ilvl w:val="0"/>
                <w:numId w:val="12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Маркетинг и продвижение. Реклама приложения и симуля</w:t>
            </w:r>
            <w:r>
              <w:rPr>
                <w:rFonts w:ascii="Times New Roman" w:eastAsia="Times New Roman" w:hAnsi="Times New Roman" w:cs="Times New Roman"/>
              </w:rPr>
              <w:t>ций, привлечение целевой аудитории. 4</w:t>
            </w:r>
          </w:p>
          <w:p w:rsidR="00633192" w:rsidRDefault="007E0473">
            <w:pPr>
              <w:numPr>
                <w:ilvl w:val="0"/>
                <w:numId w:val="12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Оплата. Сбор платы за использование приложения и симуляций. </w:t>
            </w:r>
          </w:p>
          <w:p w:rsidR="00633192" w:rsidRDefault="007E047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Способ создания ценности и получения прибыли включает:</w:t>
            </w:r>
          </w:p>
          <w:p w:rsidR="00633192" w:rsidRDefault="007E0473">
            <w:pPr>
              <w:numPr>
                <w:ilvl w:val="0"/>
                <w:numId w:val="5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учащимся возможности получить опыт и знания о различных профессиях и отраслях в интерактивной форме; </w:t>
            </w:r>
          </w:p>
          <w:p w:rsidR="00633192" w:rsidRDefault="007E0473">
            <w:pPr>
              <w:numPr>
                <w:ilvl w:val="0"/>
                <w:numId w:val="5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числа школьников, выбирающих инженерные специальности; </w:t>
            </w:r>
          </w:p>
          <w:p w:rsidR="00633192" w:rsidRDefault="007E0473">
            <w:pPr>
              <w:numPr>
                <w:ilvl w:val="0"/>
                <w:numId w:val="5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уровня информированности о возможностях инженерного образовани</w:t>
            </w:r>
            <w:r>
              <w:rPr>
                <w:rFonts w:ascii="Times New Roman" w:eastAsia="Times New Roman" w:hAnsi="Times New Roman" w:cs="Times New Roman"/>
              </w:rPr>
              <w:t xml:space="preserve">я. </w:t>
            </w:r>
          </w:p>
          <w:p w:rsidR="00633192" w:rsidRDefault="007E047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Выстраивать отношения с клиентами можно, например, через:</w:t>
            </w:r>
          </w:p>
          <w:p w:rsidR="00633192" w:rsidRDefault="007E0473">
            <w:pPr>
              <w:numPr>
                <w:ilvl w:val="0"/>
                <w:numId w:val="3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Заключение договоров с образовательными организациями; </w:t>
            </w:r>
          </w:p>
          <w:p w:rsidR="00633192" w:rsidRDefault="007E0473">
            <w:pPr>
              <w:numPr>
                <w:ilvl w:val="0"/>
                <w:numId w:val="3"/>
              </w:numPr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мастер-классов и тренингов для школьников по использованию виртуальной реальности в профориентации. 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:rsidR="00633192" w:rsidRDefault="007E04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ПРОФОРИЕНТАЦИОННОЕ VR-ПРИЛОЖЕНИЕ «ПРОФЕССИИ ЭТОЙ РЕАЛЬНОСТИ» </w:t>
            </w:r>
          </w:p>
          <w:p w:rsidR="00633192" w:rsidRDefault="007E04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PromVR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</w:p>
          <w:p w:rsidR="00633192" w:rsidRDefault="007E04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Rybakov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Award</w:t>
            </w:r>
            <w:proofErr w:type="spellEnd"/>
          </w:p>
          <w:p w:rsidR="00633192" w:rsidRDefault="007E04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Профориентации при МГУ. </w:t>
            </w:r>
          </w:p>
          <w:p w:rsidR="00633192" w:rsidRDefault="007E047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SkillBox</w:t>
            </w:r>
            <w:proofErr w:type="spellEnd"/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Наша услуга VR игры помогают выпускникам школ (9-11 классы), которые хотят сделать пра</w:t>
            </w:r>
            <w:r>
              <w:rPr>
                <w:rFonts w:ascii="Times New Roman" w:eastAsia="Times New Roman" w:hAnsi="Times New Roman" w:cs="Times New Roman"/>
              </w:rPr>
              <w:t>вильный выбор в профессиональной деятельности и понять, в какой сфере им лучше развиваться тем, что проводит профориентацию в виртуальной среде в игровой форме с реалистичным и доступным подходом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Используя VR игры, мы создаем уникальные возможности для про</w:t>
            </w:r>
            <w:r>
              <w:rPr>
                <w:rFonts w:ascii="Times New Roman" w:eastAsia="Times New Roman" w:hAnsi="Times New Roman" w:cs="Times New Roman"/>
              </w:rPr>
              <w:t>фориентации, помогая людям открыть свои скрытые таланты и найти свое истинное призвание в профессиональной сфере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(для проектов, прошедших во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второй этап акселерационной программы)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ет бизнес устойчивым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Реалистичный опыт: VR игры предлагают реалистичный опыт виртуальной среды, что помогает учащимся лучше понять профессиональные области и различные виды деятельности.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Повышенный интерес: VR игры делают профориентацию более увлекат</w:t>
            </w:r>
            <w:r>
              <w:rPr>
                <w:rFonts w:ascii="Times New Roman" w:eastAsia="Times New Roman" w:hAnsi="Times New Roman" w:cs="Times New Roman"/>
              </w:rPr>
              <w:t>ельной и интересной для учащихся, что стимулирует их активное участие в процессе.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Подбор профессии: VR позволяет учащимся испытывать различные профессии, чтобы найти наиболее подходящую для своих навыков и интересов.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Уменьшение ошибок: Виртуальная ср</w:t>
            </w:r>
            <w:r>
              <w:rPr>
                <w:rFonts w:ascii="Times New Roman" w:eastAsia="Times New Roman" w:hAnsi="Times New Roman" w:cs="Times New Roman"/>
              </w:rPr>
              <w:t xml:space="preserve">еда позволяет учащимся совершать ошибки без риска для здоровья или безопасности, что помогает им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изучать и пробовать новые профессии без опасений.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Экономия времени и ресурсов: VR игры могут быть более доступны и экономичны, чем традиционные методы профо</w:t>
            </w:r>
            <w:r>
              <w:rPr>
                <w:rFonts w:ascii="Times New Roman" w:eastAsia="Times New Roman" w:hAnsi="Times New Roman" w:cs="Times New Roman"/>
              </w:rPr>
              <w:t>риентации, такие как интернаты или стажировки.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Индивидуальный подход: VR игры могут быть настроены под конкретные интересы и потребности учащихся, обеспечивая индивидуальный подход к профориентации.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Мотивация: VR игры могут мотивировать учащихся и да</w:t>
            </w:r>
            <w:r>
              <w:rPr>
                <w:rFonts w:ascii="Times New Roman" w:eastAsia="Times New Roman" w:hAnsi="Times New Roman" w:cs="Times New Roman"/>
              </w:rPr>
              <w:t>ть им цель для обучения и достижения успеха в своей будущей профессии.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Графика и анимация: Качество графики и анимации игры в VR имеет огромное значение для создани</w:t>
            </w:r>
            <w:r>
              <w:rPr>
                <w:rFonts w:ascii="Times New Roman" w:eastAsia="Times New Roman" w:hAnsi="Times New Roman" w:cs="Times New Roman"/>
              </w:rPr>
              <w:t xml:space="preserve">я реалистичной и увлекательной среды. 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Интерактивность: Взаимодействие пользователя с окружающим миром в игре должно быть интуитивным и увлекательным. Использование сенсорных устройств, жестов и голосовых команд может значительно повысить уровень вовлеч</w:t>
            </w:r>
            <w:r>
              <w:rPr>
                <w:rFonts w:ascii="Times New Roman" w:eastAsia="Times New Roman" w:hAnsi="Times New Roman" w:cs="Times New Roman"/>
              </w:rPr>
              <w:t>енности.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Искусственный интеллект и аналитика: Использование ИИ для анализа данных пользователей, предоставления рекомендаций и адаптации игрового процесса под конкретного пользователя может значительно улучшить опыт игры.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Многопользовательский режим: Добавление возможности совместной игры нескольких пользователей в одной виртуальной среде может сделать процесс профориентации более интересным и социальным.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Обратная связь и оценка результатов: Встроенные механизмы обрат</w:t>
            </w:r>
            <w:r>
              <w:rPr>
                <w:rFonts w:ascii="Times New Roman" w:eastAsia="Times New Roman" w:hAnsi="Times New Roman" w:cs="Times New Roman"/>
              </w:rPr>
              <w:t>ной связи и оценки результатов помогут пользователям лучше понять свои сильные стороны, слабые места и предложат пути развития.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Организационные, производственные и финансовые параметры бизнеса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программы)*</w:t>
            </w:r>
            <w:proofErr w:type="gramEnd"/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Организационные аспекты: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Структура компании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Определить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организационную структуру, роли и ответстве</w:t>
            </w:r>
            <w:r>
              <w:rPr>
                <w:rFonts w:ascii="Times New Roman" w:eastAsia="Times New Roman" w:hAnsi="Times New Roman" w:cs="Times New Roman"/>
              </w:rPr>
              <w:t>нности сотрудников.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Команда: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квалифицированных специалистов по разработке игр, VR-технологиям, маркетингу и управлению проектами.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Процессы и процедуры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Разработать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эффективные процессы разработки игр, тестирования, маркетинга и обслуживания клие</w:t>
            </w:r>
            <w:r>
              <w:rPr>
                <w:rFonts w:ascii="Times New Roman" w:eastAsia="Times New Roman" w:hAnsi="Times New Roman" w:cs="Times New Roman"/>
              </w:rPr>
              <w:t>нтов.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Производственные аспекты: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Технологии и оборудование: Обеспечение компании необходимым оборудованием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программным обеспечением для разработки игр VR.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Контент и дизайн: Разработка уникального и привлекательного контента для игр, который будет и</w:t>
            </w:r>
            <w:r>
              <w:rPr>
                <w:rFonts w:ascii="Times New Roman" w:eastAsia="Times New Roman" w:hAnsi="Times New Roman" w:cs="Times New Roman"/>
              </w:rPr>
              <w:t>нтересен целевой аудитории.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Тестирование и оптимизация: Проведите тестирование игр на различных устройствах VR для обеспечения высокого качества продукции.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Финансовые аспекты: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Бюджетирование: Разработка бизнес-плана с прогнозом расходов и доходов на</w:t>
            </w:r>
            <w:r>
              <w:rPr>
                <w:rFonts w:ascii="Times New Roman" w:eastAsia="Times New Roman" w:hAnsi="Times New Roman" w:cs="Times New Roman"/>
              </w:rPr>
              <w:t xml:space="preserve"> первый год работы.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Финансирование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Рассмотреть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источники финансирования, такие как инвестиции, кредиты или гранты.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Монетизация: Разработка стратегии монетизации игр (продажа, подписки, реклама и т. д.) для обеспечения доходности.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Партнерские возмож</w:t>
            </w:r>
            <w:r>
              <w:rPr>
                <w:rFonts w:ascii="Times New Roman" w:eastAsia="Times New Roman" w:hAnsi="Times New Roman" w:cs="Times New Roman"/>
              </w:rPr>
              <w:t>ности:</w:t>
            </w:r>
            <w:r>
              <w:rPr>
                <w:rFonts w:ascii="Times New Roman" w:eastAsia="Times New Roman" w:hAnsi="Times New Roman" w:cs="Times New Roman"/>
              </w:rPr>
              <w:br/>
              <w:t>Сотрудничество с образовательными учреждениями: Партнерство с учебными заведениями для внедрения профориентационных игр в образовательный процесс.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Основные конкурентные преимущества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программы)*</w:t>
            </w:r>
            <w:proofErr w:type="gramEnd"/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Интерактивность: Взаимодействие пользователя с окружающим миром в игре должно быть интуитивным и увлекательным. Использование сенсорных устройств, жестов и голосовых команд может значительно повысить уровень вовлеченности.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Многопользовательский ре</w:t>
            </w:r>
            <w:r>
              <w:rPr>
                <w:rFonts w:ascii="Times New Roman" w:eastAsia="Times New Roman" w:hAnsi="Times New Roman" w:cs="Times New Roman"/>
              </w:rPr>
              <w:t>жим: Добавление возможности совместной игры нескольких пользователей в одной виртуальной среде может сделать процесс профориентации более интересным и социальным.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(для про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ектов, прошедших во второй этап акселерационной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программы)*</w:t>
            </w:r>
            <w:proofErr w:type="gramEnd"/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бность</w:t>
            </w:r>
          </w:p>
        </w:tc>
        <w:tc>
          <w:tcPr>
            <w:tcW w:w="5137" w:type="dxa"/>
          </w:tcPr>
          <w:p w:rsidR="00633192" w:rsidRDefault="007E0473">
            <w:pPr>
              <w:numPr>
                <w:ilvl w:val="0"/>
                <w:numId w:val="1"/>
              </w:numPr>
              <w:spacing w:after="0" w:line="240" w:lineRule="auto"/>
              <w:ind w:left="141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современных технологий для создания интерактивных курсов и учебных материалов. Это может включать в себя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интерактивные задания, виртуальные лаборатории и другие инструменты, которые сделают процесс обучения более интеракти</w:t>
            </w:r>
            <w:r>
              <w:rPr>
                <w:rFonts w:ascii="Times New Roman" w:eastAsia="Times New Roman" w:hAnsi="Times New Roman" w:cs="Times New Roman"/>
              </w:rPr>
              <w:t xml:space="preserve">вным и интересным. </w:t>
            </w:r>
          </w:p>
          <w:p w:rsidR="00633192" w:rsidRDefault="007E0473">
            <w:pPr>
              <w:numPr>
                <w:ilvl w:val="0"/>
                <w:numId w:val="1"/>
              </w:numPr>
              <w:spacing w:after="0" w:line="240" w:lineRule="auto"/>
              <w:ind w:left="141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Адаптивное обучение. Технологии адаптивного обучения позволяют индивидуализировать процесс обучения в зависимости от потребностей и уровня знаний каждого студента. </w:t>
            </w:r>
          </w:p>
          <w:p w:rsidR="00633192" w:rsidRDefault="007E0473">
            <w:pPr>
              <w:numPr>
                <w:ilvl w:val="0"/>
                <w:numId w:val="1"/>
              </w:numPr>
              <w:spacing w:after="0" w:line="240" w:lineRule="auto"/>
              <w:ind w:left="141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Применение искусственного интеллекта и машинного обучения. Это может помочь в автоматизации процессов обучения, анализе данных и предоставлении более точных оценок и рекомендаций. </w:t>
            </w:r>
          </w:p>
          <w:p w:rsidR="00633192" w:rsidRDefault="007E0473">
            <w:pPr>
              <w:numPr>
                <w:ilvl w:val="0"/>
                <w:numId w:val="1"/>
              </w:numPr>
              <w:spacing w:after="0" w:line="240" w:lineRule="auto"/>
              <w:ind w:left="141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Глобальная доступность. Одной из важных составляющих профориентационной про</w:t>
            </w:r>
            <w:r>
              <w:rPr>
                <w:rFonts w:ascii="Times New Roman" w:eastAsia="Times New Roman" w:hAnsi="Times New Roman" w:cs="Times New Roman"/>
              </w:rPr>
              <w:t xml:space="preserve">дукции является глобальная доступность. </w:t>
            </w:r>
          </w:p>
          <w:p w:rsidR="00633192" w:rsidRDefault="007E0473">
            <w:pPr>
              <w:numPr>
                <w:ilvl w:val="0"/>
                <w:numId w:val="1"/>
              </w:numPr>
              <w:spacing w:after="0" w:line="240" w:lineRule="auto"/>
              <w:ind w:left="141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Поддержка исследований и разработок. Это может включать доступ к актуальным научным материалам, инструменты для проведения экспериментов или коллективную работу над научными проектами. </w:t>
            </w:r>
          </w:p>
          <w:p w:rsidR="00633192" w:rsidRDefault="007E0473">
            <w:pPr>
              <w:numPr>
                <w:ilvl w:val="0"/>
                <w:numId w:val="1"/>
              </w:numPr>
              <w:spacing w:after="0" w:line="240" w:lineRule="auto"/>
              <w:ind w:left="141" w:hanging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Гибкая и расширяемая архитект</w:t>
            </w:r>
            <w:r>
              <w:rPr>
                <w:rFonts w:ascii="Times New Roman" w:eastAsia="Times New Roman" w:hAnsi="Times New Roman" w:cs="Times New Roman"/>
              </w:rPr>
              <w:t xml:space="preserve">ура. Профориентационная продукция должна легко масштабироваться и развиваться в соответствии с растущими потребностями и технологическими трендами. 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«Задел». Уровень готовности продукта TRL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ммы)*</w:t>
            </w:r>
            <w:proofErr w:type="gramEnd"/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Произведен</w:t>
            </w:r>
            <w:r>
              <w:rPr>
                <w:rFonts w:ascii="Times New Roman" w:eastAsia="Times New Roman" w:hAnsi="Times New Roman" w:cs="Times New Roman"/>
              </w:rPr>
              <w:t>ы первичные этапы подготовки: определение идеи, миссии, целей, выгоды, основных потребителей; разделение обязанностей между участниками команды; описание базовых затрат, стейкхолдеров, потенциальных партнеров, конкурентов; проведение опроса и структурирова</w:t>
            </w:r>
            <w:r>
              <w:rPr>
                <w:rFonts w:ascii="Times New Roman" w:eastAsia="Times New Roman" w:hAnsi="Times New Roman" w:cs="Times New Roman"/>
              </w:rPr>
              <w:t>ние его результатов; разработка прототипа сайта, стоимость тарифов, бизнес-модели и юнит-экономики и СДР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(для проектов, прошедш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их во второй этап акселерационной программы)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Стратегический проект 1: «Подготовка нового поколения управленческих кадров как лидеров изменений</w:t>
            </w:r>
            <w:r>
              <w:rPr>
                <w:rFonts w:ascii="Times New Roman" w:eastAsia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1.2. «Университетская экосистема акселерации студенческих стартапов»);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</w:t>
            </w:r>
            <w:r>
              <w:rPr>
                <w:rFonts w:ascii="Times New Roman" w:eastAsia="Times New Roman" w:hAnsi="Times New Roman" w:cs="Times New Roman"/>
              </w:rPr>
              <w:t>ранственного развития страны»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2.3. «Исследование институциональных и экономических механизмов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низкоуглеродного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развития и формирования благоприятной среды (декарбонизация экономики)»).»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Каналы продвижения будущего продукта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Интернет-реклама (контекстная и баннерн</w:t>
            </w:r>
            <w:r>
              <w:rPr>
                <w:rFonts w:ascii="Times New Roman" w:eastAsia="Times New Roman" w:hAnsi="Times New Roman" w:cs="Times New Roman"/>
              </w:rPr>
              <w:t>ая)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сети (Онлайн-школы, учебные каналы)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Партнеры (школы, психологи)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в местах скопления школьников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Каналы сбыта будущего продукта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Прямые продажи через веб-сайт: Создание собственного веб-сайта для продажи игр и прямого взаимодействия с пользователями позволит установить прямую связь с целевой аудиторией,</w:t>
            </w:r>
            <w:r>
              <w:rPr>
                <w:rFonts w:ascii="Times New Roman" w:eastAsia="Times New Roman" w:hAnsi="Times New Roman" w:cs="Times New Roman"/>
              </w:rPr>
              <w:t xml:space="preserve"> предложить акции, скидки и специальные предложения.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Партнерство с VR-площадками и школами: Сотрудничество с VR-центрами, образовательными учреждениями и школами для внедрения продукта в образовательные программы и профориентационные курсы может помочь</w:t>
            </w:r>
            <w:r>
              <w:rPr>
                <w:rFonts w:ascii="Times New Roman" w:eastAsia="Times New Roman" w:hAnsi="Times New Roman" w:cs="Times New Roman"/>
              </w:rPr>
              <w:t xml:space="preserve"> дополнительно привлечь целевую аудиторию.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Сотрудничество с HR-агентствами и карьерными центрами: Предложение продукта HR-агентствам и карьерным центрам позволит использовать игры в процессе подбора персонала, проведения тренингов и оценки навыков кандидатов.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</w:t>
            </w: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решение которой направлен стартап-проект</w:t>
            </w:r>
          </w:p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 проект направлен на то, чтобы упростить процесс профориентации путём уменьшения влияния негативных факторов на детей и подростков.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Цели: 1. помочь ученикам изучить различные профессии и отрасли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2.понять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 профессиональные интересы и навыки 3. принят</w:t>
            </w:r>
            <w:r>
              <w:rPr>
                <w:rFonts w:ascii="Times New Roman" w:eastAsia="Times New Roman" w:hAnsi="Times New Roman" w:cs="Times New Roman"/>
              </w:rPr>
              <w:t>ь более осознанные решения о своей будущей карьере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ы 9, 10 и 11) 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Подросток сталкивается с проблемой выбора профессии, он ощущает стресс из-за предстоящих экзаменов и необходимости выбрать дальнейший путь. За помощью он может обратиться в нашу компанию.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1.Исследование интересов и наклонностей: VR игры могут помочь ученикам определить свои интересы и наклонности в различных областях, таких как наука, технологии,</w:t>
            </w:r>
            <w:r>
              <w:rPr>
                <w:rFonts w:ascii="Times New Roman" w:eastAsia="Times New Roman" w:hAnsi="Times New Roman" w:cs="Times New Roman"/>
              </w:rPr>
              <w:t xml:space="preserve"> инженерия, искусство и математика.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Подготовка к профессиональному выбору: Ученики могут использовать VR игры для исследования различных профессиональных областей и получения представления о том, какие навыки и знания им будут необходимы для выбранной к</w:t>
            </w:r>
            <w:r>
              <w:rPr>
                <w:rFonts w:ascii="Times New Roman" w:eastAsia="Times New Roman" w:hAnsi="Times New Roman" w:cs="Times New Roman"/>
              </w:rPr>
              <w:t>арьеры.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Развитие навыков решения проблем: VR игры могут помочь ученикам развить умение решать различные задачи и проблемы, что может быть полезно в будущем профессиональном и личном развитии.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Разнообразие карьерных возможностей: VR игры могут помочь </w:t>
            </w:r>
            <w:r>
              <w:rPr>
                <w:rFonts w:ascii="Times New Roman" w:eastAsia="Times New Roman" w:hAnsi="Times New Roman" w:cs="Times New Roman"/>
              </w:rPr>
              <w:t>ученикам увидеть разнообразие карьерных возможностей, которые доступны в современном мире, и расширить свои горизонты в выборе будущей профессии.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Оценка потенциала «рынка» и рентабельности бизнеса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16.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VR в</w:t>
            </w:r>
            <w:r>
              <w:rPr>
                <w:rFonts w:ascii="Times New Roman" w:eastAsia="Times New Roman" w:hAnsi="Times New Roman" w:cs="Times New Roman"/>
              </w:rPr>
              <w:t xml:space="preserve"> России (1,9 млрд в 2022 году (</w:t>
            </w:r>
            <w:hyperlink r:id="rId9" w:tooltip="https://modumlab.com/modum-daily/corporate-vr-ar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1</w:t>
              </w:r>
            </w:hyperlink>
            <w:r>
              <w:rPr>
                <w:rFonts w:ascii="Times New Roman" w:eastAsia="Times New Roman" w:hAnsi="Times New Roman" w:cs="Times New Roman"/>
              </w:rPr>
              <w:t>)) показывает рост от года к году - общий объём выручки компаний-разработчиков VR-тренажёров составил 542 миллиона рублей (+33 от пр. года (</w:t>
            </w:r>
            <w:hyperlink r:id="rId10" w:tooltip="https://modumlab.com/modum-daily/corporate-vr-ar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2</w:t>
              </w:r>
            </w:hyperlink>
            <w:r>
              <w:rPr>
                <w:rFonts w:ascii="Times New Roman" w:eastAsia="Times New Roman" w:hAnsi="Times New Roman" w:cs="Times New Roman"/>
              </w:rPr>
              <w:t>)), расширяет присутствие в регионах, городах и сельской местности, что позволит масштабировать бизнес по территории всей России.</w:t>
            </w:r>
          </w:p>
        </w:tc>
      </w:tr>
      <w:tr w:rsidR="00633192">
        <w:trPr>
          <w:trHeight w:val="345"/>
        </w:trPr>
        <w:tc>
          <w:tcPr>
            <w:tcW w:w="56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План дальнейшего развития стартап-проекта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Укажите,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какие шаги будут предприняты в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течение 6-12 месяцев после завершения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прохождения акселерационной программы,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 завершения акселерационной программы стартап-проекта по профориентационным играм в VR можно провест</w:t>
            </w:r>
            <w:r>
              <w:rPr>
                <w:rFonts w:ascii="Times New Roman" w:eastAsia="Times New Roman" w:hAnsi="Times New Roman" w:cs="Times New Roman"/>
              </w:rPr>
              <w:t>и следующие шаги в течение 6-12 месяцев: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Расширение контента и функциональности: Разработка новых уровней, квестов, профессиональных симуляций и дополнительных возможностей для игроков. 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Маркетинг и продвижение: Проведение масштабной маркетинговой к</w:t>
            </w:r>
            <w:r>
              <w:rPr>
                <w:rFonts w:ascii="Times New Roman" w:eastAsia="Times New Roman" w:hAnsi="Times New Roman" w:cs="Times New Roman"/>
              </w:rPr>
              <w:t>ампании, включающей в себя рекламные кампании в цифровых и социальных медиа, участие в выставках и конференциях, а также создание партнерских отношений с образовательными учреждениями, HR-агентствами и VR-площадками.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Поиск инвестиций и финансирование: </w:t>
            </w:r>
            <w:r>
              <w:rPr>
                <w:rFonts w:ascii="Times New Roman" w:eastAsia="Times New Roman" w:hAnsi="Times New Roman" w:cs="Times New Roman"/>
              </w:rPr>
              <w:t xml:space="preserve">Поиск инвестиций для масштабирования бизнеса, расширения команды разработки, маркетинговых усилий и дальнейшего развития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продукта..</w:t>
            </w:r>
            <w:proofErr w:type="gramEnd"/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192" w:rsidRDefault="007E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 ДЛЯ ПОДАЧИ ЗАЯВКИ</w:t>
      </w:r>
    </w:p>
    <w:p w:rsidR="00633192" w:rsidRDefault="007E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КОНКУРС СТУДЕНЧЕСКИЙ СТАРТАП ОТ ФСИ:</w:t>
      </w:r>
    </w:p>
    <w:p w:rsidR="00633192" w:rsidRDefault="007E047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:rsidR="00633192" w:rsidRDefault="007E0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11" w:anchor="documentu" w:tooltip="https://fasie.ru/programs/programma-studstartup/#documentu" w:history="1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https://fasie.ru/programs/programma-studstartup/#documentu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</w:p>
    <w:tbl>
      <w:tblPr>
        <w:tblStyle w:val="StGen3"/>
        <w:tblpPr w:leftFromText="180" w:rightFromText="180" w:vertAnchor="text" w:tblpY="1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137"/>
      </w:tblGrid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Фокусная тематика из перечня ФСИ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2" w:tooltip="https://fasie.ru/programs/programmastart/fokusnye-tematiki.php" w:history="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https://fasie.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ru/programs/programmastart/fokusnye-tematiki.php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137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(РЕЗУЛЬТАТ СТАРТАП-ПРОЕКТА)</w:t>
            </w: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Коллектив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(характеристика будущего предприятия)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информация о составе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коллектива (т.е. информация по количеству,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перечню должностей, квалификации),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который Вы представляете на момент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выхода предприятия на самоокупаемость.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Вероятно, этот состав шире и(или) будет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отличаться от состава команды по проекту,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 нам важно увидеть, как Вы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представляете себе штат созданного предприятия в будущем, при переходе на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самоокупаемость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Разработчики VR-контента: Профессионалы в области разработки игрового контента для VR, включая </w:t>
            </w:r>
            <w:r>
              <w:rPr>
                <w:rFonts w:ascii="Times New Roman" w:eastAsia="Times New Roman" w:hAnsi="Times New Roman" w:cs="Times New Roman"/>
              </w:rPr>
              <w:t>программистов, дизайнеров, аниматоров и специалистов по визуальным эффектам.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педагогике и психологии.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Менеджер по продажам и маркетингу.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 по технической поддержке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Это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может быть человек, отвечающий за техническую поддержку оборудов</w:t>
            </w:r>
            <w:r>
              <w:rPr>
                <w:rFonts w:ascii="Times New Roman" w:eastAsia="Times New Roman" w:hAnsi="Times New Roman" w:cs="Times New Roman"/>
              </w:rPr>
              <w:t>ания и программного обеспечения для VR-игр, а также за обучение пользователей.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Финансовый директор/бухгалтер: Специалист, ответственный за финансовое планирование, учет и отчетность компании.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Юрист/специалист по лицензированию и авторским правам.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Техническое оснащение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Оборудование VR-плат</w:t>
            </w:r>
            <w:r>
              <w:rPr>
                <w:rFonts w:ascii="Times New Roman" w:eastAsia="Times New Roman" w:hAnsi="Times New Roman" w:cs="Times New Roman"/>
              </w:rPr>
              <w:t>формы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начальном этапе предприятие может вложиться в несколько наборов VR-оборудования, таких как HTC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Oculus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PlayStation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VR, в зависимости от целевой аудитории и целей проекта.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Программное обеспечение и лицензии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Необходимо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учесть рас</w:t>
            </w:r>
            <w:r>
              <w:rPr>
                <w:rFonts w:ascii="Times New Roman" w:eastAsia="Times New Roman" w:hAnsi="Times New Roman" w:cs="Times New Roman"/>
              </w:rPr>
              <w:t>ходы на приобретение лицензий на различное программное обеспечение для разработки и запуска VR-игр, а также на специализированные инструменты для создания контента.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Тестовое оборудование и прототипирование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успешной разработки игр важно иметь досту</w:t>
            </w:r>
            <w:r>
              <w:rPr>
                <w:rFonts w:ascii="Times New Roman" w:eastAsia="Times New Roman" w:hAnsi="Times New Roman" w:cs="Times New Roman"/>
              </w:rPr>
              <w:t>п к тестовому оборудованию для проверки совместимости, а также для прототипирования и тестирования игровых механик.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Техническая поддержка и обслуживание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Необходимо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учитывать затраты на обучение персонала по обслуживанию VR-оборудования, а также на тех</w:t>
            </w:r>
            <w:r>
              <w:rPr>
                <w:rFonts w:ascii="Times New Roman" w:eastAsia="Times New Roman" w:hAnsi="Times New Roman" w:cs="Times New Roman"/>
              </w:rPr>
              <w:t>ническую поддержку для конечных пользователей.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Разработка контента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Кроме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технического обеспечения, необходимо уделить внимание расходам на разработку высококачественного контента для VR-игр, включая сценарии, графику, звук и другие элементы.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</w:t>
            </w:r>
            <w:r>
              <w:rPr>
                <w:rFonts w:ascii="Times New Roman" w:eastAsia="Times New Roman" w:hAnsi="Times New Roman" w:cs="Times New Roman"/>
                <w:b/>
              </w:rPr>
              <w:t>ы (поставщики, продавцы)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tcW w:w="5137" w:type="dxa"/>
          </w:tcPr>
          <w:p w:rsidR="00633192" w:rsidRDefault="007E04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Образовательные учреждения и школы, которые могут использовать такие игры </w:t>
            </w:r>
            <w:r>
              <w:rPr>
                <w:rFonts w:ascii="Times New Roman" w:eastAsia="Times New Roman" w:hAnsi="Times New Roman" w:cs="Times New Roman"/>
              </w:rPr>
              <w:t>в рамках уроков профориентации.</w:t>
            </w:r>
          </w:p>
          <w:p w:rsidR="00633192" w:rsidRDefault="007E04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Разработчики VR технологий, специализирующиеся на образовательных проектах.</w:t>
            </w:r>
          </w:p>
          <w:p w:rsidR="00633192" w:rsidRDefault="007E04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 и карьерные консультанты, которые могут предоставить экспертную поддержку при создании игр.</w:t>
            </w:r>
          </w:p>
          <w:p w:rsidR="00633192" w:rsidRDefault="007E04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по образовательным программам и методикам, которые могут помочь адаптировать игры под нужды школьников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 на самоокупаемость, т.е. Ваше представление о том, как может быть осуществлено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того, чтобы достигнуть точку безубыточности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продавать 70 групповых/560 одиночных/40 групповых+ занятий в месяц.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проводить по 5 групповых занятий в день,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Затраты проекта окупятся за 1 год и 1 месяц. 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Доходы (в рублях) 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аше представление о том, как это будет достигнуто</w:t>
            </w:r>
          </w:p>
        </w:tc>
        <w:tc>
          <w:tcPr>
            <w:tcW w:w="5137" w:type="dxa"/>
          </w:tcPr>
          <w:p w:rsidR="00633192" w:rsidRDefault="007E04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Доходы с продажи услуг</w:t>
            </w:r>
          </w:p>
          <w:p w:rsidR="00633192" w:rsidRDefault="007E04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Одиночное занятие- 500</w:t>
            </w:r>
          </w:p>
          <w:p w:rsidR="00633192" w:rsidRDefault="007E04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Групповое занятие- 4000</w:t>
            </w:r>
          </w:p>
          <w:p w:rsidR="00633192" w:rsidRDefault="007E04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Групповое занятие+- 7000</w:t>
            </w:r>
          </w:p>
          <w:p w:rsidR="00633192" w:rsidRDefault="007E04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Спонсорство</w:t>
            </w:r>
          </w:p>
          <w:p w:rsidR="00633192" w:rsidRDefault="007E04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Реклама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Расходы (в рублях) 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:rsidR="00633192" w:rsidRDefault="007E04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оборудования (1050000)</w:t>
            </w:r>
          </w:p>
          <w:p w:rsidR="00633192" w:rsidRDefault="007E04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реализации (3900000)</w:t>
            </w:r>
          </w:p>
          <w:p w:rsidR="00633192" w:rsidRDefault="007E04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Хостинг сайта (200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33192" w:rsidRDefault="007E04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Заработная плата сотрудникам (200000/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33192" w:rsidRDefault="007E04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Аренда помещения (50000/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33192" w:rsidRDefault="007E04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Инвестиции в проект (40000/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Планируемый период выхода предприятия на самоокупаемость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самоокупаемости предположительно дается срок в 6 лет </w:t>
            </w: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Коллектив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Техническое оснащение: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Партнеры (поставщики, продавцы)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(на период грантовой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поддержки и максимально прогнозируемый срок,</w:t>
            </w: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но не менее 2-х лет после завершения договора гранта)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Формирование коллектива: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Функционирование юридического лица: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Выполнение работ по разработке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</w:t>
            </w:r>
            <w:r>
              <w:rPr>
                <w:rFonts w:ascii="Times New Roman" w:eastAsia="Times New Roman" w:hAnsi="Times New Roman" w:cs="Times New Roman"/>
                <w:b/>
              </w:rPr>
              <w:t>зработки MVP / достижения уровня TRL 3 в рамках реализации договора гранта: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Выполнение работ по уточнению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параметров продукции, «формирование»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рынка быта (взаимодействие с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потенциальным покупателем, проверка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гипотез, анализ информационных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источников и т.п.):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производства продукции: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Реализация продукции: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Доходы:</w:t>
            </w:r>
          </w:p>
        </w:tc>
        <w:tc>
          <w:tcPr>
            <w:tcW w:w="5137" w:type="dxa"/>
          </w:tcPr>
          <w:p w:rsidR="00633192" w:rsidRDefault="007E04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с продажи услуг</w:t>
            </w:r>
          </w:p>
          <w:p w:rsidR="00633192" w:rsidRDefault="007E04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Одиночное занятие- 500</w:t>
            </w:r>
          </w:p>
          <w:p w:rsidR="00633192" w:rsidRDefault="007E04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Групповое занятие- 4000</w:t>
            </w:r>
          </w:p>
          <w:p w:rsidR="00633192" w:rsidRDefault="007E04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Групповое занятие+- 7000</w:t>
            </w:r>
          </w:p>
          <w:p w:rsidR="00633192" w:rsidRDefault="007E04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Спонсорство</w:t>
            </w:r>
          </w:p>
          <w:p w:rsidR="00633192" w:rsidRDefault="007E04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Реклама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Расходы: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4344000 руб., из которых 280000 руб. платятся каждый месяц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Источники привлечения ресурсов для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развития стартап-проекта после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завершения договора гранта и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обоснование их выбора (грантовая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Сотрудничество с образовательными учреждениями и школами, которые могут использовать такие игры в рамках уроков профориентации</w:t>
            </w:r>
            <w:r>
              <w:rPr>
                <w:rFonts w:ascii="Times New Roman" w:eastAsia="Times New Roman" w:hAnsi="Times New Roman" w:cs="Times New Roman"/>
              </w:rPr>
              <w:t>, разработчиками VR технологий, специализирующиеся на образовательных проектах, психологами и карьерными консультантами, которые могут предоставить экспертную поддержку при создании игр</w:t>
            </w:r>
          </w:p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Этап 1 (длительность – 3 месяца)</w:t>
            </w:r>
          </w:p>
        </w:tc>
      </w:tr>
      <w:tr w:rsidR="00633192">
        <w:trPr>
          <w:trHeight w:val="830"/>
        </w:trPr>
        <w:tc>
          <w:tcPr>
            <w:tcW w:w="9355" w:type="dxa"/>
            <w:gridSpan w:val="2"/>
          </w:tcPr>
          <w:p w:rsidR="00633192" w:rsidRDefault="006331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StGen4"/>
              <w:tblW w:w="89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633192">
              <w:trPr>
                <w:trHeight w:val="19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633192">
              <w:trPr>
                <w:trHeight w:val="16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Сформировать команды проекта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Разработать техническое задание проекта 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Провести маркетинговое исследование рынка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Провести анализ целевой аудитории рынка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Разработать скрипт использования услуги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Проанализировать инвестиционную привлекательность проекта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Определение получаемых навыков пользователя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Разработать паспорт проекта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Провести опрос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Систематизация результатов опроса</w:t>
                  </w:r>
                </w:p>
                <w:p w:rsidR="00633192" w:rsidRDefault="00633192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5000 руб.</w:t>
                  </w: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Готовность к проектированию и созданию прототипа</w:t>
                  </w:r>
                </w:p>
              </w:tc>
            </w:tr>
          </w:tbl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Этап 2 (длительность – 4 месяца)</w:t>
            </w:r>
          </w:p>
        </w:tc>
      </w:tr>
      <w:tr w:rsidR="00633192">
        <w:trPr>
          <w:trHeight w:val="776"/>
        </w:trPr>
        <w:tc>
          <w:tcPr>
            <w:tcW w:w="9355" w:type="dxa"/>
            <w:gridSpan w:val="2"/>
          </w:tcPr>
          <w:p w:rsidR="00633192" w:rsidRDefault="006331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StGen5"/>
              <w:tblW w:w="89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633192">
              <w:trPr>
                <w:trHeight w:val="19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633192">
              <w:trPr>
                <w:trHeight w:val="16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Проектирование и разработка прототипа</w:t>
                  </w: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Разработка визуальной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айдентики</w:t>
                  </w:r>
                  <w:proofErr w:type="spellEnd"/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Разработка ТЗ (сценариев игр) для программистов 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Создание сайта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лендинга</w:t>
                  </w:r>
                  <w:proofErr w:type="spellEnd"/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Создание ПО для VR симуляторов (3 игры)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Покупка 1 пары VR очков</w:t>
                  </w:r>
                </w:p>
                <w:p w:rsidR="00633192" w:rsidRDefault="00633192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954000 руб.</w:t>
                  </w:r>
                </w:p>
                <w:p w:rsidR="00633192" w:rsidRDefault="00633192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Создание прототипа </w:t>
                  </w:r>
                </w:p>
              </w:tc>
            </w:tr>
          </w:tbl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465"/>
        </w:trPr>
        <w:tc>
          <w:tcPr>
            <w:tcW w:w="9355" w:type="dxa"/>
            <w:gridSpan w:val="2"/>
          </w:tcPr>
          <w:p w:rsidR="00633192" w:rsidRDefault="007E0473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Этап 3 (длительность – 2 месяца)</w:t>
            </w:r>
          </w:p>
        </w:tc>
      </w:tr>
      <w:tr w:rsidR="00633192">
        <w:trPr>
          <w:trHeight w:val="776"/>
        </w:trPr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StGen6"/>
              <w:tblW w:w="89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633192">
              <w:trPr>
                <w:trHeight w:val="19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633192">
              <w:trPr>
                <w:trHeight w:val="16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Тестирование и улучшение прототипа</w:t>
                  </w:r>
                </w:p>
                <w:p w:rsidR="00633192" w:rsidRDefault="00633192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Проведение тестирования на фокус-группе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Подведение итогов тестирования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 случае выявления неисправностей, внести корректировки 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Повторное тестирование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Поиск инвесторов </w:t>
                  </w:r>
                </w:p>
                <w:p w:rsidR="00633192" w:rsidRDefault="00633192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5000 руб.</w:t>
                  </w: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Успешное функционирование прототипа</w:t>
                  </w:r>
                </w:p>
              </w:tc>
            </w:tr>
          </w:tbl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420"/>
        </w:trPr>
        <w:tc>
          <w:tcPr>
            <w:tcW w:w="9355" w:type="dxa"/>
            <w:gridSpan w:val="2"/>
          </w:tcPr>
          <w:p w:rsidR="00633192" w:rsidRDefault="007E0473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Этап 4 (длительность – 3 месяца)</w:t>
            </w:r>
          </w:p>
        </w:tc>
      </w:tr>
      <w:tr w:rsidR="00633192">
        <w:trPr>
          <w:trHeight w:val="331"/>
        </w:trPr>
        <w:tc>
          <w:tcPr>
            <w:tcW w:w="9355" w:type="dxa"/>
            <w:gridSpan w:val="2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StGen7"/>
              <w:tblW w:w="89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633192">
              <w:trPr>
                <w:trHeight w:val="19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633192">
              <w:trPr>
                <w:trHeight w:val="165"/>
              </w:trPr>
              <w:tc>
                <w:tcPr>
                  <w:tcW w:w="268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Создание услуги и выдвижение на рынок</w:t>
                  </w:r>
                </w:p>
              </w:tc>
              <w:tc>
                <w:tcPr>
                  <w:tcW w:w="2409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Разработка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vr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игр в количестве 10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шт</w:t>
                  </w:r>
                  <w:proofErr w:type="spellEnd"/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Закупка необходимого оборудования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Аренда помещения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Набор и обучение персонала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рекламы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Сборка итогового варианта услуги</w:t>
                  </w:r>
                </w:p>
                <w:p w:rsidR="00633192" w:rsidRDefault="007E0473" w:rsidP="000E62B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Переговоры со стейкхолдерами</w:t>
                  </w:r>
                </w:p>
                <w:p w:rsidR="00633192" w:rsidRDefault="00633192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3380000 руб.</w:t>
                  </w:r>
                </w:p>
              </w:tc>
              <w:tc>
                <w:tcPr>
                  <w:tcW w:w="2127" w:type="dxa"/>
                </w:tcPr>
                <w:p w:rsidR="00633192" w:rsidRDefault="007E0473" w:rsidP="000E62BF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проекта, успешное функционирование</w:t>
                  </w:r>
                </w:p>
              </w:tc>
            </w:tr>
          </w:tbl>
          <w:p w:rsidR="00633192" w:rsidRDefault="0063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Платформа НТИ</w:t>
            </w:r>
          </w:p>
        </w:tc>
        <w:tc>
          <w:tcPr>
            <w:tcW w:w="5137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Участвовал ли кто-либо из членов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проектной команды в Акселерационно-образовательных интенсивах по формированию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преакселерации</w:t>
            </w:r>
            <w:proofErr w:type="spellEnd"/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команд»: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Участвовал ли кто-либо из членов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проектной команды в программах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«Диагностика и формирование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компетентностного профиля человека /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команды»: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</w:rPr>
              <w:t>ечень членов проектной команды,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участвовавших в программах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Leader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ID и АНО «Платформа НТИ»:</w:t>
            </w:r>
          </w:p>
        </w:tc>
        <w:tc>
          <w:tcPr>
            <w:tcW w:w="5137" w:type="dxa"/>
          </w:tcPr>
          <w:p w:rsidR="00633192" w:rsidRDefault="006331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Участие в программе «Стартап как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диплом»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Участие в образовательных программах повышения предпринимательской компетентности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 наличие достижений в конкурсах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АНО «Россия – страна возможностей»: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9355" w:type="dxa"/>
            <w:gridSpan w:val="2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Номер контракта и тема проекта по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программе «УМНИК»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33192">
        <w:trPr>
          <w:trHeight w:val="345"/>
        </w:trPr>
        <w:tc>
          <w:tcPr>
            <w:tcW w:w="4218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 лидера по программе «УМНИК» в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заявке по программе «Студенческий</w:t>
            </w:r>
          </w:p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стартап»</w:t>
            </w:r>
          </w:p>
        </w:tc>
        <w:tc>
          <w:tcPr>
            <w:tcW w:w="5137" w:type="dxa"/>
          </w:tcPr>
          <w:p w:rsidR="00633192" w:rsidRDefault="007E0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33192" w:rsidRDefault="007E04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192" w:rsidRDefault="0063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BF" w:rsidRDefault="000E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192" w:rsidRDefault="007E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ПЛАН</w:t>
      </w:r>
      <w:bookmarkStart w:id="0" w:name="_GoBack"/>
      <w:bookmarkEnd w:id="0"/>
    </w:p>
    <w:p w:rsidR="00633192" w:rsidRDefault="007E04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Календарный план проекта:</w:t>
      </w:r>
    </w:p>
    <w:p w:rsidR="00633192" w:rsidRDefault="006331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StGen8"/>
        <w:tblpPr w:leftFromText="180" w:rightFromText="180" w:vertAnchor="text" w:horzAnchor="margin" w:tblpY="95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45"/>
        <w:gridCol w:w="2415"/>
        <w:gridCol w:w="1860"/>
      </w:tblGrid>
      <w:tr w:rsidR="000E62BF" w:rsidTr="000E62BF">
        <w:trPr>
          <w:trHeight w:val="195"/>
        </w:trPr>
        <w:tc>
          <w:tcPr>
            <w:tcW w:w="840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</w:rPr>
              <w:t>№ этапа</w:t>
            </w:r>
          </w:p>
        </w:tc>
        <w:tc>
          <w:tcPr>
            <w:tcW w:w="4245" w:type="dxa"/>
          </w:tcPr>
          <w:p w:rsidR="000E62BF" w:rsidRDefault="000E62BF" w:rsidP="000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15" w:type="dxa"/>
          </w:tcPr>
          <w:p w:rsidR="000E62BF" w:rsidRDefault="000E62BF" w:rsidP="000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Длительность этапа,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</w:t>
            </w:r>
            <w:proofErr w:type="spellEnd"/>
          </w:p>
        </w:tc>
        <w:tc>
          <w:tcPr>
            <w:tcW w:w="1860" w:type="dxa"/>
          </w:tcPr>
          <w:p w:rsidR="000E62BF" w:rsidRDefault="000E62BF" w:rsidP="000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Стоимость, руб.</w:t>
            </w:r>
          </w:p>
        </w:tc>
      </w:tr>
      <w:tr w:rsidR="000E62BF" w:rsidTr="000E62BF">
        <w:trPr>
          <w:trHeight w:val="165"/>
        </w:trPr>
        <w:tc>
          <w:tcPr>
            <w:tcW w:w="840" w:type="dxa"/>
          </w:tcPr>
          <w:p w:rsidR="000E62BF" w:rsidRDefault="000E62BF" w:rsidP="000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</w:p>
        </w:tc>
        <w:tc>
          <w:tcPr>
            <w:tcW w:w="241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60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0E62BF" w:rsidTr="000E62BF">
        <w:trPr>
          <w:trHeight w:val="165"/>
        </w:trPr>
        <w:tc>
          <w:tcPr>
            <w:tcW w:w="840" w:type="dxa"/>
          </w:tcPr>
          <w:p w:rsidR="000E62BF" w:rsidRDefault="000E62BF" w:rsidP="000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Проектирование и разработка прототипа </w:t>
            </w:r>
          </w:p>
        </w:tc>
        <w:tc>
          <w:tcPr>
            <w:tcW w:w="241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60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954000</w:t>
            </w:r>
          </w:p>
        </w:tc>
      </w:tr>
      <w:tr w:rsidR="000E62BF" w:rsidTr="000E62BF">
        <w:trPr>
          <w:trHeight w:val="165"/>
        </w:trPr>
        <w:tc>
          <w:tcPr>
            <w:tcW w:w="840" w:type="dxa"/>
          </w:tcPr>
          <w:p w:rsidR="000E62BF" w:rsidRDefault="000E62BF" w:rsidP="000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и улучшение прототипа</w:t>
            </w:r>
          </w:p>
        </w:tc>
        <w:tc>
          <w:tcPr>
            <w:tcW w:w="241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0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0E62BF" w:rsidTr="000E62BF">
        <w:trPr>
          <w:trHeight w:val="165"/>
        </w:trPr>
        <w:tc>
          <w:tcPr>
            <w:tcW w:w="840" w:type="dxa"/>
          </w:tcPr>
          <w:p w:rsidR="000E62BF" w:rsidRDefault="000E62BF" w:rsidP="000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услуги и выдвижение на рынок</w:t>
            </w:r>
          </w:p>
        </w:tc>
        <w:tc>
          <w:tcPr>
            <w:tcW w:w="2415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60" w:type="dxa"/>
          </w:tcPr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3380000</w:t>
            </w:r>
          </w:p>
          <w:p w:rsidR="000E62BF" w:rsidRDefault="000E62BF" w:rsidP="000E6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3192" w:rsidRDefault="00633192" w:rsidP="000E62B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sectPr w:rsidR="00633192">
      <w:pgSz w:w="11906" w:h="16838"/>
      <w:pgMar w:top="1134" w:right="850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73" w:rsidRDefault="007E0473">
      <w:pPr>
        <w:spacing w:after="0" w:line="240" w:lineRule="auto"/>
      </w:pPr>
      <w:r>
        <w:separator/>
      </w:r>
    </w:p>
  </w:endnote>
  <w:endnote w:type="continuationSeparator" w:id="0">
    <w:p w:rsidR="007E0473" w:rsidRDefault="007E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73" w:rsidRDefault="007E0473">
      <w:pPr>
        <w:spacing w:after="0" w:line="240" w:lineRule="auto"/>
      </w:pPr>
      <w:r>
        <w:separator/>
      </w:r>
    </w:p>
  </w:footnote>
  <w:footnote w:type="continuationSeparator" w:id="0">
    <w:p w:rsidR="007E0473" w:rsidRDefault="007E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A0"/>
    <w:multiLevelType w:val="hybridMultilevel"/>
    <w:tmpl w:val="46C69108"/>
    <w:lvl w:ilvl="0" w:tplc="4FEA2C4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1B88CD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096B41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19AE61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41078B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9DAFC1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134976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DD42FB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A982A8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085037"/>
    <w:multiLevelType w:val="hybridMultilevel"/>
    <w:tmpl w:val="1CB6B51C"/>
    <w:lvl w:ilvl="0" w:tplc="71321F7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042974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094B8B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3D6975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CC4E09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EC4A8E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FA009B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DE259C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4B2470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CE0C04"/>
    <w:multiLevelType w:val="hybridMultilevel"/>
    <w:tmpl w:val="6344A4A0"/>
    <w:lvl w:ilvl="0" w:tplc="35A43D9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81271F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054670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B2A968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BCA3E2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C4075A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7B8DD2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D681A5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EBA245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3C3789"/>
    <w:multiLevelType w:val="hybridMultilevel"/>
    <w:tmpl w:val="7512D164"/>
    <w:lvl w:ilvl="0" w:tplc="9B1E462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BFA5CA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48C795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8328DE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CC675C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42CEA1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75AA39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A8418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32830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3155D1"/>
    <w:multiLevelType w:val="hybridMultilevel"/>
    <w:tmpl w:val="E78ED942"/>
    <w:lvl w:ilvl="0" w:tplc="454AA58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D4C840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DC8B94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320C72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B0A783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A865D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09C87C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ADCB53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ACA834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AA081F"/>
    <w:multiLevelType w:val="hybridMultilevel"/>
    <w:tmpl w:val="8A348BEE"/>
    <w:lvl w:ilvl="0" w:tplc="9C4C8C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6B619F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5623A4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A0CE68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A4A7DA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E5274C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6F6B7E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620F7D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732443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3A56F3"/>
    <w:multiLevelType w:val="hybridMultilevel"/>
    <w:tmpl w:val="E388776A"/>
    <w:lvl w:ilvl="0" w:tplc="966415B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F08BE7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F7E505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138798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EB67E8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63A376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96A33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1B0BF8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AB0F57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106AA6"/>
    <w:multiLevelType w:val="hybridMultilevel"/>
    <w:tmpl w:val="5D84F9EE"/>
    <w:lvl w:ilvl="0" w:tplc="E012B72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91438E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836F82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A2C8CC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E98805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B328B2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6F4F43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820163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87074B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097E36"/>
    <w:multiLevelType w:val="hybridMultilevel"/>
    <w:tmpl w:val="53EE41E8"/>
    <w:lvl w:ilvl="0" w:tplc="D0200CB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D28A27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E9C751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7A6CE8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4A2878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174332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AF6B6E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742B64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CD814F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517FED"/>
    <w:multiLevelType w:val="hybridMultilevel"/>
    <w:tmpl w:val="F3860F80"/>
    <w:lvl w:ilvl="0" w:tplc="1DCC699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58C1B0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580935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EB6322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E26ED5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D46D30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F50189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7BEF3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CDADCE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126ED2"/>
    <w:multiLevelType w:val="hybridMultilevel"/>
    <w:tmpl w:val="78362D4C"/>
    <w:lvl w:ilvl="0" w:tplc="203615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29686D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D102CE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E7EAB4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872C5D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3A01F4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D00CC1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8BC509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B20A26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6A2251"/>
    <w:multiLevelType w:val="hybridMultilevel"/>
    <w:tmpl w:val="54C682A2"/>
    <w:lvl w:ilvl="0" w:tplc="1938BB9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0F6155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36632F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1E449A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434A9D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6A27AD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CAE0B5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1E67D0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0E683E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2590AFA"/>
    <w:multiLevelType w:val="hybridMultilevel"/>
    <w:tmpl w:val="A8A8CB1C"/>
    <w:lvl w:ilvl="0" w:tplc="A6849A8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7C69D5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11CC8A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214C59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9A0790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908757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E5827A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6003A1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FB8087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92"/>
    <w:rsid w:val="000E62BF"/>
    <w:rsid w:val="00633192"/>
    <w:rsid w:val="007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2563"/>
  <w15:docId w15:val="{CCB7FB7F-303F-4A8E-8C54-925D9384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.to/6Qut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sie.ru/programs/programmastart/fokusnye-tematik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sie.ru/programs/programma-studstartu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dumlab.com/modum-daily/corporate-vr-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dumlab.com/modum-daily/corporate-vr-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670nId5Vr2rJ+WQWKjx6Vnydw==">CgMxLjAyCGguZ2pkZ3hzOAByITFaeUtETGFKYmF2cUQxVnduVUtNVEsxb2MxdGVWNmRvcA==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4631</Words>
  <Characters>26403</Characters>
  <Application>Microsoft Office Word</Application>
  <DocSecurity>0</DocSecurity>
  <Lines>220</Lines>
  <Paragraphs>61</Paragraphs>
  <ScaleCrop>false</ScaleCrop>
  <Company/>
  <LinksUpToDate>false</LinksUpToDate>
  <CharactersWithSpaces>30973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Елистратов Игорь Алексеевич</cp:lastModifiedBy>
  <cp:revision>5</cp:revision>
  <dcterms:created xsi:type="dcterms:W3CDTF">2024-05-06T11:54:00Z</dcterms:created>
  <dcterms:modified xsi:type="dcterms:W3CDTF">2024-05-28T11:49:00Z</dcterms:modified>
</cp:coreProperties>
</file>