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160" w:line="259" w:lineRule="auto"/>
        <w:jc w:val="left"/>
        <w:rPr>
          <w:rFonts w:ascii="Times New Roman" w:cs="Times New Roman" w:eastAsia="Times New Roman" w:hAnsi="Times New Roman"/>
          <w:smallCaps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160" w:line="259" w:lineRule="auto"/>
        <w:jc w:val="center"/>
        <w:rPr>
          <w:rFonts w:ascii="Times New Roman" w:cs="Times New Roman" w:eastAsia="Times New Roman" w:hAnsi="Times New Roman"/>
          <w:smallCaps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sz w:val="20"/>
          <w:szCs w:val="20"/>
          <w:rtl w:val="0"/>
        </w:rPr>
        <w:t xml:space="preserve">ФОРМА ПАСПОРТА СТАРТАП-ПРОЕКТА </w:t>
      </w:r>
    </w:p>
    <w:p w:rsidR="00000000" w:rsidDel="00000000" w:rsidP="00000000" w:rsidRDefault="00000000" w:rsidRPr="00000000" w14:paraId="00000003">
      <w:pPr>
        <w:widowControl w:val="0"/>
        <w:spacing w:after="160" w:line="259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40.0" w:type="dxa"/>
        <w:jc w:val="left"/>
        <w:tblInd w:w="-22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402"/>
        <w:gridCol w:w="6338"/>
        <w:tblGridChange w:id="0">
          <w:tblGrid>
            <w:gridCol w:w="3402"/>
            <w:gridCol w:w="6338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4">
            <w:pPr>
              <w:widowControl w:val="0"/>
              <w:tabs>
                <w:tab w:val="left" w:pos="432"/>
              </w:tabs>
              <w:spacing w:line="240" w:lineRule="auto"/>
              <w:ind w:left="72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widowControl w:val="0"/>
              <w:numPr>
                <w:ilvl w:val="0"/>
                <w:numId w:val="3"/>
              </w:numPr>
              <w:tabs>
                <w:tab w:val="left" w:pos="432"/>
              </w:tabs>
              <w:spacing w:line="24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Общая информация о стартап-проекте</w:t>
            </w:r>
          </w:p>
          <w:p w:rsidR="00000000" w:rsidDel="00000000" w:rsidP="00000000" w:rsidRDefault="00000000" w:rsidRPr="00000000" w14:paraId="00000006">
            <w:pPr>
              <w:widowControl w:val="0"/>
              <w:tabs>
                <w:tab w:val="left" w:pos="432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tabs>
                <w:tab w:val="left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Название стартап-проекта</w:t>
            </w:r>
          </w:p>
        </w:tc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shd w:fill="ffffff" w:val="clear"/>
              <w:tabs>
                <w:tab w:val="left" w:pos="432"/>
              </w:tabs>
              <w:spacing w:after="80" w:line="288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Быстровозводимая модульная универсальная конструкция из специализированных материалов</w:t>
            </w:r>
          </w:p>
          <w:p w:rsidR="00000000" w:rsidDel="00000000" w:rsidP="00000000" w:rsidRDefault="00000000" w:rsidRPr="00000000" w14:paraId="0000000A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tabs>
                <w:tab w:val="left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Команда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стартап-проекта</w:t>
            </w:r>
          </w:p>
        </w:tc>
        <w:tc>
          <w:tcPr/>
          <w:p w:rsidR="00000000" w:rsidDel="00000000" w:rsidP="00000000" w:rsidRDefault="00000000" w:rsidRPr="00000000" w14:paraId="0000000D">
            <w:pPr>
              <w:widowControl w:val="0"/>
              <w:numPr>
                <w:ilvl w:val="0"/>
                <w:numId w:val="1"/>
              </w:numPr>
              <w:tabs>
                <w:tab w:val="left" w:pos="432"/>
              </w:tabs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Воробьева Анна</w:t>
            </w:r>
          </w:p>
          <w:p w:rsidR="00000000" w:rsidDel="00000000" w:rsidP="00000000" w:rsidRDefault="00000000" w:rsidRPr="00000000" w14:paraId="0000000E">
            <w:pPr>
              <w:widowControl w:val="0"/>
              <w:numPr>
                <w:ilvl w:val="0"/>
                <w:numId w:val="1"/>
              </w:numPr>
              <w:tabs>
                <w:tab w:val="left" w:pos="432"/>
              </w:tabs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Иркагалиев Алексей</w:t>
            </w:r>
          </w:p>
          <w:p w:rsidR="00000000" w:rsidDel="00000000" w:rsidP="00000000" w:rsidRDefault="00000000" w:rsidRPr="00000000" w14:paraId="0000000F">
            <w:pPr>
              <w:widowControl w:val="0"/>
              <w:numPr>
                <w:ilvl w:val="0"/>
                <w:numId w:val="1"/>
              </w:numPr>
              <w:tabs>
                <w:tab w:val="left" w:pos="432"/>
              </w:tabs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Малышев Марк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tabs>
                <w:tab w:val="left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Ссылка на проект в информационной системе Projects</w:t>
            </w:r>
          </w:p>
        </w:tc>
        <w:tc>
          <w:tcPr/>
          <w:p w:rsidR="00000000" w:rsidDel="00000000" w:rsidP="00000000" w:rsidRDefault="00000000" w:rsidRPr="00000000" w14:paraId="00000011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Быстровозводимая модульная универсальная конструкция из специализированных материалов (2035.university)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tabs>
                <w:tab w:val="left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Технологическое направление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TechNet, Строительство, временные здания и сооружения</w:t>
            </w:r>
          </w:p>
          <w:p w:rsidR="00000000" w:rsidDel="00000000" w:rsidP="00000000" w:rsidRDefault="00000000" w:rsidRPr="00000000" w14:paraId="00000014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tabs>
                <w:tab w:val="left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Описание стартап-проекта</w:t>
            </w:r>
          </w:p>
          <w:p w:rsidR="00000000" w:rsidDel="00000000" w:rsidP="00000000" w:rsidRDefault="00000000" w:rsidRPr="00000000" w14:paraId="00000016">
            <w:pPr>
              <w:tabs>
                <w:tab w:val="left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(технология/ услуга/продукт) 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Конструирование и последующая торговля быстровозводимыми модульными универсальными конструкциями для обеспечения строительных площадок любых типов временными зданиями/сооружениями для размещения рабочих/оборудования/охраны.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tabs>
                <w:tab w:val="left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Актуальность стартап-проекта (описание проблемы и решения проблемы)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 рынке строительства расходуются большие средства на перевозку и монтаж быстровозводимых конструкций, стоимость и трудозатраты составляют более 3% от общего объема строительно-монтажных работ. Ввиду данного факта была создана идея о создании временных сооружений, сочетающих в себе оптимальный срок их монтажа, а также минимальную стоимость их закупки. Благодаря конструктивным решениям применяемых материалов для создания каркаса модульных временных сооружений, а также возможность перевозки их на грузовых бортовых автомобилях, как на самых распространенных фирмы Scania, так и многих других в количестве 5-6 штук при стандартных размерах прицепа. </w:t>
            </w:r>
          </w:p>
          <w:p w:rsidR="00000000" w:rsidDel="00000000" w:rsidP="00000000" w:rsidRDefault="00000000" w:rsidRPr="00000000" w14:paraId="0000001A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Учитывая все это, возведение таких конструкций займет не более 30 минут, а стоимость их не будет превышать 50 тыс. рублей, учитывая, что конструкции-аналоги по региону в среднем стоят от 150 до 180 тыс. рублей.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tabs>
                <w:tab w:val="left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Технологические риски</w:t>
            </w:r>
          </w:p>
        </w:tc>
        <w:tc>
          <w:tcPr/>
          <w:p w:rsidR="00000000" w:rsidDel="00000000" w:rsidP="00000000" w:rsidRDefault="00000000" w:rsidRPr="00000000" w14:paraId="0000001C">
            <w:pPr>
              <w:widowControl w:val="0"/>
              <w:numPr>
                <w:ilvl w:val="0"/>
                <w:numId w:val="7"/>
              </w:numPr>
              <w:tabs>
                <w:tab w:val="left" w:pos="432"/>
              </w:tabs>
              <w:spacing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Заполненность рынка региона конструкциями-аналогами.</w:t>
            </w:r>
          </w:p>
          <w:p w:rsidR="00000000" w:rsidDel="00000000" w:rsidP="00000000" w:rsidRDefault="00000000" w:rsidRPr="00000000" w14:paraId="0000001D">
            <w:pPr>
              <w:widowControl w:val="0"/>
              <w:numPr>
                <w:ilvl w:val="0"/>
                <w:numId w:val="7"/>
              </w:numPr>
              <w:tabs>
                <w:tab w:val="left" w:pos="432"/>
              </w:tabs>
              <w:spacing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Наличие у больших строительных фирм перевозных временных зданий/сооружений стандартного типа в необходимом им количестве</w:t>
            </w:r>
          </w:p>
          <w:p w:rsidR="00000000" w:rsidDel="00000000" w:rsidP="00000000" w:rsidRDefault="00000000" w:rsidRPr="00000000" w14:paraId="0000001E">
            <w:pPr>
              <w:widowControl w:val="0"/>
              <w:numPr>
                <w:ilvl w:val="0"/>
                <w:numId w:val="7"/>
              </w:numPr>
              <w:tabs>
                <w:tab w:val="left" w:pos="432"/>
              </w:tabs>
              <w:spacing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Затраты на производство, при излишнем объеме заказов на конструкции.</w:t>
            </w:r>
          </w:p>
          <w:p w:rsidR="00000000" w:rsidDel="00000000" w:rsidP="00000000" w:rsidRDefault="00000000" w:rsidRPr="00000000" w14:paraId="0000001F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tabs>
                <w:tab w:val="left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Потенциальные заказчики </w:t>
            </w:r>
          </w:p>
        </w:tc>
        <w:tc>
          <w:tcPr/>
          <w:p w:rsidR="00000000" w:rsidDel="00000000" w:rsidP="00000000" w:rsidRDefault="00000000" w:rsidRPr="00000000" w14:paraId="00000021">
            <w:pPr>
              <w:widowControl w:val="0"/>
              <w:numPr>
                <w:ilvl w:val="0"/>
                <w:numId w:val="5"/>
              </w:numPr>
              <w:tabs>
                <w:tab w:val="left" w:pos="432"/>
              </w:tabs>
              <w:spacing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Строительно-монтажные организации</w:t>
            </w:r>
          </w:p>
          <w:p w:rsidR="00000000" w:rsidDel="00000000" w:rsidP="00000000" w:rsidRDefault="00000000" w:rsidRPr="00000000" w14:paraId="00000022">
            <w:pPr>
              <w:widowControl w:val="0"/>
              <w:numPr>
                <w:ilvl w:val="0"/>
                <w:numId w:val="5"/>
              </w:numPr>
              <w:tabs>
                <w:tab w:val="left" w:pos="432"/>
              </w:tabs>
              <w:spacing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Автостоянки открытого типа</w:t>
            </w:r>
          </w:p>
          <w:p w:rsidR="00000000" w:rsidDel="00000000" w:rsidP="00000000" w:rsidRDefault="00000000" w:rsidRPr="00000000" w14:paraId="00000023">
            <w:pPr>
              <w:widowControl w:val="0"/>
              <w:numPr>
                <w:ilvl w:val="0"/>
                <w:numId w:val="5"/>
              </w:numPr>
              <w:tabs>
                <w:tab w:val="left" w:pos="432"/>
              </w:tabs>
              <w:spacing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Рынки, торговые точки сезонного типа (В качестве здания КПП/Охраны)</w:t>
            </w:r>
          </w:p>
          <w:p w:rsidR="00000000" w:rsidDel="00000000" w:rsidP="00000000" w:rsidRDefault="00000000" w:rsidRPr="00000000" w14:paraId="00000024">
            <w:pPr>
              <w:widowControl w:val="0"/>
              <w:numPr>
                <w:ilvl w:val="0"/>
                <w:numId w:val="5"/>
              </w:numPr>
              <w:tabs>
                <w:tab w:val="left" w:pos="432"/>
              </w:tabs>
              <w:spacing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Частное домостроение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ffff"/>
                <w:sz w:val="20"/>
                <w:szCs w:val="20"/>
                <w:rtl w:val="0"/>
              </w:rPr>
              <w:t xml:space="preserve">астное домостроени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tabs>
                <w:tab w:val="left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Бизнес-модель стартап-проекта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(как вы планируете зарабатывать посредствам реализации данного проекта) </w:t>
            </w:r>
          </w:p>
        </w:tc>
        <w:tc>
          <w:tcPr/>
          <w:p w:rsidR="00000000" w:rsidDel="00000000" w:rsidP="00000000" w:rsidRDefault="00000000" w:rsidRPr="00000000" w14:paraId="00000026">
            <w:pPr>
              <w:widowControl w:val="0"/>
              <w:numPr>
                <w:ilvl w:val="0"/>
                <w:numId w:val="4"/>
              </w:numPr>
              <w:tabs>
                <w:tab w:val="left" w:pos="432"/>
              </w:tabs>
              <w:spacing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Продажа предлагаемых нами конструкций заказчикам.</w:t>
            </w:r>
          </w:p>
          <w:p w:rsidR="00000000" w:rsidDel="00000000" w:rsidP="00000000" w:rsidRDefault="00000000" w:rsidRPr="00000000" w14:paraId="00000027">
            <w:pPr>
              <w:widowControl w:val="0"/>
              <w:numPr>
                <w:ilvl w:val="0"/>
                <w:numId w:val="4"/>
              </w:numPr>
              <w:tabs>
                <w:tab w:val="left" w:pos="432"/>
              </w:tabs>
              <w:spacing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Сдача в аренду конструкций заказчикам-организациям сезонного периода работы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tabs>
                <w:tab w:val="left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Обоснование соответствия идеи технологическому направлению (описание основных технологических параметров)</w:t>
            </w:r>
          </w:p>
        </w:tc>
        <w:tc>
          <w:tcPr/>
          <w:p w:rsidR="00000000" w:rsidDel="00000000" w:rsidP="00000000" w:rsidRDefault="00000000" w:rsidRPr="00000000" w14:paraId="00000029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 концепте идеи заложено производство модульных универсальных конструкций из новых технологических материалов, с целью получения продукта новой конфигурации</w:t>
            </w:r>
          </w:p>
        </w:tc>
      </w:tr>
      <w:tr>
        <w:trPr>
          <w:cantSplit w:val="0"/>
          <w:trHeight w:val="55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A">
            <w:pPr>
              <w:widowControl w:val="0"/>
              <w:spacing w:before="278" w:line="240" w:lineRule="auto"/>
              <w:ind w:left="360" w:firstLine="518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 Порядок и структура финансирования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tabs>
                <w:tab w:val="left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Объем финансового обеспечения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after="160" w:line="259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160" w:line="259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400.000 рублей </w:t>
            </w:r>
          </w:p>
        </w:tc>
      </w:tr>
      <w:tr>
        <w:trPr>
          <w:cantSplit w:val="0"/>
          <w:trHeight w:val="415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tabs>
                <w:tab w:val="left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Предполагаемые источники финансирования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•Доходы от продажи конструкций</w:t>
            </w:r>
          </w:p>
          <w:p w:rsidR="00000000" w:rsidDel="00000000" w:rsidP="00000000" w:rsidRDefault="00000000" w:rsidRPr="00000000" w14:paraId="00000031">
            <w:pPr>
              <w:spacing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•Доходы от аренды конструкций</w:t>
            </w:r>
          </w:p>
        </w:tc>
      </w:tr>
      <w:tr>
        <w:trPr>
          <w:cantSplit w:val="0"/>
          <w:trHeight w:val="690" w:hRule="atLeast"/>
          <w:tblHeader w:val="0"/>
        </w:trPr>
        <w:tc>
          <w:tcPr/>
          <w:p w:rsidR="00000000" w:rsidDel="00000000" w:rsidP="00000000" w:rsidRDefault="00000000" w:rsidRPr="00000000" w14:paraId="00000032">
            <w:pPr>
              <w:tabs>
                <w:tab w:val="left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Оценка потенциала «рынка» и рентабельности проекта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superscript"/>
              </w:rPr>
              <w:footnoteReference w:customMarkFollows="0" w:id="2"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Уровень риска получен методом перемножения оценок последствий и вероятности. К высокому уровню относятся риски с оценкой свыше 50, к среднему - свыше 25. В расчете в рамках нашего проекта преобладают средние риски, которые позволяют принять решение о дальнейшей реализации проекта.</w:t>
            </w:r>
          </w:p>
        </w:tc>
      </w:tr>
    </w:tbl>
    <w:p w:rsidR="00000000" w:rsidDel="00000000" w:rsidP="00000000" w:rsidRDefault="00000000" w:rsidRPr="00000000" w14:paraId="00000034">
      <w:pPr>
        <w:spacing w:after="160" w:line="259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40.0" w:type="dxa"/>
        <w:jc w:val="left"/>
        <w:tblInd w:w="-22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40"/>
        <w:tblGridChange w:id="0">
          <w:tblGrid>
            <w:gridCol w:w="974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numPr>
                <w:ilvl w:val="0"/>
                <w:numId w:val="6"/>
              </w:numPr>
              <w:spacing w:after="200" w:before="240" w:line="276" w:lineRule="auto"/>
              <w:ind w:left="1080" w:hanging="36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Календарный план стартап-проекта</w:t>
            </w:r>
          </w:p>
          <w:tbl>
            <w:tblPr>
              <w:tblStyle w:val="Table3"/>
              <w:tblW w:w="8170.0" w:type="dxa"/>
              <w:jc w:val="left"/>
              <w:tblInd w:w="3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2925"/>
              <w:gridCol w:w="1701"/>
              <w:gridCol w:w="3544"/>
              <w:tblGridChange w:id="0">
                <w:tblGrid>
                  <w:gridCol w:w="2925"/>
                  <w:gridCol w:w="1701"/>
                  <w:gridCol w:w="3544"/>
                </w:tblGrid>
              </w:tblGridChange>
            </w:tblGrid>
            <w:tr>
              <w:trPr>
                <w:cantSplit w:val="1"/>
                <w:trHeight w:val="20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36">
                  <w:pPr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Название этапа календарного плана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37">
                  <w:pPr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Длительность этапа, мес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38">
                  <w:pPr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Стоимость, руб.</w:t>
                  </w:r>
                </w:p>
              </w:tc>
            </w:tr>
            <w:tr>
              <w:trPr>
                <w:cantSplit w:val="1"/>
                <w:trHeight w:val="774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39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Подготовительный этап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3A">
                  <w:pPr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3B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163980.00</w:t>
                  </w:r>
                </w:p>
              </w:tc>
            </w:tr>
            <w:tr>
              <w:trPr>
                <w:cantSplit w:val="1"/>
                <w:trHeight w:val="568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3C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Основной этап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3D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3E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169020.00</w:t>
                  </w:r>
                </w:p>
              </w:tc>
            </w:tr>
            <w:tr>
              <w:trPr>
                <w:cantSplit w:val="1"/>
                <w:trHeight w:val="568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3F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Заключительный этап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1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67000.00</w:t>
                  </w:r>
                </w:p>
              </w:tc>
            </w:tr>
          </w:tbl>
          <w:p w:rsidR="00000000" w:rsidDel="00000000" w:rsidP="00000000" w:rsidRDefault="00000000" w:rsidRPr="00000000" w14:paraId="00000042">
            <w:pPr>
              <w:spacing w:after="160" w:line="259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after="160" w:line="259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Итого: Реализация данного проекта, при инвестициях в общем размере - 400 тыс. р. возможна в срок 4 месяца.</w:t>
            </w:r>
          </w:p>
          <w:p w:rsidR="00000000" w:rsidDel="00000000" w:rsidP="00000000" w:rsidRDefault="00000000" w:rsidRPr="00000000" w14:paraId="00000044">
            <w:pPr>
              <w:spacing w:after="160" w:line="259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spacing w:after="160" w:line="259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160" w:line="259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160" w:line="259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160" w:line="259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740.0" w:type="dxa"/>
        <w:jc w:val="left"/>
        <w:tblInd w:w="-22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40"/>
        <w:tblGridChange w:id="0">
          <w:tblGrid>
            <w:gridCol w:w="974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9">
            <w:pPr>
              <w:numPr>
                <w:ilvl w:val="0"/>
                <w:numId w:val="6"/>
              </w:numPr>
              <w:spacing w:after="200" w:before="240" w:line="276" w:lineRule="auto"/>
              <w:ind w:left="1080" w:hanging="36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Предполагаемая структура уставного капитала компании (в рамках стартап-проекта)</w:t>
            </w:r>
          </w:p>
          <w:tbl>
            <w:tblPr>
              <w:tblStyle w:val="Table5"/>
              <w:tblW w:w="9064.0" w:type="dxa"/>
              <w:jc w:val="left"/>
              <w:tblInd w:w="3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2926"/>
              <w:gridCol w:w="2594"/>
              <w:gridCol w:w="3544"/>
              <w:tblGridChange w:id="0">
                <w:tblGrid>
                  <w:gridCol w:w="2926"/>
                  <w:gridCol w:w="2594"/>
                  <w:gridCol w:w="3544"/>
                </w:tblGrid>
              </w:tblGridChange>
            </w:tblGrid>
            <w:tr>
              <w:trPr>
                <w:cantSplit w:val="1"/>
                <w:trHeight w:val="20" w:hRule="atLeast"/>
                <w:tblHeader w:val="0"/>
              </w:trPr>
              <w:tc>
                <w:tcPr>
                  <w:vMerge w:val="restart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A">
                  <w:pPr>
                    <w:widowControl w:val="0"/>
                    <w:tabs>
                      <w:tab w:val="right" w:pos="4500"/>
                    </w:tabs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Участники </w:t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B">
                  <w:pPr>
                    <w:widowControl w:val="0"/>
                    <w:spacing w:after="160" w:line="259" w:lineRule="auto"/>
                    <w:ind w:firstLine="360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1"/>
                <w:trHeight w:val="20" w:hRule="atLeast"/>
                <w:tblHeader w:val="0"/>
              </w:trPr>
              <w:tc>
                <w:tcPr>
                  <w:vMerge w:val="continue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D">
                  <w:pPr>
                    <w:widowControl w:val="0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E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Размер доли (руб.)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F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%</w:t>
                  </w:r>
                </w:p>
              </w:tc>
            </w:tr>
            <w:tr>
              <w:trPr>
                <w:cantSplit w:val="1"/>
                <w:trHeight w:val="774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50">
                  <w:pPr>
                    <w:widowControl w:val="0"/>
                    <w:numPr>
                      <w:ilvl w:val="0"/>
                      <w:numId w:val="2"/>
                    </w:numPr>
                    <w:spacing w:after="0" w:afterAutospacing="0" w:line="259" w:lineRule="auto"/>
                    <w:ind w:left="720" w:hanging="360"/>
                    <w:rPr>
                      <w:rFonts w:ascii="Times New Roman" w:cs="Times New Roman" w:eastAsia="Times New Roman" w:hAnsi="Times New Roman"/>
                      <w:sz w:val="20"/>
                      <w:szCs w:val="20"/>
                      <w:u w:val="no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Воробьева Анна</w:t>
                  </w:r>
                </w:p>
                <w:p w:rsidR="00000000" w:rsidDel="00000000" w:rsidP="00000000" w:rsidRDefault="00000000" w:rsidRPr="00000000" w14:paraId="00000051">
                  <w:pPr>
                    <w:widowControl w:val="0"/>
                    <w:numPr>
                      <w:ilvl w:val="0"/>
                      <w:numId w:val="2"/>
                    </w:numPr>
                    <w:spacing w:after="0" w:afterAutospacing="0" w:line="259" w:lineRule="auto"/>
                    <w:ind w:left="720" w:hanging="360"/>
                    <w:rPr>
                      <w:rFonts w:ascii="Times New Roman" w:cs="Times New Roman" w:eastAsia="Times New Roman" w:hAnsi="Times New Roman"/>
                      <w:sz w:val="20"/>
                      <w:szCs w:val="20"/>
                      <w:u w:val="no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Иркагалиев Алексей</w:t>
                  </w:r>
                </w:p>
                <w:p w:rsidR="00000000" w:rsidDel="00000000" w:rsidP="00000000" w:rsidRDefault="00000000" w:rsidRPr="00000000" w14:paraId="00000052">
                  <w:pPr>
                    <w:widowControl w:val="0"/>
                    <w:numPr>
                      <w:ilvl w:val="0"/>
                      <w:numId w:val="2"/>
                    </w:numPr>
                    <w:spacing w:after="160" w:line="259" w:lineRule="auto"/>
                    <w:ind w:left="720" w:hanging="360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Малышев Марк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53">
                  <w:pPr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10000.00</w:t>
                    <w:br w:type="textWrapping"/>
                    <w:t xml:space="preserve">20000.00</w:t>
                    <w:br w:type="textWrapping"/>
                    <w:t xml:space="preserve">20000.00</w:t>
                    <w:br w:type="textWrapping"/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54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30</w:t>
                    <w:br w:type="textWrapping"/>
                    <w:t xml:space="preserve">35</w:t>
                    <w:br w:type="textWrapping"/>
                    <w:t xml:space="preserve">35</w:t>
                    <w:br w:type="textWrapping"/>
                  </w:r>
                </w:p>
              </w:tc>
            </w:tr>
          </w:tbl>
          <w:p w:rsidR="00000000" w:rsidDel="00000000" w:rsidP="00000000" w:rsidRDefault="00000000" w:rsidRPr="00000000" w14:paraId="00000055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after="160" w:line="259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spacing w:after="160" w:line="259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679.0" w:type="dxa"/>
        <w:jc w:val="left"/>
        <w:tblInd w:w="-14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73"/>
        <w:gridCol w:w="1713"/>
        <w:gridCol w:w="1680"/>
        <w:gridCol w:w="2580"/>
        <w:gridCol w:w="1733"/>
        <w:tblGridChange w:id="0">
          <w:tblGrid>
            <w:gridCol w:w="1973"/>
            <w:gridCol w:w="1713"/>
            <w:gridCol w:w="1680"/>
            <w:gridCol w:w="2580"/>
            <w:gridCol w:w="1733"/>
          </w:tblGrid>
        </w:tblGridChange>
      </w:tblGrid>
      <w:tr>
        <w:trPr>
          <w:cantSplit w:val="0"/>
          <w:trHeight w:val="509" w:hRule="atLeast"/>
          <w:tblHeader w:val="0"/>
        </w:trPr>
        <w:tc>
          <w:tcPr>
            <w:gridSpan w:val="5"/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numPr>
                <w:ilvl w:val="0"/>
                <w:numId w:val="6"/>
              </w:numPr>
              <w:spacing w:after="200" w:line="276" w:lineRule="auto"/>
              <w:ind w:left="1080" w:hanging="36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Команда стартап- проекта                                 </w:t>
            </w:r>
          </w:p>
        </w:tc>
      </w:tr>
      <w:tr>
        <w:trPr>
          <w:cantSplit w:val="0"/>
          <w:trHeight w:val="50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D">
            <w:pPr>
              <w:widowControl w:val="0"/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Ф.И.О.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Должность (роль)        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Контакты         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Выполняемые работы в Проекте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Образование/опыт работы</w:t>
            </w:r>
          </w:p>
        </w:tc>
      </w:tr>
      <w:tr>
        <w:trPr>
          <w:cantSplit w:val="0"/>
          <w:trHeight w:val="557" w:hRule="atLeast"/>
          <w:tblHeader w:val="0"/>
        </w:trPr>
        <w:tc>
          <w:tcPr/>
          <w:p w:rsidR="00000000" w:rsidDel="00000000" w:rsidP="00000000" w:rsidRDefault="00000000" w:rsidRPr="00000000" w14:paraId="00000062">
            <w:pPr>
              <w:spacing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Воробьева Анна</w:t>
            </w:r>
          </w:p>
          <w:p w:rsidR="00000000" w:rsidDel="00000000" w:rsidP="00000000" w:rsidRDefault="00000000" w:rsidRPr="00000000" w14:paraId="00000063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Оформление</w:t>
            </w:r>
          </w:p>
          <w:p w:rsidR="00000000" w:rsidDel="00000000" w:rsidP="00000000" w:rsidRDefault="00000000" w:rsidRPr="00000000" w14:paraId="00000065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66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89965105587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67">
            <w:pPr>
              <w:spacing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Анализ проведенной работы и компоновка итогового вида проекта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68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ИАиС ВолгГТУ Строительство уникальных зданий и сооружений 6 курс</w:t>
            </w:r>
          </w:p>
        </w:tc>
      </w:tr>
      <w:tr>
        <w:trPr>
          <w:cantSplit w:val="0"/>
          <w:trHeight w:val="577" w:hRule="atLeast"/>
          <w:tblHeader w:val="0"/>
        </w:trPr>
        <w:tc>
          <w:tcPr/>
          <w:p w:rsidR="00000000" w:rsidDel="00000000" w:rsidP="00000000" w:rsidRDefault="00000000" w:rsidRPr="00000000" w14:paraId="00000069">
            <w:pPr>
              <w:spacing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Иркагалиев Алексей</w:t>
            </w:r>
          </w:p>
          <w:p w:rsidR="00000000" w:rsidDel="00000000" w:rsidP="00000000" w:rsidRDefault="00000000" w:rsidRPr="00000000" w14:paraId="0000006A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spacing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Визуализация</w:t>
            </w:r>
          </w:p>
          <w:p w:rsidR="00000000" w:rsidDel="00000000" w:rsidP="00000000" w:rsidRDefault="00000000" w:rsidRPr="00000000" w14:paraId="0000006C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6D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89370882811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6E">
            <w:pPr>
              <w:spacing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Создание 3d-модели модульной конструкции</w:t>
            </w:r>
          </w:p>
          <w:p w:rsidR="00000000" w:rsidDel="00000000" w:rsidP="00000000" w:rsidRDefault="00000000" w:rsidRPr="00000000" w14:paraId="0000006F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70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ИАиС ВолгГТУ Строительство уникальных зданий и сооружений 6 курс</w:t>
            </w:r>
          </w:p>
        </w:tc>
      </w:tr>
      <w:tr>
        <w:trPr>
          <w:cantSplit w:val="0"/>
          <w:trHeight w:val="555" w:hRule="atLeast"/>
          <w:tblHeader w:val="0"/>
        </w:trPr>
        <w:tc>
          <w:tcPr/>
          <w:p w:rsidR="00000000" w:rsidDel="00000000" w:rsidP="00000000" w:rsidRDefault="00000000" w:rsidRPr="00000000" w14:paraId="00000071">
            <w:pPr>
              <w:spacing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Малышев Марк</w:t>
            </w:r>
          </w:p>
        </w:tc>
        <w:tc>
          <w:tcPr/>
          <w:p w:rsidR="00000000" w:rsidDel="00000000" w:rsidP="00000000" w:rsidRDefault="00000000" w:rsidRPr="00000000" w14:paraId="00000072">
            <w:pPr>
              <w:spacing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Конструирование</w:t>
            </w:r>
          </w:p>
          <w:p w:rsidR="00000000" w:rsidDel="00000000" w:rsidP="00000000" w:rsidRDefault="00000000" w:rsidRPr="00000000" w14:paraId="00000073">
            <w:pPr>
              <w:spacing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74">
            <w:pPr>
              <w:spacing w:after="240" w:before="240" w:line="259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9880180052</w:t>
            </w:r>
          </w:p>
          <w:p w:rsidR="00000000" w:rsidDel="00000000" w:rsidP="00000000" w:rsidRDefault="00000000" w:rsidRPr="00000000" w14:paraId="00000075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76">
            <w:pPr>
              <w:spacing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Расчет и конструирование модульной конструкции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77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ИАиС ВолгГТУ Строительство уникальных зданий и сооружений</w:t>
            </w:r>
          </w:p>
        </w:tc>
      </w:tr>
    </w:tbl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850.3937007874016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79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Бизнес-модель стартап-проекта - это фундамент, на котором возводится проект. Есть две основные классификации бизнес-моделей: по типу клиентов и по способу получения прибыли.</w:t>
      </w:r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 w14:paraId="0000007A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Объем финансового обеспечения достаточно указать для первого этапа - дойти до MVP</w:t>
      </w:r>
      <w:r w:rsidDel="00000000" w:rsidR="00000000" w:rsidRPr="00000000">
        <w:rPr>
          <w:rtl w:val="0"/>
        </w:rPr>
      </w:r>
    </w:p>
  </w:footnote>
  <w:footnote w:id="2">
    <w:p w:rsidR="00000000" w:rsidDel="00000000" w:rsidP="00000000" w:rsidRDefault="00000000" w:rsidRPr="00000000" w14:paraId="0000007B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Расчет рисков исходя из наиболее валидного (для данного проекта) анализа, например, как PEST, SWOT и.т.п, а также расчет индекса рентабельности инвестиции (Profitability index, PI)</w:t>
      </w:r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3"/>
      <w:numFmt w:val="decimal"/>
      <w:lvlText w:val="%1."/>
      <w:lvlJc w:val="left"/>
      <w:pPr>
        <w:ind w:left="1080" w:hanging="360"/>
      </w:pPr>
      <w:rPr>
        <w:b w:val="1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yperlink" Target="https://pt.2035.university/project/bystrovozvodimaa-modulnaa-universalnaa-konstrukcia-iz-specializirovannyh-material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