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3481E" w14:textId="77777777" w:rsidR="00470B7A" w:rsidRDefault="00470B7A" w:rsidP="00470B7A">
      <w:r>
        <w:t>Бизнес-модель проекта "Создание мастер-классов в игровой форме для помощи в работе молодых специалистов образовательных организаций через настольной карточной игры":</w:t>
      </w:r>
    </w:p>
    <w:p w14:paraId="3752A202" w14:textId="77777777" w:rsidR="00470B7A" w:rsidRDefault="00470B7A" w:rsidP="00470B7A"/>
    <w:p w14:paraId="781DEAFC" w14:textId="77777777" w:rsidR="00470B7A" w:rsidRDefault="00470B7A" w:rsidP="00470B7A">
      <w:r>
        <w:t>1. Целевая аудитория: Молодые специалисты образовательных организаций, начинающие педагоги, студенты педагогических вузов.</w:t>
      </w:r>
    </w:p>
    <w:p w14:paraId="2ECCB198" w14:textId="77777777" w:rsidR="00470B7A" w:rsidRDefault="00470B7A" w:rsidP="00470B7A"/>
    <w:p w14:paraId="7DC5EB5B" w14:textId="77777777" w:rsidR="00470B7A" w:rsidRDefault="00470B7A" w:rsidP="00470B7A">
      <w:r>
        <w:t xml:space="preserve">2. Продукт: Настольная карточная игра, разработанная специально для проведения мастер-классов, которая помогает молодым специалистам развивать навыки управления классом, планирования учебного процесса, работы с родителями и </w:t>
      </w:r>
      <w:proofErr w:type="gramStart"/>
      <w:r>
        <w:t>т.д.</w:t>
      </w:r>
      <w:proofErr w:type="gramEnd"/>
    </w:p>
    <w:p w14:paraId="2CE30BC7" w14:textId="77777777" w:rsidR="00470B7A" w:rsidRDefault="00470B7A" w:rsidP="00470B7A"/>
    <w:p w14:paraId="1D47A5BD" w14:textId="77777777" w:rsidR="00470B7A" w:rsidRDefault="00470B7A" w:rsidP="00470B7A">
      <w:r>
        <w:t>3. Доходы: Продажа игры конечным пользователям, организация платных мастер-классов для молодых специалистов, сотрудничество с образовательными учреждениями и организациями, предоставляющими услуги повышения квалификации.</w:t>
      </w:r>
    </w:p>
    <w:p w14:paraId="60AE1255" w14:textId="77777777" w:rsidR="00470B7A" w:rsidRDefault="00470B7A" w:rsidP="00470B7A"/>
    <w:p w14:paraId="11023C72" w14:textId="77777777" w:rsidR="00470B7A" w:rsidRDefault="00470B7A" w:rsidP="00470B7A">
      <w:r>
        <w:t>4. Затраты: Разработка и производство игры, проведение мастер-классов, маркетинг и продвижение продукта.</w:t>
      </w:r>
    </w:p>
    <w:p w14:paraId="1DD594AB" w14:textId="77777777" w:rsidR="00470B7A" w:rsidRDefault="00470B7A" w:rsidP="00470B7A"/>
    <w:p w14:paraId="25B520E4" w14:textId="77777777" w:rsidR="00470B7A" w:rsidRDefault="00470B7A" w:rsidP="00470B7A">
      <w:r>
        <w:t>5. Уникальное предложение: Игра, разработанная с учетом специфики работы молодых специалистов образовательных организаций, позволяет им развивать необходимые навыки в игровой форме, что делает обучение более эффективным и увлекательным.</w:t>
      </w:r>
    </w:p>
    <w:p w14:paraId="30BB8A38" w14:textId="77777777" w:rsidR="00470B7A" w:rsidRDefault="00470B7A" w:rsidP="00470B7A"/>
    <w:p w14:paraId="25B25372" w14:textId="77777777" w:rsidR="00470B7A" w:rsidRDefault="00470B7A" w:rsidP="00470B7A">
      <w:r>
        <w:t>6. Каналы сбыта: Продажа игры через интернет-магазин, сотрудничество с образовательными учреждениями и организациями, предоставляющими услуги повышения квалификации.</w:t>
      </w:r>
    </w:p>
    <w:p w14:paraId="453812BB" w14:textId="77777777" w:rsidR="00470B7A" w:rsidRDefault="00470B7A" w:rsidP="00470B7A"/>
    <w:p w14:paraId="1333735E" w14:textId="77777777" w:rsidR="00470B7A" w:rsidRDefault="00470B7A" w:rsidP="00470B7A">
      <w:r>
        <w:t xml:space="preserve">7. Отношения с клиентами: </w:t>
      </w:r>
      <w:proofErr w:type="gramStart"/>
      <w:r>
        <w:t>Индивидуальный подход к каждому клиенту</w:t>
      </w:r>
      <w:proofErr w:type="gramEnd"/>
      <w:r>
        <w:t>, предоставление необходимой информации о продукте и услугах, организация обратной связи для улучшения качества продукта и услуг.</w:t>
      </w:r>
    </w:p>
    <w:p w14:paraId="37DD920C" w14:textId="77777777" w:rsidR="00470B7A" w:rsidRDefault="00470B7A" w:rsidP="00470B7A"/>
    <w:p w14:paraId="4A38B957" w14:textId="77777777" w:rsidR="00470B7A" w:rsidRDefault="00470B7A" w:rsidP="00470B7A">
      <w:r>
        <w:t>8. Основные ресурсы: Команда разработчиков игры, опытные педагоги для проведения мастер-классов, маркетинговые специалисты для продвижения продукта.</w:t>
      </w:r>
    </w:p>
    <w:p w14:paraId="7D2B166B" w14:textId="77777777" w:rsidR="00470B7A" w:rsidRDefault="00470B7A" w:rsidP="00470B7A"/>
    <w:p w14:paraId="79080293" w14:textId="77777777" w:rsidR="00470B7A" w:rsidRDefault="00470B7A" w:rsidP="00470B7A">
      <w:r>
        <w:t>9. Основные деятельности: Разработка игры, производство игры, проведение мастер-классов, маркетинг и продвижение продукта.</w:t>
      </w:r>
    </w:p>
    <w:p w14:paraId="4357BD69" w14:textId="77777777" w:rsidR="00470B7A" w:rsidRDefault="00470B7A" w:rsidP="00470B7A"/>
    <w:p w14:paraId="180A304D" w14:textId="77777777" w:rsidR="00470B7A" w:rsidRDefault="00470B7A" w:rsidP="00470B7A">
      <w:r>
        <w:t>10. Партнеры: Образовательные учреждения и организации, предоставляющие услуги повышения квалификации, производители настольных игр.</w:t>
      </w:r>
    </w:p>
    <w:p w14:paraId="59EBB491" w14:textId="77777777" w:rsidR="00470B7A" w:rsidRDefault="00470B7A" w:rsidP="00470B7A"/>
    <w:p w14:paraId="427AFA2A" w14:textId="77777777" w:rsidR="00470B7A" w:rsidRDefault="00470B7A" w:rsidP="00470B7A">
      <w:r>
        <w:lastRenderedPageBreak/>
        <w:t>11. Структура затрат: Затраты на разработку и производство игры, затраты на проведение мастер-классов, затраты на маркетинг и продвижение продукта.</w:t>
      </w:r>
    </w:p>
    <w:p w14:paraId="02DBEEC9" w14:textId="77777777" w:rsidR="00470B7A" w:rsidRDefault="00470B7A" w:rsidP="00470B7A"/>
    <w:p w14:paraId="4BCEBBBF" w14:textId="4A643A1C" w:rsidR="00890D69" w:rsidRPr="00470B7A" w:rsidRDefault="00470B7A" w:rsidP="00470B7A">
      <w:r>
        <w:t>12. Доходность: Постоянное увеличение количества клиентов и сбыта продукта, снижение затрат на производство и проведение мастер-классов, увеличение доходов от сотрудничества с образовательными учреждениями и организациями.</w:t>
      </w:r>
    </w:p>
    <w:sectPr w:rsidR="00890D69" w:rsidRPr="0047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80"/>
    <w:rsid w:val="00470B7A"/>
    <w:rsid w:val="00890D69"/>
    <w:rsid w:val="009679F7"/>
    <w:rsid w:val="00AB0180"/>
    <w:rsid w:val="00B220D0"/>
    <w:rsid w:val="00B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6416"/>
  <w15:chartTrackingRefBased/>
  <w15:docId w15:val="{FEDE7707-940A-43BB-A068-A8E506D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0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0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018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018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018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018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018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01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0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0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0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0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B018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B018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B018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B0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B018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B01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3</cp:revision>
  <dcterms:created xsi:type="dcterms:W3CDTF">2024-05-13T12:34:00Z</dcterms:created>
  <dcterms:modified xsi:type="dcterms:W3CDTF">2024-05-13T15:47:00Z</dcterms:modified>
</cp:coreProperties>
</file>