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00000002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ссылка на проект)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__________</w:t>
      </w:r>
      <w:r>
        <w:rPr>
          <w:i/>
          <w:sz w:val="20"/>
          <w:szCs w:val="20"/>
        </w:rPr>
        <w:t>(дата выгрузки)</w:t>
      </w:r>
    </w:p>
    <w:p w14:paraId="00000003">
      <w:pPr>
        <w:rPr>
          <w:i/>
          <w:sz w:val="20"/>
          <w:szCs w:val="20"/>
        </w:rPr>
      </w:pPr>
    </w:p>
    <w:p w14:paraId="00000004">
      <w:pPr>
        <w:spacing w:before="6"/>
        <w:rPr>
          <w:i/>
          <w:sz w:val="15"/>
          <w:szCs w:val="15"/>
        </w:rPr>
      </w:pPr>
    </w:p>
    <w:tbl>
      <w:tblPr>
        <w:tblStyle w:val="Afff3"/>
        <w:tblW w:w="1049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5103"/>
        <w:gridCol w:w="5389"/>
      </w:tblGrid>
      <w:tr>
        <w:trPr>
          <w:trHeight w:val="505"/>
        </w:trPr>
        <w:tc>
          <w:tcPr>
            <w:cnfStyle w:val="000010100000"/>
            <w:tcW w:w="5103" w:type="dxa"/>
          </w:tcPr>
          <w:p w14:paraId="0000000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cnfStyle w:val="000001100000"/>
            <w:tcW w:w="5389" w:type="dxa"/>
          </w:tcPr>
          <w:p w14:paraId="0000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«Псковский государственный университет»</w:t>
            </w:r>
          </w:p>
        </w:tc>
      </w:tr>
      <w:tr>
        <w:trPr>
          <w:trHeight w:val="251"/>
        </w:trPr>
        <w:tc>
          <w:tcPr>
            <w:cnfStyle w:val="000010010000"/>
            <w:tcW w:w="5103" w:type="dxa"/>
          </w:tcPr>
          <w:p w14:paraId="0000000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cnfStyle w:val="000001010000"/>
            <w:tcW w:w="5389" w:type="dxa"/>
          </w:tcPr>
          <w:p w14:paraId="0000000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253"/>
        </w:trPr>
        <w:tc>
          <w:tcPr>
            <w:cnfStyle w:val="000010100000"/>
            <w:tcW w:w="5103" w:type="dxa"/>
          </w:tcPr>
          <w:p w14:paraId="0000000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cnfStyle w:val="000001100000"/>
            <w:tcW w:w="5389" w:type="dxa"/>
          </w:tcPr>
          <w:p w14:paraId="0000000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t>Псковская область</w:t>
            </w:r>
          </w:p>
        </w:tc>
      </w:tr>
      <w:tr>
        <w:trPr>
          <w:trHeight w:val="251"/>
        </w:trPr>
        <w:tc>
          <w:tcPr>
            <w:cnfStyle w:val="000010010000"/>
            <w:tcW w:w="5103" w:type="dxa"/>
          </w:tcPr>
          <w:p w14:paraId="0000000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cnfStyle w:val="000001010000"/>
            <w:tcW w:w="5389" w:type="dxa"/>
          </w:tcPr>
          <w:p w14:paraId="0000000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t xml:space="preserve"> «Акселератор </w:t>
            </w:r>
            <w:r>
              <w:t>Псков</w:t>
            </w:r>
            <w:r>
              <w:t>ГУ</w:t>
            </w:r>
            <w:r>
              <w:t>»</w:t>
            </w:r>
          </w:p>
        </w:tc>
      </w:tr>
      <w:tr>
        <w:trPr>
          <w:trHeight w:val="254"/>
        </w:trPr>
        <w:tc>
          <w:tcPr>
            <w:cnfStyle w:val="000010100000"/>
            <w:tcW w:w="5103" w:type="dxa"/>
          </w:tcPr>
          <w:p w14:paraId="0000000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cnfStyle w:val="000001100000"/>
            <w:tcW w:w="5389" w:type="dxa"/>
          </w:tcPr>
          <w:p w14:paraId="0000000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t xml:space="preserve"> «3» июля 2023 г. №70-2023-000736</w:t>
            </w:r>
          </w:p>
        </w:tc>
      </w:tr>
    </w:tbl>
    <w:p w14:paraId="0000000F">
      <w:pPr>
        <w:rPr>
          <w:i/>
          <w:sz w:val="20"/>
          <w:szCs w:val="20"/>
        </w:rPr>
      </w:pPr>
    </w:p>
    <w:p w14:paraId="00000010">
      <w:pPr>
        <w:spacing w:before="6"/>
        <w:rPr>
          <w:i/>
          <w:sz w:val="15"/>
          <w:szCs w:val="15"/>
        </w:rPr>
      </w:pPr>
    </w:p>
    <w:tbl>
      <w:tblPr>
        <w:tblStyle w:val="Afff4"/>
        <w:tblW w:w="10501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>
        <w:trPr>
          <w:trHeight w:val="839"/>
        </w:trPr>
        <w:tc>
          <w:tcPr>
            <w:cnfStyle w:val="000010100000"/>
            <w:tcW w:w="668" w:type="dxa"/>
          </w:tcPr>
          <w:p w14:paraId="0000001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100000"/>
            <w:tcW w:w="9833" w:type="dxa"/>
            <w:gridSpan w:val="10"/>
          </w:tcPr>
          <w:p w14:paraId="0000001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>
        <w:trPr>
          <w:trHeight w:val="460"/>
        </w:trPr>
        <w:tc>
          <w:tcPr>
            <w:cnfStyle w:val="000010010000"/>
            <w:tcW w:w="668" w:type="dxa"/>
          </w:tcPr>
          <w:p w14:paraId="0000001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1010000"/>
            <w:tcW w:w="4261" w:type="dxa"/>
            <w:gridSpan w:val="6"/>
          </w:tcPr>
          <w:p w14:paraId="0000001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cnfStyle w:val="000010010000"/>
            <w:tcW w:w="5572" w:type="dxa"/>
            <w:gridSpan w:val="4"/>
          </w:tcPr>
          <w:p w14:paraId="0000001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ce5cd"/>
              </w:rPr>
            </w:pPr>
          </w:p>
          <w:p w14:paraId="0000001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для мгновенного перевода “IF-</w:t>
            </w:r>
            <w:r>
              <w:rPr>
                <w:sz w:val="20"/>
                <w:szCs w:val="20"/>
              </w:rPr>
              <w:t>Translator</w:t>
            </w:r>
            <w:r>
              <w:rPr>
                <w:sz w:val="20"/>
                <w:szCs w:val="20"/>
              </w:rPr>
              <w:t>”</w:t>
            </w:r>
          </w:p>
          <w:p w14:paraId="0000001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>
        <w:trPr>
          <w:trHeight w:val="2714"/>
        </w:trPr>
        <w:tc>
          <w:tcPr>
            <w:cnfStyle w:val="000010100000"/>
            <w:tcW w:w="668" w:type="dxa"/>
          </w:tcPr>
          <w:p w14:paraId="0000001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1100000"/>
            <w:tcW w:w="4261" w:type="dxa"/>
            <w:gridSpan w:val="6"/>
          </w:tcPr>
          <w:p w14:paraId="0000001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0000001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color w:val="000000"/>
              </w:rPr>
            </w:pPr>
          </w:p>
          <w:p w14:paraId="0000001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0000001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cnfStyle w:val="000010100000"/>
            <w:tcW w:w="5572" w:type="dxa"/>
            <w:gridSpan w:val="4"/>
          </w:tcPr>
          <w:p w14:paraId="0000001D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1E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1F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0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устройство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поможет путешественникам и простым пользователям решать проблему </w:t>
            </w:r>
            <w:r>
              <w:rPr>
                <w:sz w:val="20"/>
                <w:szCs w:val="20"/>
                <w:highlight w:val="white"/>
              </w:rPr>
              <w:t>разговора с иностранными гражданами</w:t>
            </w:r>
            <w:r>
              <w:rPr>
                <w:sz w:val="20"/>
                <w:szCs w:val="20"/>
              </w:rPr>
              <w:t xml:space="preserve"> с помощью </w:t>
            </w:r>
            <w:r>
              <w:rPr>
                <w:sz w:val="20"/>
                <w:szCs w:val="20"/>
                <w:highlight w:val="white"/>
              </w:rPr>
              <w:t>устройства для мгновенного перевода речи</w:t>
            </w:r>
            <w:r>
              <w:rPr>
                <w:sz w:val="20"/>
                <w:szCs w:val="20"/>
              </w:rPr>
              <w:t>.</w:t>
            </w:r>
          </w:p>
          <w:p w14:paraId="00000022">
            <w:pPr>
              <w:rPr>
                <w:sz w:val="18"/>
                <w:szCs w:val="18"/>
              </w:rPr>
            </w:pPr>
          </w:p>
        </w:tc>
      </w:tr>
      <w:tr>
        <w:trPr>
          <w:trHeight w:val="1153"/>
        </w:trPr>
        <w:tc>
          <w:tcPr>
            <w:cnfStyle w:val="000010010000"/>
            <w:tcW w:w="668" w:type="dxa"/>
          </w:tcPr>
          <w:p w14:paraId="0000002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1010000"/>
            <w:tcW w:w="4261" w:type="dxa"/>
            <w:gridSpan w:val="6"/>
          </w:tcPr>
          <w:p w14:paraId="0000002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0000002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cnfStyle w:val="000010010000"/>
            <w:tcW w:w="5572" w:type="dxa"/>
            <w:gridSpan w:val="4"/>
          </w:tcPr>
          <w:p w14:paraId="00000026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7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искусственного интеллекта, нейросетей</w:t>
            </w:r>
          </w:p>
          <w:p w14:paraId="0000002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</w:tc>
      </w:tr>
      <w:tr>
        <w:trPr>
          <w:trHeight w:val="654"/>
        </w:trPr>
        <w:tc>
          <w:tcPr>
            <w:cnfStyle w:val="000010100000"/>
            <w:tcW w:w="668" w:type="dxa"/>
          </w:tcPr>
          <w:p w14:paraId="0000002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1100000"/>
            <w:tcW w:w="4261" w:type="dxa"/>
            <w:gridSpan w:val="6"/>
          </w:tcPr>
          <w:p w14:paraId="0000002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cnfStyle w:val="000010100000"/>
            <w:tcW w:w="5572" w:type="dxa"/>
            <w:gridSpan w:val="4"/>
          </w:tcPr>
          <w:p w14:paraId="0000002C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D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E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Technet</w:t>
            </w:r>
          </w:p>
          <w:p w14:paraId="00000030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31">
            <w:pPr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524"/>
        </w:trPr>
        <w:tc>
          <w:tcPr>
            <w:cnfStyle w:val="000010010000"/>
            <w:tcW w:w="668" w:type="dxa"/>
          </w:tcPr>
          <w:p w14:paraId="0000003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1010000"/>
            <w:tcW w:w="4261" w:type="dxa"/>
            <w:gridSpan w:val="6"/>
          </w:tcPr>
          <w:p w14:paraId="0000003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cnfStyle w:val="000010010000"/>
            <w:tcW w:w="5572" w:type="dxa"/>
            <w:gridSpan w:val="4"/>
            <w:shd w:val="clear" w:color="auto" w:fill="ffffff" w:themeFill="bg1"/>
          </w:tcPr>
          <w:p w14:paraId="00000034">
            <w:pPr>
              <w:rPr>
                <w:color w:val="000000" w:themeColor="tx1"/>
                <w:sz w:val="20"/>
                <w:szCs w:val="20"/>
                <w:u w:val="none"/>
                <w:shd w:val="clear" w:color="auto" w:fill="fff2cc"/>
              </w:rPr>
            </w:pPr>
            <w:r>
              <w:rPr>
                <w:sz w:val="18"/>
                <w:szCs w:val="18"/>
              </w:rPr>
              <w:t>Искусственный интеллект, технологии беспроводной связи и “Интернета вещей”, технологии машинного обучения и когнитивные технологии</w:t>
            </w:r>
          </w:p>
        </w:tc>
      </w:tr>
      <w:tr>
        <w:trPr>
          <w:trHeight w:val="645"/>
        </w:trPr>
        <w:tc>
          <w:tcPr>
            <w:cnfStyle w:val="000010100000"/>
            <w:tcW w:w="668" w:type="dxa"/>
          </w:tcPr>
          <w:p w14:paraId="0000003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100000"/>
            <w:tcW w:w="9833" w:type="dxa"/>
            <w:gridSpan w:val="10"/>
          </w:tcPr>
          <w:p w14:paraId="0000003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40"/>
              <w:ind w:left="777"/>
              <w:rPr>
                <w:rFonts w:ascii="Cambria" w:cs="Cambria" w:eastAsia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cs="Cambria" w:eastAsia="Cambria" w:hAnsi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>
        <w:trPr>
          <w:trHeight w:val="1081"/>
        </w:trPr>
        <w:tc>
          <w:tcPr>
            <w:cnfStyle w:val="000010010000"/>
            <w:tcW w:w="668" w:type="dxa"/>
          </w:tcPr>
          <w:p w14:paraId="0000003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1010000"/>
            <w:tcW w:w="4261" w:type="dxa"/>
            <w:gridSpan w:val="6"/>
          </w:tcPr>
          <w:p w14:paraId="0000003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cnfStyle w:val="000010010000"/>
            <w:tcW w:w="5572" w:type="dxa"/>
            <w:gridSpan w:val="4"/>
          </w:tcPr>
          <w:p w14:paraId="00000039">
            <w:pPr>
              <w:numPr>
                <w:ilvl w:val="0"/>
                <w:numId w:val="3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UntiID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— </w:t>
            </w:r>
            <w:r>
              <w:fldChar w:fldCharType="begin"/>
            </w:r>
            <w:r>
              <w:instrText xml:space="preserve">HYPERLINK "https://pt.2035.university/user/1732951"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  <w:lang w:val="en-US"/>
              </w:rPr>
              <w:t>https://pt.2035.university/user/1732951</w:t>
            </w:r>
            <w:r>
              <w:fldChar w:fldCharType="end"/>
            </w:r>
          </w:p>
          <w:p w14:paraId="0000003A">
            <w:pPr>
              <w:numPr>
                <w:ilvl w:val="0"/>
                <w:numId w:val="3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r>
              <w:fldChar w:fldCharType="begin"/>
            </w:r>
            <w:r>
              <w:instrText xml:space="preserve">HYPERLINK "https://leader-id.ru/users/4316146"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  <w:lang w:val="en-US"/>
              </w:rPr>
              <w:t>https://leader-id.ru/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"https://leader-id.ru/users/4316146"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  <w:lang w:val="en-US"/>
              </w:rPr>
              <w:t>users/</w:t>
            </w:r>
            <w:r>
              <w:fldChar w:fldCharType="end"/>
            </w:r>
            <w:r>
              <w:fldChar w:fldCharType="begin"/>
            </w:r>
            <w:r>
              <w:instrText xml:space="preserve">HYPERLINK "https://leader-id.ru/users/4316146"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highlight w:val="white"/>
                <w:u w:val="single"/>
                <w:lang w:val="en-US"/>
              </w:rPr>
              <w:t>4316146</w:t>
            </w:r>
            <w:r>
              <w:fldChar w:fldCharType="end"/>
            </w:r>
          </w:p>
          <w:p w14:paraId="0000003B">
            <w:pPr>
              <w:numPr>
                <w:ilvl w:val="0"/>
                <w:numId w:val="3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Амелин Илья Игоревич</w:t>
            </w:r>
          </w:p>
          <w:p w14:paraId="0000003C">
            <w:pPr>
              <w:numPr>
                <w:ilvl w:val="0"/>
                <w:numId w:val="3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+79291378471</w:t>
            </w:r>
          </w:p>
          <w:p w14:paraId="0000003D">
            <w:pPr>
              <w:numPr>
                <w:ilvl w:val="0"/>
                <w:numId w:val="3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почта ghostamelin@gmail.com</w:t>
            </w:r>
          </w:p>
          <w:p w14:paraId="0000003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>
        <w:trPr>
          <w:trHeight w:val="460"/>
        </w:trPr>
        <w:tc>
          <w:tcPr>
            <w:cnfStyle w:val="000010100000"/>
            <w:tcW w:w="668" w:type="dxa"/>
            <w:vMerge w:val="restart"/>
          </w:tcPr>
          <w:p w14:paraId="0000003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01100000"/>
            <w:tcW w:w="9833" w:type="dxa"/>
            <w:gridSpan w:val="10"/>
          </w:tcPr>
          <w:p w14:paraId="0000004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trHeight w:val="503"/>
        </w:trPr>
        <w:tc>
          <w:tcPr>
            <w:cnfStyle w:val="000010010000"/>
            <w:tcW w:w="668" w:type="dxa"/>
            <w:vMerge w:val="continue"/>
          </w:tcPr>
          <w:p w14:paraId="0000004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01010000"/>
            <w:tcW w:w="116" w:type="dxa"/>
            <w:vMerge w:val="restart"/>
            <w:tcBorders>
              <w:top w:val="nil" w:sz="4" w:space="0"/>
            </w:tcBorders>
          </w:tcPr>
          <w:p w14:paraId="0000004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10000"/>
            <w:tcW w:w="382" w:type="dxa"/>
          </w:tcPr>
          <w:p w14:paraId="0000004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cnfStyle w:val="000001010000"/>
            <w:tcW w:w="876" w:type="dxa"/>
          </w:tcPr>
          <w:p w14:paraId="0000004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cnfStyle w:val="000010010000"/>
            <w:tcW w:w="1148" w:type="dxa"/>
          </w:tcPr>
          <w:p w14:paraId="0000004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Leader</w:t>
            </w:r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cnfStyle w:val="000001010000"/>
            <w:tcW w:w="1419" w:type="dxa"/>
          </w:tcPr>
          <w:p w14:paraId="0000004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cnfStyle w:val="000010010000"/>
            <w:tcW w:w="1704" w:type="dxa"/>
            <w:gridSpan w:val="2"/>
          </w:tcPr>
          <w:p w14:paraId="0000004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cnfStyle w:val="000001010000"/>
            <w:tcW w:w="1134" w:type="dxa"/>
          </w:tcPr>
          <w:p w14:paraId="0000004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cnfStyle w:val="000010010000"/>
            <w:tcW w:w="1562" w:type="dxa"/>
          </w:tcPr>
          <w:p w14:paraId="0000004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cnfStyle w:val="000001010000"/>
            <w:tcW w:w="1492" w:type="dxa"/>
          </w:tcPr>
          <w:p w14:paraId="0000004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0"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0000004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>
        <w:trPr>
          <w:trHeight w:val="268"/>
        </w:trPr>
        <w:tc>
          <w:tcPr>
            <w:cnfStyle w:val="000010100000"/>
            <w:tcW w:w="668" w:type="dxa"/>
            <w:vMerge w:val="continue"/>
          </w:tcPr>
          <w:p w14:paraId="0000004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100000"/>
            <w:tcW w:w="116" w:type="dxa"/>
            <w:vMerge w:val="continue"/>
            <w:tcBorders>
              <w:top w:val="nil" w:sz="4" w:space="0"/>
            </w:tcBorders>
          </w:tcPr>
          <w:p w14:paraId="0000004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100000"/>
            <w:tcW w:w="382" w:type="dxa"/>
          </w:tcPr>
          <w:p w14:paraId="0000004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1100000"/>
            <w:tcW w:w="876" w:type="dxa"/>
          </w:tcPr>
          <w:p w14:paraId="0000004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U1736196</w:t>
            </w:r>
          </w:p>
        </w:tc>
        <w:tc>
          <w:tcPr>
            <w:cnfStyle w:val="000010100000"/>
            <w:tcW w:w="1148" w:type="dxa"/>
          </w:tcPr>
          <w:p w14:paraId="0000005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id4943432</w:t>
            </w:r>
          </w:p>
        </w:tc>
        <w:tc>
          <w:tcPr>
            <w:cnfStyle w:val="000001100000"/>
            <w:tcW w:w="1419" w:type="dxa"/>
          </w:tcPr>
          <w:p w14:paraId="0000005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Глызин Тимофей Олегович</w:t>
            </w:r>
          </w:p>
        </w:tc>
        <w:tc>
          <w:tcPr>
            <w:cnfStyle w:val="000010100000"/>
            <w:tcW w:w="1704" w:type="dxa"/>
            <w:gridSpan w:val="2"/>
          </w:tcPr>
          <w:p w14:paraId="0000005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Координатор</w:t>
            </w:r>
          </w:p>
        </w:tc>
        <w:tc>
          <w:tcPr>
            <w:cnfStyle w:val="000001100000"/>
            <w:tcW w:w="1134" w:type="dxa"/>
          </w:tcPr>
          <w:p w14:paraId="0000005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89062796586</w:t>
            </w:r>
          </w:p>
          <w:p w14:paraId="0000005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Arial" w:cs="Arial" w:eastAsia="Arial" w:hAnsi="Arial"/>
                <w:sz w:val="6"/>
                <w:szCs w:val="6"/>
              </w:rPr>
            </w:pPr>
            <w:r>
              <w:rPr>
                <w:rFonts w:ascii="Arial" w:cs="Arial" w:eastAsia="Arial" w:hAnsi="Arial"/>
                <w:sz w:val="18"/>
                <w:szCs w:val="18"/>
              </w:rPr>
              <w:t>rampant111@mail.ru</w:t>
            </w:r>
          </w:p>
        </w:tc>
        <w:tc>
          <w:tcPr>
            <w:cnfStyle w:val="000010100000"/>
            <w:tcW w:w="1562" w:type="dxa"/>
          </w:tcPr>
          <w:p w14:paraId="0000005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Администратор, Генератор идей</w:t>
            </w:r>
          </w:p>
        </w:tc>
        <w:tc>
          <w:tcPr>
            <w:cnfStyle w:val="000001100000"/>
            <w:tcW w:w="1492" w:type="dxa"/>
          </w:tcPr>
          <w:p w14:paraId="0000005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sz w:val="18"/>
                <w:szCs w:val="18"/>
                <w:highlight w:val="white"/>
              </w:rPr>
              <w:t xml:space="preserve">Проектная деятельность </w:t>
            </w:r>
            <w:r>
              <w:rPr>
                <w:sz w:val="18"/>
                <w:szCs w:val="18"/>
                <w:highlight w:val="white"/>
              </w:rPr>
              <w:t>в  школе</w:t>
            </w:r>
            <w:r>
              <w:rPr>
                <w:sz w:val="18"/>
                <w:szCs w:val="18"/>
                <w:highlight w:val="white"/>
              </w:rPr>
              <w:t xml:space="preserve"> и вузе</w:t>
            </w:r>
            <w:r>
              <w:rPr>
                <w:sz w:val="18"/>
                <w:szCs w:val="18"/>
                <w:shd w:val="clear" w:color="auto" w:fill="fff2cc"/>
              </w:rPr>
              <w:t xml:space="preserve"> </w:t>
            </w:r>
          </w:p>
        </w:tc>
      </w:tr>
      <w:tr>
        <w:trPr>
          <w:trHeight w:val="268"/>
        </w:trPr>
        <w:tc>
          <w:tcPr>
            <w:cnfStyle w:val="000010010000"/>
            <w:tcW w:w="668" w:type="dxa"/>
            <w:vMerge w:val="continue"/>
          </w:tcPr>
          <w:p w14:paraId="0000005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cnfStyle w:val="000001010000"/>
            <w:tcW w:w="116" w:type="dxa"/>
            <w:vMerge w:val="continue"/>
            <w:tcBorders>
              <w:top w:val="nil" w:sz="4" w:space="0"/>
            </w:tcBorders>
          </w:tcPr>
          <w:p w14:paraId="0000005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cnfStyle w:val="000010010000"/>
            <w:tcW w:w="382" w:type="dxa"/>
          </w:tcPr>
          <w:p w14:paraId="0000005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1010000"/>
            <w:tcW w:w="876" w:type="dxa"/>
          </w:tcPr>
          <w:p w14:paraId="0000005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U1736203</w:t>
            </w:r>
          </w:p>
        </w:tc>
        <w:tc>
          <w:tcPr>
            <w:cnfStyle w:val="000010010000"/>
            <w:tcW w:w="1148" w:type="dxa"/>
          </w:tcPr>
          <w:p w14:paraId="0000005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id4048328</w:t>
            </w:r>
          </w:p>
        </w:tc>
        <w:tc>
          <w:tcPr>
            <w:cnfStyle w:val="000001010000"/>
            <w:tcW w:w="1419" w:type="dxa"/>
          </w:tcPr>
          <w:p w14:paraId="0000005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Невленинов</w:t>
            </w:r>
            <w:r>
              <w:rPr>
                <w:sz w:val="18"/>
                <w:szCs w:val="18"/>
              </w:rPr>
              <w:t xml:space="preserve"> Всеволод Андреевич</w:t>
            </w:r>
          </w:p>
        </w:tc>
        <w:tc>
          <w:tcPr>
            <w:cnfStyle w:val="000010010000"/>
            <w:tcW w:w="1704" w:type="dxa"/>
            <w:gridSpan w:val="2"/>
          </w:tcPr>
          <w:p w14:paraId="0000005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cnfStyle w:val="000001010000"/>
            <w:tcW w:w="1134" w:type="dxa"/>
          </w:tcPr>
          <w:p w14:paraId="0000005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89113854521</w:t>
            </w:r>
          </w:p>
        </w:tc>
        <w:tc>
          <w:tcPr>
            <w:cnfStyle w:val="000010010000"/>
            <w:tcW w:w="1562" w:type="dxa"/>
          </w:tcPr>
          <w:p w14:paraId="0000005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cnfStyle w:val="000001010000"/>
            <w:tcW w:w="1492" w:type="dxa"/>
          </w:tcPr>
          <w:p w14:paraId="00000060">
            <w:pPr>
              <w:rPr>
                <w:sz w:val="18"/>
                <w:szCs w:val="18"/>
                <w:shd w:val="clear" w:color="auto" w:fill="fff2cc"/>
              </w:rPr>
            </w:pPr>
            <w:r>
              <w:rPr>
                <w:sz w:val="18"/>
                <w:szCs w:val="18"/>
                <w:highlight w:val="white"/>
              </w:rPr>
              <w:t xml:space="preserve">Проектная деятельность </w:t>
            </w:r>
            <w:r>
              <w:rPr>
                <w:sz w:val="18"/>
                <w:szCs w:val="18"/>
                <w:highlight w:val="white"/>
              </w:rPr>
              <w:t>в  школе</w:t>
            </w:r>
            <w:r>
              <w:rPr>
                <w:sz w:val="18"/>
                <w:szCs w:val="18"/>
                <w:highlight w:val="white"/>
              </w:rPr>
              <w:t xml:space="preserve"> и вузе</w:t>
            </w:r>
            <w:r>
              <w:rPr>
                <w:sz w:val="18"/>
                <w:szCs w:val="18"/>
                <w:shd w:val="clear" w:color="auto" w:fill="fff2cc"/>
              </w:rPr>
              <w:t xml:space="preserve"> </w:t>
            </w:r>
          </w:p>
        </w:tc>
      </w:tr>
      <w:tr>
        <w:trPr>
          <w:trHeight w:val="268"/>
        </w:trPr>
        <w:tc>
          <w:tcPr>
            <w:cnfStyle w:val="000010100000"/>
            <w:tcW w:w="668" w:type="dxa"/>
            <w:vMerge w:val="continue"/>
          </w:tcPr>
          <w:p w14:paraId="0000006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sz w:val="18"/>
                <w:szCs w:val="18"/>
                <w:shd w:val="clear" w:color="auto" w:fill="fff2cc"/>
              </w:rPr>
            </w:pPr>
          </w:p>
        </w:tc>
        <w:tc>
          <w:tcPr>
            <w:cnfStyle w:val="000001100000"/>
            <w:tcW w:w="116" w:type="dxa"/>
            <w:vMerge w:val="continue"/>
            <w:tcBorders>
              <w:top w:val="nil" w:sz="4" w:space="0"/>
            </w:tcBorders>
          </w:tcPr>
          <w:p w14:paraId="0000006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76" w:lineRule="auto"/>
              <w:rPr>
                <w:sz w:val="18"/>
                <w:szCs w:val="18"/>
                <w:shd w:val="clear" w:color="auto" w:fill="fff2cc"/>
              </w:rPr>
            </w:pPr>
          </w:p>
        </w:tc>
        <w:tc>
          <w:tcPr>
            <w:cnfStyle w:val="000010100000"/>
            <w:tcW w:w="382" w:type="dxa"/>
            <w:tcBorders>
              <w:bottom w:val="single" w:color="000000" w:sz="8" w:space="0"/>
            </w:tcBorders>
          </w:tcPr>
          <w:p w14:paraId="0000006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1100000"/>
            <w:tcW w:w="876" w:type="dxa"/>
            <w:tcBorders>
              <w:bottom w:val="single" w:color="000000" w:sz="8" w:space="0"/>
            </w:tcBorders>
          </w:tcPr>
          <w:p w14:paraId="0000006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U1744728</w:t>
            </w:r>
          </w:p>
        </w:tc>
        <w:tc>
          <w:tcPr>
            <w:cnfStyle w:val="000010100000"/>
            <w:tcW w:w="1148" w:type="dxa"/>
          </w:tcPr>
          <w:p w14:paraId="0000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id4337587</w:t>
            </w:r>
          </w:p>
        </w:tc>
        <w:tc>
          <w:tcPr>
            <w:cnfStyle w:val="000001100000"/>
            <w:tcW w:w="1419" w:type="dxa"/>
            <w:tcBorders>
              <w:bottom w:val="single" w:color="000000" w:sz="8" w:space="0"/>
            </w:tcBorders>
          </w:tcPr>
          <w:p w14:paraId="0000006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Фёдоров Дмитрий </w:t>
            </w: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cnfStyle w:val="000010100000"/>
            <w:tcW w:w="1704" w:type="dxa"/>
            <w:gridSpan w:val="2"/>
            <w:tcBorders>
              <w:bottom w:val="single" w:color="000000" w:sz="8" w:space="0"/>
            </w:tcBorders>
          </w:tcPr>
          <w:p w14:paraId="0000006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презентаций</w:t>
            </w:r>
          </w:p>
        </w:tc>
        <w:tc>
          <w:tcPr>
            <w:cnfStyle w:val="000001100000"/>
            <w:tcW w:w="1134" w:type="dxa"/>
            <w:tcBorders>
              <w:bottom w:val="single" w:color="000000" w:sz="8" w:space="0"/>
            </w:tcBorders>
          </w:tcPr>
          <w:p w14:paraId="0000006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89319092908</w:t>
            </w:r>
          </w:p>
        </w:tc>
        <w:tc>
          <w:tcPr>
            <w:cnfStyle w:val="000010100000"/>
            <w:tcW w:w="1562" w:type="dxa"/>
            <w:tcBorders>
              <w:bottom w:val="single" w:color="000000" w:sz="8" w:space="0"/>
            </w:tcBorders>
          </w:tcPr>
          <w:p w14:paraId="0000006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r>
              <w:rPr>
                <w:sz w:val="18"/>
                <w:szCs w:val="18"/>
              </w:rPr>
              <w:t>презентаций</w:t>
            </w:r>
          </w:p>
        </w:tc>
        <w:tc>
          <w:tcPr>
            <w:cnfStyle w:val="000001100000"/>
            <w:tcW w:w="1492" w:type="dxa"/>
          </w:tcPr>
          <w:p w14:paraId="0000006A">
            <w:pPr>
              <w:rPr>
                <w:sz w:val="18"/>
                <w:szCs w:val="18"/>
                <w:shd w:val="clear" w:color="auto" w:fill="fff2cc"/>
              </w:rPr>
            </w:pPr>
            <w:r>
              <w:rPr>
                <w:sz w:val="18"/>
                <w:szCs w:val="18"/>
                <w:highlight w:val="white"/>
              </w:rPr>
              <w:t xml:space="preserve">Проектная </w:t>
            </w:r>
            <w:r>
              <w:rPr>
                <w:sz w:val="18"/>
                <w:szCs w:val="18"/>
                <w:highlight w:val="white"/>
              </w:rPr>
              <w:t xml:space="preserve">деятельность </w:t>
            </w:r>
            <w:r>
              <w:rPr>
                <w:sz w:val="18"/>
                <w:szCs w:val="18"/>
                <w:highlight w:val="white"/>
              </w:rPr>
              <w:t>в  школе</w:t>
            </w:r>
            <w:r>
              <w:rPr>
                <w:sz w:val="18"/>
                <w:szCs w:val="18"/>
                <w:highlight w:val="white"/>
              </w:rPr>
              <w:t xml:space="preserve"> и вузе</w:t>
            </w:r>
            <w:r>
              <w:rPr>
                <w:sz w:val="18"/>
                <w:szCs w:val="18"/>
                <w:shd w:val="clear" w:color="auto" w:fill="fff2cc"/>
              </w:rPr>
              <w:t xml:space="preserve"> </w:t>
            </w:r>
          </w:p>
        </w:tc>
      </w:tr>
    </w:tbl>
    <w:p w14:paraId="0000006B">
      <w:pPr>
        <w:tabs>
          <w:tab w:val="left" w:pos="3240"/>
        </w:tabs>
        <w:rPr>
          <w:sz w:val="18"/>
          <w:szCs w:val="18"/>
        </w:rPr>
      </w:pPr>
    </w:p>
    <w:p w14:paraId="0000006C">
      <w:pPr>
        <w:tabs>
          <w:tab w:val="left" w:pos="1140"/>
        </w:tabs>
        <w:rPr>
          <w:sz w:val="18"/>
          <w:szCs w:val="18"/>
        </w:rPr>
      </w:pPr>
    </w:p>
    <w:tbl>
      <w:tblPr>
        <w:tblStyle w:val="Afff5"/>
        <w:tblpPr w:leftFromText="180" w:rightFromText="180" w:topFromText="180" w:bottomFromText="180" w:vertAnchor="text" w:tblpX="124" w:tblpY="14571"/>
        <w:tblW w:w="10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668"/>
        <w:gridCol w:w="4258"/>
        <w:gridCol w:w="5567"/>
      </w:tblGrid>
      <w:tr>
        <w:trPr>
          <w:trHeight w:val="1070"/>
        </w:trPr>
        <w:tc>
          <w:tcPr>
            <w:cnfStyle w:val="00001010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D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9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E">
            <w:pPr>
              <w:spacing w:before="238"/>
              <w:ind w:left="1567" w:right="156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ПЛАН РЕАЛИЗАЦИИ СТАРТАП-ПРОЕКТА</w:t>
            </w:r>
          </w:p>
        </w:tc>
      </w:tr>
      <w:tr>
        <w:trPr>
          <w:trHeight w:val="2553"/>
        </w:trPr>
        <w:tc>
          <w:tcPr>
            <w:cnfStyle w:val="00001001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F">
            <w:pPr>
              <w:spacing w:before="1"/>
              <w:ind w:left="107"/>
              <w:rPr/>
            </w:pPr>
            <w:r>
              <w:t>8</w:t>
            </w:r>
          </w:p>
        </w:tc>
        <w:tc>
          <w:tcPr>
            <w:cnfStyle w:val="000001010000"/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0">
            <w:pPr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Аннотация проекта*</w:t>
            </w:r>
          </w:p>
          <w:p w14:paraId="00000071">
            <w:pPr>
              <w:spacing w:before="178" w:line="259" w:lineRule="auto"/>
              <w:ind w:left="109" w:right="10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0000072">
            <w:pPr>
              <w:spacing w:line="229" w:lineRule="auto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потребительские сегменты</w:t>
            </w:r>
          </w:p>
        </w:tc>
        <w:tc>
          <w:tcPr>
            <w:cnfStyle w:val="000010010000"/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проекта: упростить живое общение людей с разных уголков планеты</w:t>
            </w:r>
          </w:p>
          <w:p w14:paraId="000000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проекта: разработка прототипа устройства, который в дальнейшем позволит переводить любую речь на родной язык</w:t>
            </w:r>
          </w:p>
          <w:p w14:paraId="000000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результаты: повысить уровень коммуникации среди людей разных стран</w:t>
            </w:r>
          </w:p>
          <w:p w14:paraId="000000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применения результатов: Устройство будет использоваться студентами, а в дальнейшем и обычными пользователями.</w:t>
            </w:r>
          </w:p>
          <w:p w14:paraId="000000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Потенциальные потребительские сегменты (кто будет покупать): путешественники и люди, работающие в международных компаниях</w:t>
            </w:r>
          </w:p>
        </w:tc>
      </w:tr>
      <w:tr>
        <w:trPr>
          <w:trHeight w:val="508"/>
        </w:trPr>
        <w:tc>
          <w:tcPr>
            <w:cnfStyle w:val="00001010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8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9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9">
            <w:pPr>
              <w:ind w:left="1567" w:right="15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бизнес-идея</w:t>
            </w:r>
          </w:p>
        </w:tc>
      </w:tr>
      <w:tr>
        <w:trPr>
          <w:trHeight w:val="2481"/>
        </w:trPr>
        <w:tc>
          <w:tcPr>
            <w:cnfStyle w:val="00001001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A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cnfStyle w:val="000001010000"/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B">
            <w:pPr>
              <w:spacing w:line="259" w:lineRule="auto"/>
              <w:ind w:left="109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0000007C">
            <w:pPr>
              <w:spacing w:before="1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продаваться*</w:t>
            </w:r>
          </w:p>
          <w:p w14:paraId="0000007D">
            <w:pPr>
              <w:spacing w:before="2"/>
              <w:rPr>
                <w:i/>
                <w:sz w:val="23"/>
                <w:szCs w:val="23"/>
              </w:rPr>
            </w:pPr>
          </w:p>
          <w:p w14:paraId="0000007E">
            <w:pPr>
              <w:spacing w:line="259" w:lineRule="auto"/>
              <w:ind w:left="109" w:right="3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0000007F">
            <w:pPr>
              <w:spacing w:line="256" w:lineRule="auto"/>
              <w:ind w:left="109" w:right="49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cnfStyle w:val="000010010000"/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0">
            <w:pPr>
              <w:rPr>
                <w:sz w:val="20"/>
                <w:szCs w:val="20"/>
              </w:rPr>
            </w:pPr>
          </w:p>
          <w:p w14:paraId="00000081">
            <w:pPr>
              <w:rPr>
                <w:sz w:val="20"/>
                <w:szCs w:val="20"/>
              </w:rPr>
            </w:pPr>
          </w:p>
          <w:p w14:paraId="00000082">
            <w:pPr>
              <w:rPr>
                <w:i/>
                <w:sz w:val="24"/>
                <w:szCs w:val="24"/>
              </w:rPr>
            </w:pPr>
          </w:p>
          <w:p w14:paraId="0000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для мгновенного перевода “IF-</w:t>
            </w:r>
            <w:r>
              <w:rPr>
                <w:sz w:val="20"/>
                <w:szCs w:val="20"/>
              </w:rPr>
              <w:t>Translator</w:t>
            </w:r>
            <w:r>
              <w:rPr>
                <w:sz w:val="20"/>
                <w:szCs w:val="20"/>
              </w:rPr>
              <w:t>” помогает путешественникам и простым пользователям решать проблему разговора с иностранными гражданами с помощью устройства для мгновенного перевода речи.</w:t>
            </w:r>
          </w:p>
          <w:p w14:paraId="00000084">
            <w:pPr>
              <w:rPr>
                <w:sz w:val="20"/>
                <w:szCs w:val="20"/>
              </w:rPr>
            </w:pPr>
          </w:p>
        </w:tc>
      </w:tr>
      <w:tr>
        <w:trPr>
          <w:trHeight w:val="2299"/>
        </w:trPr>
        <w:tc>
          <w:tcPr>
            <w:cnfStyle w:val="00001010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5">
            <w:pPr>
              <w:spacing w:before="2"/>
              <w:rPr>
                <w:i/>
                <w:sz w:val="24"/>
                <w:szCs w:val="24"/>
              </w:rPr>
            </w:pPr>
          </w:p>
          <w:p w14:paraId="00000086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cnfStyle w:val="000001100000"/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7">
            <w:pPr>
              <w:spacing w:before="2"/>
              <w:rPr>
                <w:i/>
                <w:sz w:val="24"/>
                <w:szCs w:val="24"/>
              </w:rPr>
            </w:pPr>
          </w:p>
          <w:p w14:paraId="00000088">
            <w:pPr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00000089">
            <w:pPr>
              <w:rPr>
                <w:i/>
              </w:rPr>
            </w:pPr>
          </w:p>
          <w:p w14:paraId="0000008A">
            <w:pPr>
              <w:spacing w:before="157" w:line="256" w:lineRule="auto"/>
              <w:ind w:left="109" w:right="8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0000008B">
            <w:pPr>
              <w:spacing w:before="4" w:line="256" w:lineRule="auto"/>
              <w:ind w:left="109" w:right="23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cnfStyle w:val="000010100000"/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C">
            <w:pPr>
              <w:rPr>
                <w:sz w:val="20"/>
                <w:szCs w:val="20"/>
              </w:rPr>
            </w:pPr>
          </w:p>
          <w:p w14:paraId="0000008D">
            <w:pPr>
              <w:rPr>
                <w:sz w:val="20"/>
                <w:szCs w:val="20"/>
              </w:rPr>
            </w:pPr>
          </w:p>
          <w:p w14:paraId="00000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Путешественники часто сталкиваются с проблемой изучения языков и нередко у них не хватает времени на это, а разговорники не всегда используются туристами. Наш продукт поможет туристам решить проблему понимания речи носителей языка за границей.</w:t>
            </w:r>
          </w:p>
        </w:tc>
      </w:tr>
      <w:tr>
        <w:trPr>
          <w:trHeight w:val="2841"/>
        </w:trPr>
        <w:tc>
          <w:tcPr>
            <w:cnfStyle w:val="00001001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8F">
            <w:pPr>
              <w:spacing w:line="242" w:lineRule="auto"/>
              <w:ind w:left="107"/>
              <w:rPr>
                <w:rFonts w:ascii="Calibri" w:cs="Calibri" w:eastAsia="Calibri" w:hAnsi="Calibri"/>
                <w:sz w:val="20"/>
                <w:szCs w:val="20"/>
              </w:rPr>
            </w:pPr>
            <w:r>
              <w:rPr>
                <w:rFonts w:ascii="Calibri" w:cs="Calibri" w:eastAsia="Calibri" w:hAnsi="Calibri"/>
                <w:sz w:val="20"/>
                <w:szCs w:val="20"/>
              </w:rPr>
              <w:t>11</w:t>
            </w:r>
          </w:p>
        </w:tc>
        <w:tc>
          <w:tcPr>
            <w:cnfStyle w:val="000001010000"/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0">
            <w:pPr>
              <w:spacing w:line="242" w:lineRule="auto"/>
              <w:ind w:left="165"/>
              <w:jc w:val="both"/>
              <w:rPr>
                <w:rFonts w:ascii="Calibri" w:cs="Calibri" w:eastAsia="Calibri" w:hAnsi="Calibri"/>
                <w:b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sz w:val="20"/>
                <w:szCs w:val="20"/>
              </w:rPr>
              <w:t>Потенциальные потребительские сегменты*</w:t>
            </w:r>
          </w:p>
          <w:p w14:paraId="00000091">
            <w:pPr>
              <w:rPr>
                <w:i/>
                <w:sz w:val="26"/>
                <w:szCs w:val="26"/>
              </w:rPr>
            </w:pPr>
          </w:p>
          <w:p w14:paraId="00000092">
            <w:pPr>
              <w:ind w:left="109" w:right="9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00000093">
            <w:pPr>
              <w:ind w:left="109" w:right="9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00000094">
            <w:pPr>
              <w:spacing w:line="210" w:lineRule="auto"/>
              <w:ind w:left="10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(B2B, B2C и др.)</w:t>
            </w:r>
          </w:p>
        </w:tc>
        <w:tc>
          <w:tcPr>
            <w:cnfStyle w:val="000010010000"/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5">
            <w:pPr>
              <w:rPr>
                <w:sz w:val="20"/>
                <w:szCs w:val="20"/>
              </w:rPr>
            </w:pPr>
          </w:p>
          <w:p w14:paraId="00000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B2C</w:t>
            </w:r>
          </w:p>
          <w:p w14:paraId="00000097">
            <w:pPr>
              <w:jc w:val="center"/>
              <w:rPr>
                <w:sz w:val="20"/>
                <w:szCs w:val="20"/>
              </w:rPr>
            </w:pPr>
          </w:p>
          <w:p w14:paraId="00000098">
            <w:pPr>
              <w:jc w:val="both"/>
              <w:rPr/>
            </w:pPr>
            <w:r>
              <w:rPr>
                <w:color w:val="111b1e"/>
              </w:rPr>
              <w:t>Студенты средних специальных и высших образовательных учреждений, любящие путешествовать, но не имеющие времени для изучения языков.</w:t>
            </w:r>
          </w:p>
          <w:p w14:paraId="00000099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09A">
            <w:pPr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2680"/>
        </w:trPr>
        <w:tc>
          <w:tcPr>
            <w:cnfStyle w:val="000010100000"/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B">
            <w:pPr>
              <w:spacing w:before="2"/>
              <w:rPr>
                <w:i/>
                <w:sz w:val="24"/>
                <w:szCs w:val="24"/>
              </w:rPr>
            </w:pPr>
          </w:p>
          <w:p w14:paraId="0000009C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cnfStyle w:val="000001100000"/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9D">
            <w:pPr>
              <w:spacing w:before="2"/>
              <w:rPr>
                <w:i/>
                <w:sz w:val="24"/>
                <w:szCs w:val="24"/>
              </w:rPr>
            </w:pPr>
          </w:p>
          <w:p w14:paraId="0000009E">
            <w:pP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sz w:val="20"/>
                <w:szCs w:val="20"/>
              </w:rPr>
              <w:tab/>
              <w:t>или</w:t>
            </w:r>
            <w:r>
              <w:rPr>
                <w:b/>
                <w:sz w:val="20"/>
                <w:szCs w:val="20"/>
              </w:rPr>
              <w:tab/>
              <w:t xml:space="preserve">существующих </w:t>
            </w:r>
            <w:r>
              <w:rPr>
                <w:b/>
                <w:sz w:val="20"/>
                <w:szCs w:val="20"/>
              </w:rPr>
              <w:t>разработок)*</w:t>
            </w:r>
          </w:p>
          <w:p w14:paraId="0000009F">
            <w:pPr>
              <w:rPr>
                <w:i/>
              </w:rPr>
            </w:pPr>
          </w:p>
          <w:p w14:paraId="000000A0">
            <w:pPr>
              <w:spacing w:before="3"/>
              <w:rPr>
                <w:i/>
              </w:rPr>
            </w:pPr>
          </w:p>
          <w:p w14:paraId="000000A1">
            <w:pPr>
              <w:spacing w:line="259" w:lineRule="auto"/>
              <w:ind w:left="109" w:right="14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000000A2">
            <w:pPr>
              <w:spacing w:line="227" w:lineRule="auto"/>
              <w:ind w:left="10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cnfStyle w:val="000010100000"/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3">
            <w:pPr>
              <w:rPr>
                <w:sz w:val="20"/>
                <w:szCs w:val="20"/>
              </w:rPr>
            </w:pPr>
          </w:p>
          <w:p w14:paraId="00000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основе разработок в области нейронных сетей будет основываться продукт, который будет переводить текст в речь. Также будет внедрен синтезатор речи, который будет произносить то, что сказал собеседник, на родной язык.</w:t>
            </w:r>
          </w:p>
          <w:p w14:paraId="000000A5">
            <w:pP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</w:tbl>
    <w:p w14:paraId="000000A6">
      <w:pPr>
        <w:rPr>
          <w:sz w:val="18"/>
          <w:szCs w:val="18"/>
        </w:rPr>
        <w:sectPr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000000A7">
      <w:pPr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/>
        </w:sectPr>
      </w:pPr>
    </w:p>
    <w:p w14:paraId="000000A8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76" w:lineRule="auto"/>
        <w:rPr>
          <w:sz w:val="20"/>
          <w:szCs w:val="20"/>
        </w:rPr>
      </w:pPr>
    </w:p>
    <w:tbl>
      <w:tblPr>
        <w:tblStyle w:val="Afff6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668"/>
        <w:gridCol w:w="4258"/>
        <w:gridCol w:w="5567"/>
      </w:tblGrid>
      <w:tr>
        <w:trPr>
          <w:trHeight w:val="2790"/>
        </w:trPr>
        <w:tc>
          <w:tcPr>
            <w:cnfStyle w:val="000010100000"/>
            <w:tcW w:w="668" w:type="dxa"/>
          </w:tcPr>
          <w:p w14:paraId="000000A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cnfStyle w:val="000001100000"/>
            <w:tcW w:w="4258" w:type="dxa"/>
          </w:tcPr>
          <w:p w14:paraId="000000A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14:paraId="000000A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000000A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000000A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000000A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cnfStyle w:val="000010100000"/>
            <w:tcW w:w="5567" w:type="dxa"/>
          </w:tcPr>
          <w:p w14:paraId="000000A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использоваться прямая продажа продукта. В дальнейшем можно будет внедрить дополнительные функции, которые будут доступны по подписке.</w:t>
            </w:r>
          </w:p>
          <w:p w14:paraId="000000B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  <w:p w14:paraId="000000B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1065"/>
        </w:trPr>
        <w:tc>
          <w:tcPr>
            <w:cnfStyle w:val="000010010000"/>
            <w:tcW w:w="668" w:type="dxa"/>
          </w:tcPr>
          <w:p w14:paraId="000000B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001010000"/>
            <w:tcW w:w="4258" w:type="dxa"/>
          </w:tcPr>
          <w:p w14:paraId="000000B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00000B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cnfStyle w:val="000010010000"/>
            <w:tcW w:w="5567" w:type="dxa"/>
          </w:tcPr>
          <w:p w14:paraId="000000B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Очки Xiaomi </w:t>
            </w:r>
            <w:r>
              <w:rPr>
                <w:sz w:val="20"/>
                <w:szCs w:val="20"/>
              </w:rPr>
              <w:t>Glasses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Mijia</w:t>
            </w:r>
          </w:p>
          <w:p w14:paraId="000000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Наушники Google </w:t>
            </w:r>
            <w:r>
              <w:rPr>
                <w:sz w:val="20"/>
                <w:szCs w:val="20"/>
              </w:rPr>
              <w:t>Pixel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Buds</w:t>
            </w:r>
          </w:p>
          <w:p w14:paraId="000000B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Синхронисты</w:t>
            </w:r>
          </w:p>
          <w:p w14:paraId="000000B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 для перевода</w:t>
            </w:r>
          </w:p>
        </w:tc>
      </w:tr>
      <w:tr>
        <w:trPr>
          <w:trHeight w:val="1809"/>
        </w:trPr>
        <w:tc>
          <w:tcPr>
            <w:cnfStyle w:val="000010100000"/>
            <w:tcW w:w="668" w:type="dxa"/>
          </w:tcPr>
          <w:p w14:paraId="000000B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cnfStyle w:val="000001100000"/>
            <w:tcW w:w="4258" w:type="dxa"/>
          </w:tcPr>
          <w:p w14:paraId="000000B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000000B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000000B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000000B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cnfStyle w:val="000010100000"/>
            <w:tcW w:w="5567" w:type="dxa"/>
          </w:tcPr>
          <w:p w14:paraId="000000B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0B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Наше устройство предлагает клиенту массу возможностей и функций: перевод текста и речи с помощью нейросети </w:t>
            </w:r>
            <w:r>
              <w:rPr>
                <w:sz w:val="20"/>
                <w:szCs w:val="20"/>
              </w:rPr>
              <w:t>DeepL</w:t>
            </w:r>
            <w:r>
              <w:rPr>
                <w:sz w:val="20"/>
                <w:szCs w:val="20"/>
              </w:rPr>
              <w:t>, запоминание слов и фраз для дальнейшего изучения, беспроводное подключение гарнитуры по технологии Bluetooth, техническая поддержка в виде обновлений системы.</w:t>
            </w:r>
          </w:p>
        </w:tc>
      </w:tr>
      <w:tr>
        <w:trPr>
          <w:trHeight w:val="3475"/>
        </w:trPr>
        <w:tc>
          <w:tcPr>
            <w:cnfStyle w:val="000010010000"/>
            <w:tcW w:w="668" w:type="dxa"/>
          </w:tcPr>
          <w:p w14:paraId="000000C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cnfStyle w:val="000001010000"/>
            <w:tcW w:w="4258" w:type="dxa"/>
          </w:tcPr>
          <w:p w14:paraId="000000C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000000C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000000C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r>
              <w:rPr>
                <w:b/>
                <w:color w:val="000000"/>
                <w:sz w:val="20"/>
                <w:szCs w:val="20"/>
              </w:rPr>
              <w:t>т.п.)*</w:t>
            </w:r>
          </w:p>
          <w:p w14:paraId="000000C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14:paraId="000000C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000000C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00000C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000000C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cnfStyle w:val="000010010000"/>
            <w:tcW w:w="5567" w:type="dxa"/>
          </w:tcPr>
          <w:p w14:paraId="000000C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0CA">
            <w:pPr>
              <w:numPr>
                <w:ilvl w:val="0"/>
                <w:numId w:val="4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может быть реализован, так как лица команды тесно связаны с изучением иностранных языков и сами заинтересованы в упрощении изучения разных языков.</w:t>
            </w:r>
          </w:p>
          <w:p w14:paraId="000000CB">
            <w:pPr>
              <w:numPr>
                <w:ilvl w:val="0"/>
                <w:numId w:val="4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устройство будет доступным для большинства пользователей из-за понятного управления и массы возможностей.</w:t>
            </w:r>
          </w:p>
        </w:tc>
      </w:tr>
      <w:tr>
        <w:trPr>
          <w:trHeight w:val="551"/>
        </w:trPr>
        <w:tc>
          <w:tcPr>
            <w:cnfStyle w:val="000010100000"/>
            <w:tcW w:w="668" w:type="dxa"/>
          </w:tcPr>
          <w:p w14:paraId="000000C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100000"/>
            <w:tcW w:w="9825" w:type="dxa"/>
            <w:gridSpan w:val="2"/>
          </w:tcPr>
          <w:p w14:paraId="000000C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>
        <w:trPr>
          <w:trHeight w:val="2234"/>
        </w:trPr>
        <w:tc>
          <w:tcPr>
            <w:cnfStyle w:val="000010010000"/>
            <w:tcW w:w="668" w:type="dxa"/>
          </w:tcPr>
          <w:p w14:paraId="000000C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cnfStyle w:val="000001010000"/>
            <w:tcW w:w="4258" w:type="dxa"/>
          </w:tcPr>
          <w:p w14:paraId="000000C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00000D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14:paraId="000000D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00000D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cnfStyle w:val="000010010000"/>
            <w:tcW w:w="5567" w:type="dxa"/>
          </w:tcPr>
          <w:p w14:paraId="000000D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0D4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Переносное устройство (схоже с </w:t>
            </w:r>
            <w:r>
              <w:rPr>
                <w:sz w:val="20"/>
                <w:szCs w:val="20"/>
              </w:rPr>
              <w:t>iPod</w:t>
            </w:r>
            <w:r>
              <w:rPr>
                <w:sz w:val="20"/>
                <w:szCs w:val="20"/>
              </w:rPr>
              <w:t>), компактный размер, сенсорное управление, беспроводной коннект с наушниками, легкий разбор деталей в случае поломки, гарантия на это не будет сниматься, зарядка от солнечных батарей</w:t>
            </w:r>
          </w:p>
          <w:p w14:paraId="000000D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1737"/>
        </w:trPr>
        <w:tc>
          <w:tcPr>
            <w:cnfStyle w:val="000010100000"/>
            <w:tcW w:w="668" w:type="dxa"/>
          </w:tcPr>
          <w:p w14:paraId="000000D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cnfStyle w:val="000001100000"/>
            <w:tcW w:w="4258" w:type="dxa"/>
          </w:tcPr>
          <w:p w14:paraId="000000D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00000D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0D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000000D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000000D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cnfStyle w:val="000010100000"/>
            <w:tcW w:w="5567" w:type="dxa"/>
          </w:tcPr>
          <w:p w14:paraId="000000DC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Организационные параметры проекта:</w:t>
            </w:r>
          </w:p>
          <w:p w14:paraId="000000DD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Статус: будет зарегистрирован как частное предприятие.</w:t>
            </w:r>
          </w:p>
          <w:p w14:paraId="000000DE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Размер уставного капитала: Уставной капитал будет определен в соответствии с требованиями законодательства.</w:t>
            </w:r>
          </w:p>
          <w:p w14:paraId="000000DF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Состав организации: </w:t>
            </w:r>
            <w:r>
              <w:rPr>
                <w:sz w:val="20"/>
                <w:szCs w:val="20"/>
              </w:rPr>
              <w:t>Организация будет включать команду, включающую главного инженера, менеджеров по продажам, разработчиков программного обеспечения.</w:t>
            </w:r>
          </w:p>
          <w:p w14:paraId="000000E0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Форма собственности: IF-</w:t>
            </w:r>
            <w:r>
              <w:rPr>
                <w:sz w:val="20"/>
                <w:szCs w:val="20"/>
                <w:highlight w:val="white"/>
              </w:rPr>
              <w:t>Translator</w:t>
            </w:r>
            <w:r>
              <w:rPr>
                <w:sz w:val="20"/>
                <w:szCs w:val="20"/>
                <w:highlight w:val="white"/>
              </w:rPr>
              <w:t xml:space="preserve"> будет частной собственностью.</w:t>
            </w:r>
          </w:p>
          <w:p w14:paraId="000000E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Производственные параметры проекта:</w:t>
            </w:r>
          </w:p>
          <w:p w14:paraId="000000E2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Программа производства и реализации продукции: IF-</w:t>
            </w:r>
            <w:r>
              <w:rPr>
                <w:sz w:val="20"/>
                <w:szCs w:val="20"/>
                <w:highlight w:val="white"/>
              </w:rPr>
              <w:t>Translator</w:t>
            </w:r>
            <w:r>
              <w:rPr>
                <w:sz w:val="20"/>
                <w:szCs w:val="20"/>
                <w:highlight w:val="white"/>
              </w:rPr>
              <w:t xml:space="preserve"> будет разрабатывать и поддерживать работу устройства для мгновенного перевода.</w:t>
            </w:r>
          </w:p>
          <w:p w14:paraId="000000E3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Действующая технология производства</w:t>
            </w:r>
            <w:r>
              <w:rPr>
                <w:sz w:val="20"/>
                <w:szCs w:val="20"/>
                <w:highlight w:val="white"/>
              </w:rPr>
              <w:t>: Будем</w:t>
            </w:r>
            <w:r>
              <w:rPr>
                <w:sz w:val="20"/>
                <w:szCs w:val="20"/>
                <w:highlight w:val="white"/>
              </w:rPr>
              <w:t xml:space="preserve"> внедрять новые технологии, которые мало где применяются, при разработке устройства</w:t>
            </w:r>
          </w:p>
          <w:p w14:paraId="000000E4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Влияние внедрения новых технологий: Новые технологии упростят пользование нашим устройством если не в разы, то в лучшую сторону</w:t>
            </w:r>
          </w:p>
          <w:p w14:paraId="000000E5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Анализ основных средств: Мы будем анализировать стоимость основных средств, таких как запчасти для устройства, приложения для устройства и оборудование для создания устройства. Мы будем рассматривать разные варианты покупки или аренды этого оборудования.</w:t>
            </w:r>
          </w:p>
          <w:p w14:paraId="000000E6">
            <w:pPr>
              <w:rPr>
                <w:sz w:val="20"/>
                <w:szCs w:val="20"/>
                <w:highlight w:val="white"/>
              </w:rPr>
            </w:pPr>
          </w:p>
          <w:p w14:paraId="000000E7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Финансовые параметры проекта:</w:t>
            </w:r>
          </w:p>
          <w:p w14:paraId="000000E8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Объем финансирования </w:t>
            </w:r>
            <w:r>
              <w:rPr>
                <w:sz w:val="20"/>
                <w:szCs w:val="20"/>
                <w:highlight w:val="white"/>
              </w:rPr>
              <w:t>проекта:Мы</w:t>
            </w:r>
            <w:r>
              <w:rPr>
                <w:sz w:val="20"/>
                <w:szCs w:val="20"/>
                <w:highlight w:val="white"/>
              </w:rPr>
              <w:t xml:space="preserve"> определим требуемый объем финансирования для разработки и продвижения устройства.</w:t>
            </w:r>
          </w:p>
          <w:p w14:paraId="000000E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 Финансовые результаты</w:t>
            </w:r>
            <w:r>
              <w:rPr>
                <w:sz w:val="20"/>
                <w:szCs w:val="20"/>
                <w:highlight w:val="white"/>
              </w:rPr>
              <w:t>: Ожидаем</w:t>
            </w:r>
            <w:r>
              <w:rPr>
                <w:sz w:val="20"/>
                <w:szCs w:val="20"/>
                <w:highlight w:val="white"/>
              </w:rPr>
              <w:t>, что в случае создания успешного прототипа устройства интерес повысится и продажи будут расти.</w:t>
            </w:r>
          </w:p>
          <w:p w14:paraId="000000EA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Движение денежных средств: </w:t>
            </w:r>
          </w:p>
          <w:p w14:paraId="00000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- Эффективность инвестиционного проекта:</w:t>
            </w:r>
          </w:p>
        </w:tc>
      </w:tr>
    </w:tbl>
    <w:p w14:paraId="000000EC">
      <w:pPr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/>
        </w:sectPr>
      </w:pPr>
    </w:p>
    <w:p w14:paraId="000000ED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76" w:lineRule="auto"/>
        <w:rPr>
          <w:sz w:val="20"/>
          <w:szCs w:val="20"/>
        </w:rPr>
      </w:pPr>
    </w:p>
    <w:tbl>
      <w:tblPr>
        <w:tblStyle w:val="Afff7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668"/>
        <w:gridCol w:w="4258"/>
        <w:gridCol w:w="5567"/>
      </w:tblGrid>
      <w:tr>
        <w:trPr>
          <w:trHeight w:val="2232"/>
        </w:trPr>
        <w:tc>
          <w:tcPr>
            <w:cnfStyle w:val="000010100000"/>
            <w:tcW w:w="668" w:type="dxa"/>
          </w:tcPr>
          <w:p w14:paraId="000000E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cnfStyle w:val="000001100000"/>
            <w:tcW w:w="4258" w:type="dxa"/>
          </w:tcPr>
          <w:p w14:paraId="000000E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000000F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0F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00000F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000000F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000000F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cnfStyle w:val="000010100000"/>
            <w:tcW w:w="5567" w:type="dxa"/>
          </w:tcPr>
          <w:p w14:paraId="000000F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Широкая языковая поддержка: Устройство будет обеспечивать поддержку большого количества языков, что позволяет путешественникам коммуницировать на разных языках без необходимости знания их в совершенстве. Это дает устройству преимущество перед аналогами, которые могут поддерживать только ограниченное количество языков.</w:t>
            </w:r>
          </w:p>
          <w:p w14:paraId="000000F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Высокое качество перевода: Устройство будет использовать передовые технологии машинного обучения и нейронных сетей для обеспечения максимально точного и понятного перевода. Это позволяет устройству превзойти аналоги, которые могут иметь ограниченную точность перевода.</w:t>
            </w:r>
          </w:p>
          <w:p w14:paraId="000000F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Портативность и удобство использования: Устройство компактно и легко переносимо, что делает его удобным для использования во время путешествий. Оно также имеет длительное время работы от аккумулятора, что позволяет пользователям использовать его в течение длительного времени без необходимости зарядки. Это дает устройству преимущество перед аналогами, которые могут быть громоздкими и иметь ограниченное время работы от аккумулятора.</w:t>
            </w:r>
          </w:p>
          <w:p w14:paraId="000000F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Интеграция с мобильными приложениями: Устройство будет иметь мобильное приложение, которое предоставляет дополнительные функции и возможности, такие как сохранение переводов и обновление языков. Это позволяет пользователям удобно управлять устройством и получать дополнительные возможности, что является преимуществом по сравнению с аналогами, которые не имеют такой интеграции.</w:t>
            </w:r>
          </w:p>
          <w:p w14:paraId="000000F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Точное распознавание речи: Устройство использует передовые алгоритмы распознавания речи, что позволяет ему точно понимать произносимые фразы и правильно переводить их. Это делает устройство более эффективным и надежным в сравнении с аналогами, которые могут иметь проблемы с распознаванием речи.</w:t>
            </w:r>
          </w:p>
          <w:p w14:paraId="000000F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Зарядка от солнечных батарей: устройство будет заряжаться от солнца, тем самым не будет необходимости для подзарядки от сети. Это делает устройство более портативным</w:t>
            </w:r>
          </w:p>
        </w:tc>
      </w:tr>
      <w:tr>
        <w:trPr>
          <w:trHeight w:val="2484"/>
        </w:trPr>
        <w:tc>
          <w:tcPr>
            <w:cnfStyle w:val="000010010000"/>
            <w:tcW w:w="668" w:type="dxa"/>
          </w:tcPr>
          <w:p w14:paraId="000000F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1010000"/>
            <w:tcW w:w="4258" w:type="dxa"/>
          </w:tcPr>
          <w:p w14:paraId="000000F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000000F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color w:val="000000"/>
              </w:rPr>
            </w:pPr>
          </w:p>
          <w:p w14:paraId="000000F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000000F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0000010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0000010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cnfStyle w:val="000010010000"/>
            <w:tcW w:w="5567" w:type="dxa"/>
          </w:tcPr>
          <w:p w14:paraId="0000010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00010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04">
            <w:pPr>
              <w:numPr>
                <w:ilvl w:val="0"/>
                <w:numId w:val="5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Устройство: карманное устройство для перевода речи.</w:t>
            </w:r>
          </w:p>
          <w:p w14:paraId="00000105">
            <w:pPr>
              <w:numPr>
                <w:ilvl w:val="0"/>
                <w:numId w:val="5"/>
              </w:num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Приложение: приложение для перевода на основе нейросети </w:t>
            </w:r>
            <w:r>
              <w:rPr>
                <w:i/>
                <w:sz w:val="20"/>
                <w:szCs w:val="20"/>
              </w:rPr>
              <w:t>DeepL</w:t>
            </w:r>
            <w:r>
              <w:rPr>
                <w:i/>
                <w:sz w:val="20"/>
                <w:szCs w:val="20"/>
              </w:rPr>
              <w:t>.</w:t>
            </w:r>
          </w:p>
          <w:p w14:paraId="0000010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2234"/>
        </w:trPr>
        <w:tc>
          <w:tcPr>
            <w:cnfStyle w:val="000010100000"/>
            <w:tcW w:w="668" w:type="dxa"/>
          </w:tcPr>
          <w:p w14:paraId="0000010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01100000"/>
            <w:tcW w:w="4258" w:type="dxa"/>
          </w:tcPr>
          <w:p w14:paraId="0000010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0000010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0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0000010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0000010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cnfStyle w:val="000010100000"/>
            <w:tcW w:w="5567" w:type="dxa"/>
          </w:tcPr>
          <w:p w14:paraId="0000010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0E">
            <w:pPr>
              <w:jc w:val="both"/>
              <w:rPr>
                <w:sz w:val="20"/>
                <w:szCs w:val="20"/>
              </w:rPr>
            </w:pPr>
            <w:r>
              <w:t>У</w:t>
            </w:r>
            <w:r>
              <w:rPr>
                <w:sz w:val="20"/>
                <w:szCs w:val="20"/>
              </w:rPr>
              <w:t>ровни готовности технологии:</w:t>
            </w:r>
          </w:p>
          <w:p w14:paraId="000001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1 - Собрана команда, готовая заниматься реализацией проекта</w:t>
            </w:r>
          </w:p>
          <w:p w14:paraId="000001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TRL 2 - Определено </w:t>
            </w:r>
            <w:r>
              <w:rPr>
                <w:sz w:val="20"/>
                <w:szCs w:val="20"/>
              </w:rPr>
              <w:t>направление</w:t>
            </w:r>
            <w:r>
              <w:rPr>
                <w:sz w:val="20"/>
                <w:szCs w:val="20"/>
              </w:rPr>
              <w:t xml:space="preserve"> на которое будет направлен проект </w:t>
            </w:r>
          </w:p>
          <w:p w14:paraId="00000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3 - Придуман потенциальный потребитель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TRL 4 - Рассмотрены, какие проблемы могут быть у потребителя</w:t>
            </w:r>
          </w:p>
          <w:p w14:paraId="00000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5 - Рассмотрели варианты решений, как мы можем устранить данные проблемы</w:t>
            </w:r>
          </w:p>
          <w:p w14:paraId="00000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TRL 6 - Формулировка цели </w:t>
            </w:r>
            <w:r>
              <w:rPr>
                <w:sz w:val="20"/>
                <w:szCs w:val="20"/>
              </w:rPr>
              <w:t>и  концепции</w:t>
            </w:r>
            <w:r>
              <w:rPr>
                <w:sz w:val="20"/>
                <w:szCs w:val="20"/>
              </w:rPr>
              <w:t xml:space="preserve"> проекта, который хотим реализовать</w:t>
            </w:r>
          </w:p>
          <w:p w14:paraId="00000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TRL 7 - </w:t>
            </w:r>
            <w:r>
              <w:rPr>
                <w:sz w:val="20"/>
                <w:szCs w:val="20"/>
              </w:rPr>
              <w:t>Утверждение проекта и технологий</w:t>
            </w:r>
            <w:r>
              <w:rPr>
                <w:sz w:val="20"/>
                <w:szCs w:val="20"/>
              </w:rPr>
              <w:t xml:space="preserve"> которые могут быть использованы для реализации проекта</w:t>
            </w:r>
          </w:p>
          <w:p w14:paraId="00000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8 - Выполнение и заполнение необходимой информации (данных) по планируемому проекту</w:t>
            </w:r>
          </w:p>
          <w:p w14:paraId="00000116">
            <w:pP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highlight w:val="white"/>
              </w:rPr>
              <w:t>TRL 9 – Демонстрация проекта в окончательном виде</w:t>
            </w:r>
          </w:p>
        </w:tc>
      </w:tr>
      <w:tr>
        <w:trPr>
          <w:trHeight w:val="1240"/>
        </w:trPr>
        <w:tc>
          <w:tcPr>
            <w:cnfStyle w:val="000010010000"/>
            <w:tcW w:w="668" w:type="dxa"/>
          </w:tcPr>
          <w:p w14:paraId="0000011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01010000"/>
            <w:tcW w:w="4258" w:type="dxa"/>
          </w:tcPr>
          <w:p w14:paraId="0000011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cnfStyle w:val="000010010000"/>
            <w:tcW w:w="5567" w:type="dxa"/>
          </w:tcPr>
          <w:p w14:paraId="0000011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00011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Большинство наших студентов любит отдыхать за границей или общаться с иностранцами, но не каждый знает языки в идеале и сталкивается с проблемой языкового барьера. Наше устройство поможет студентам-туристам в данном вопросе.</w:t>
            </w:r>
          </w:p>
        </w:tc>
      </w:tr>
      <w:tr>
        <w:trPr>
          <w:trHeight w:val="1487"/>
        </w:trPr>
        <w:tc>
          <w:tcPr>
            <w:cnfStyle w:val="000010100000"/>
            <w:tcW w:w="668" w:type="dxa"/>
          </w:tcPr>
          <w:p w14:paraId="0000011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cnfStyle w:val="000001100000"/>
            <w:tcW w:w="4258" w:type="dxa"/>
          </w:tcPr>
          <w:p w14:paraId="0000011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0000011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1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0000011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0000012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cnfStyle w:val="000010100000"/>
            <w:tcW w:w="5567" w:type="dxa"/>
          </w:tcPr>
          <w:p w14:paraId="0000012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Социальные медиа: Создание страниц и групп проекта в популярных социальных сетях (например, </w:t>
            </w:r>
            <w:r>
              <w:rPr>
                <w:sz w:val="20"/>
                <w:szCs w:val="20"/>
              </w:rPr>
              <w:t>Вк</w:t>
            </w:r>
            <w:r>
              <w:rPr>
                <w:sz w:val="20"/>
                <w:szCs w:val="20"/>
              </w:rPr>
              <w:t>, Инстаграм, Телеграм) позволит привлечь большую аудиторию заинтересованных в переводческих услугах заказчиков. Постоянное обновление контента, публикация интересных статей о переводах и поддержание активности пользователей помогут повысить узнаваемость и привлечь новых пользователей.</w:t>
            </w:r>
          </w:p>
          <w:p w14:paraId="0000012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2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Платные рекламные кампании в Интернете: Запуск рекламы в поисковых системах (например, Google </w:t>
            </w:r>
            <w:r>
              <w:rPr>
                <w:sz w:val="20"/>
                <w:szCs w:val="20"/>
              </w:rPr>
              <w:t>AdWords</w:t>
            </w:r>
            <w:r>
              <w:rPr>
                <w:sz w:val="20"/>
                <w:szCs w:val="20"/>
              </w:rPr>
              <w:t xml:space="preserve">) и социальных сетях позволит продвигать проект на целевую аудиторию. Возможность точечного таргетирования рекламы на узкую аудиторию и использование </w:t>
            </w:r>
            <w:r>
              <w:rPr>
                <w:sz w:val="20"/>
                <w:szCs w:val="20"/>
              </w:rPr>
              <w:t>ключевых слов</w:t>
            </w:r>
            <w:r>
              <w:rPr>
                <w:sz w:val="20"/>
                <w:szCs w:val="20"/>
              </w:rPr>
              <w:t xml:space="preserve"> связанных с переводческой сферой повысят вероятность привлечения заинтересованных заказчиков.</w:t>
            </w:r>
          </w:p>
          <w:p w14:paraId="0000012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2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Партнерство с переводческими агентствами: Установление партнерских отношений с переводческими агентствами позволит расширить доступ к целевой аудитории и получить рекомендации от уже установленных в своей сфере заказчиков. </w:t>
            </w:r>
          </w:p>
          <w:p w14:paraId="0000012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2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Рассылки и блоги: Создание ежемесячных рассылок с информацией о новых функциях </w:t>
            </w:r>
            <w:r>
              <w:rPr>
                <w:sz w:val="20"/>
                <w:szCs w:val="20"/>
              </w:rPr>
              <w:t>ЛингваМаркета</w:t>
            </w:r>
            <w:r>
              <w:rPr>
                <w:sz w:val="20"/>
                <w:szCs w:val="20"/>
              </w:rPr>
              <w:t>, полезные советы и статьи для заказчиков и переводчиков, а также ведение блога с обновлением актуальной информации помогут удержать существующую аудиторию и привлечь новых пользователей.</w:t>
            </w:r>
          </w:p>
          <w:p w14:paraId="0000012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</w:tc>
      </w:tr>
      <w:tr>
        <w:trPr>
          <w:trHeight w:val="1243"/>
        </w:trPr>
        <w:tc>
          <w:tcPr>
            <w:cnfStyle w:val="000010010000"/>
            <w:tcW w:w="668" w:type="dxa"/>
          </w:tcPr>
          <w:p w14:paraId="0000012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001010000"/>
            <w:tcW w:w="4258" w:type="dxa"/>
          </w:tcPr>
          <w:p w14:paraId="0000012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0000012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12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000012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cnfStyle w:val="000010010000"/>
            <w:tcW w:w="5567" w:type="dxa"/>
          </w:tcPr>
          <w:p w14:paraId="0000012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2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3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 краткое описание устройства, выбор необходимой версии устройства, покупка устройства на данном сайте</w:t>
            </w:r>
          </w:p>
          <w:p w14:paraId="0000013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техники: продажа устройства</w:t>
            </w:r>
          </w:p>
        </w:tc>
      </w:tr>
      <w:tr>
        <w:trPr>
          <w:trHeight w:val="1098"/>
        </w:trPr>
        <w:tc>
          <w:tcPr>
            <w:cnfStyle w:val="000010100000"/>
            <w:tcW w:w="668" w:type="dxa"/>
          </w:tcPr>
          <w:p w14:paraId="0000013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100000"/>
            <w:tcW w:w="9825" w:type="dxa"/>
            <w:gridSpan w:val="2"/>
          </w:tcPr>
          <w:p w14:paraId="0000013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000013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>
        <w:trPr>
          <w:trHeight w:val="993"/>
        </w:trPr>
        <w:tc>
          <w:tcPr>
            <w:cnfStyle w:val="000010010000"/>
            <w:tcW w:w="668" w:type="dxa"/>
          </w:tcPr>
          <w:p w14:paraId="0000013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cnfStyle w:val="000001010000"/>
            <w:tcW w:w="4258" w:type="dxa"/>
          </w:tcPr>
          <w:p w14:paraId="0000013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0000013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14:paraId="0000013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cnfStyle w:val="000010010000"/>
            <w:tcW w:w="5567" w:type="dxa"/>
          </w:tcPr>
          <w:p w14:paraId="0000013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00013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Многие туристы, посещая разные страны и зная язык на начальном-среднем уровне, сталкиваются с проблемой языкового барьера и могут столкнуться с недопониманием среди носителей языка</w:t>
            </w:r>
          </w:p>
          <w:p w14:paraId="0000013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>
        <w:trPr>
          <w:trHeight w:val="1737"/>
        </w:trPr>
        <w:tc>
          <w:tcPr>
            <w:cnfStyle w:val="000010100000"/>
            <w:tcW w:w="668" w:type="dxa"/>
          </w:tcPr>
          <w:p w14:paraId="0000013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01100000"/>
            <w:tcW w:w="4258" w:type="dxa"/>
          </w:tcPr>
          <w:p w14:paraId="0000013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r>
              <w:rPr>
                <w:b/>
                <w:color w:val="000000"/>
                <w:sz w:val="20"/>
                <w:szCs w:val="20"/>
              </w:rPr>
              <w:t>решена)*</w:t>
            </w:r>
          </w:p>
          <w:p w14:paraId="0000013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3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000014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0000014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cnfStyle w:val="000010100000"/>
            <w:tcW w:w="5567" w:type="dxa"/>
          </w:tcPr>
          <w:p w14:paraId="0000014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 перестанет догадываться о том, что сказал их иностранный собеседник, ведь вся его речь будет переведена на понятный для пользователя язык.</w:t>
            </w:r>
          </w:p>
          <w:p w14:paraId="00000143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144">
            <w:pPr>
              <w:rPr>
                <w:sz w:val="20"/>
                <w:szCs w:val="20"/>
                <w:shd w:val="clear" w:color="auto" w:fill="fff2cc"/>
              </w:rPr>
            </w:pPr>
          </w:p>
        </w:tc>
      </w:tr>
    </w:tbl>
    <w:p w14:paraId="00000145">
      <w:pPr>
        <w:rPr>
          <w:sz w:val="20"/>
          <w:szCs w:val="20"/>
        </w:rPr>
        <w:sectPr>
          <w:pgSz w:w="11910" w:h="16840"/>
          <w:pgMar w:top="400" w:right="260" w:bottom="280" w:left="880" w:header="360" w:footer="360" w:gutter="0"/>
          <w:cols w:space="720"/>
        </w:sectPr>
      </w:pPr>
    </w:p>
    <w:p w14:paraId="00000146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76" w:lineRule="auto"/>
        <w:rPr>
          <w:sz w:val="20"/>
          <w:szCs w:val="20"/>
        </w:rPr>
      </w:pPr>
    </w:p>
    <w:tbl>
      <w:tblPr>
        <w:tblStyle w:val="Afff8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668"/>
        <w:gridCol w:w="4258"/>
        <w:gridCol w:w="5567"/>
      </w:tblGrid>
      <w:tr>
        <w:trPr>
          <w:trHeight w:val="1984"/>
        </w:trPr>
        <w:tc>
          <w:tcPr>
            <w:cnfStyle w:val="000010100000"/>
            <w:tcW w:w="668" w:type="dxa"/>
          </w:tcPr>
          <w:p w14:paraId="0000014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01100000"/>
            <w:tcW w:w="4258" w:type="dxa"/>
          </w:tcPr>
          <w:p w14:paraId="0000014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000014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color w:val="000000"/>
              </w:rPr>
            </w:pPr>
          </w:p>
          <w:p w14:paraId="0000014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0000014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cnfStyle w:val="000010100000"/>
            <w:tcW w:w="5567" w:type="dxa"/>
          </w:tcPr>
          <w:p w14:paraId="0000014C">
            <w:pPr>
              <w:widowControl w:val="on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Держатель проблем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ы: туристы, имеющие языковой барьер.</w:t>
            </w:r>
          </w:p>
          <w:p w14:paraId="0000014D">
            <w:pPr>
              <w:widowControl w:val="on"/>
              <w:rPr>
                <w:sz w:val="24"/>
                <w:szCs w:val="24"/>
                <w:lang w:eastAsia="ru-RU"/>
              </w:rPr>
            </w:pPr>
          </w:p>
          <w:p w14:paraId="0000014E">
            <w:pPr>
              <w:widowControl w:val="on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Мотивация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туристов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туристы часто сталкиваются с тем, что не во всех точках мира люди говорят на английском и приходится или иметь своего переводчика, или учить самостоятельно язык.</w:t>
            </w:r>
          </w:p>
          <w:p w14:paraId="0000014F">
            <w:pPr>
              <w:widowControl w:val="on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Наш продукт может полностью удовлетворить их запрос.</w:t>
            </w:r>
          </w:p>
          <w:p w14:paraId="00000150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151">
            <w:pPr>
              <w:rPr>
                <w:sz w:val="20"/>
                <w:szCs w:val="20"/>
                <w:shd w:val="clear" w:color="auto" w:fill="fff2cc"/>
              </w:rPr>
            </w:pPr>
          </w:p>
          <w:p w14:paraId="00000152"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240"/>
        </w:trPr>
        <w:tc>
          <w:tcPr>
            <w:cnfStyle w:val="000010010000"/>
            <w:tcW w:w="668" w:type="dxa"/>
          </w:tcPr>
          <w:p w14:paraId="0000015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01010000"/>
            <w:tcW w:w="4258" w:type="dxa"/>
          </w:tcPr>
          <w:p w14:paraId="0000015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0000015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5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000015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cnfStyle w:val="000010010000"/>
            <w:tcW w:w="5567" w:type="dxa"/>
          </w:tcPr>
          <w:p w14:paraId="0000015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sz w:val="20"/>
                <w:szCs w:val="20"/>
              </w:rPr>
            </w:pPr>
          </w:p>
          <w:p w14:paraId="0000015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устройства “IF-</w:t>
            </w:r>
            <w:r>
              <w:rPr>
                <w:sz w:val="20"/>
                <w:szCs w:val="20"/>
              </w:rPr>
              <w:t>Translator</w:t>
            </w:r>
            <w:r>
              <w:rPr>
                <w:sz w:val="20"/>
                <w:szCs w:val="20"/>
              </w:rPr>
              <w:t>” пользователь будет понимать речь иностранца так же, как речь соотечественника.</w:t>
            </w:r>
          </w:p>
        </w:tc>
      </w:tr>
      <w:tr>
        <w:trPr>
          <w:trHeight w:val="1987"/>
        </w:trPr>
        <w:tc>
          <w:tcPr>
            <w:cnfStyle w:val="000010100000"/>
            <w:tcW w:w="668" w:type="dxa"/>
          </w:tcPr>
          <w:p w14:paraId="0000015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01100000"/>
            <w:tcW w:w="4258" w:type="dxa"/>
          </w:tcPr>
          <w:p w14:paraId="0000015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000015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5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0000015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0000015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cnfStyle w:val="000010100000"/>
            <w:tcW w:w="5567" w:type="dxa"/>
          </w:tcPr>
          <w:p w14:paraId="0000016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  <w:t>С</w:t>
            </w: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  <w:t>егмент и доля рынка: С увеличением международных деловых контактов, туризма и миграции сегмент рынка для устройств мгновенного перевода речи становится все более значимым. Потенциальные клиенты включают бизнесменов, туристов, студентов, медицинский персонал, переводчиков и других профессионалов. Доля рынка может быть значительной, особенно с учетом растущего спроса на такие устройства.</w:t>
            </w:r>
          </w:p>
          <w:p w14:paraId="0000016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</w:pPr>
          </w:p>
          <w:p w14:paraId="0000016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  <w:t>Потенциальные возможности для масштабирования бизнеса: Масштабирование бизнеса может быть достигнуто через расширение ассортимента продукции (например, добавление новых языков), расширение географического охвата (вход на новые рынки), а также развитие партнерских отношений с туристическими агентствами, гостиничными цепочками и другими организациями.</w:t>
            </w:r>
          </w:p>
          <w:p w14:paraId="0000016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</w:pPr>
          </w:p>
          <w:p w14:paraId="0000016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caps w:val="off"/>
                <w:smallCaps w:val="off"/>
                <w:strike w:val="off"/>
                <w:dstrike w:val="off"/>
                <w:outline w:val="off"/>
                <w:shadow w:val="off"/>
                <w:emboss w:val="off"/>
                <w:imprint w:val="off"/>
                <w:vanish w:val="off"/>
                <w:color w:val="auto"/>
                <w:spacing w:val="0"/>
                <w:w w:val="100"/>
                <w:sz w:val="20"/>
                <w:szCs w:val="20"/>
                <w:highlight w:val="none"/>
                <w:u w:val="none"/>
                <w:vertAlign w:val="baseline"/>
                <w:lang w:val="ru-RU" w:bidi="ar-SA" w:eastAsia="en-US"/>
              </w:rPr>
              <w:t>Рентабельность бизнеса: Учитывая высокий спрос на устройства для мгновенного перевода речи и их потенциальную широкую аудиторию, бизнес в этой области имеет потенциал для высокой рентабельности. Однако необходимо учесть конкуренцию, инновационные технологии и стратегии маркетинга для успешного позиционирования на рынке.</w:t>
            </w:r>
          </w:p>
        </w:tc>
      </w:tr>
    </w:tbl>
    <w:p w14:paraId="00000165">
      <w:pPr>
        <w:rPr>
          <w:i/>
          <w:sz w:val="14"/>
          <w:szCs w:val="14"/>
        </w:rPr>
      </w:pPr>
    </w:p>
    <w:p w14:paraId="00000166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before="86"/>
        <w:ind w:left="79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 ДАЛЬНЕЙШЕГО РАЗВИТИЯ СТАРТАП-ПРОЕКТА</w:t>
      </w:r>
    </w:p>
    <w:p w14:paraId="00000167">
      <w:pPr>
        <w:spacing w:before="3"/>
        <w:rPr>
          <w:b/>
          <w:sz w:val="25"/>
          <w:szCs w:val="25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824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152400</wp:posOffset>
                </wp:positionV>
                <wp:extent cx="6623685" cy="683260"/>
                <wp:effectExtent l="0" t="0" r="0" b="0"/>
                <wp:wrapTopAndBottom/>
                <wp:docPr id="6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" name="Полилиния: фигура 5"/>
                      <wps:cNvSpPr/>
                      <wps:spPr>
                        <a:xfrm>
                          <a:off x="0" y="0"/>
                          <a:ext cx="6623685" cy="683260"/>
                        </a:xfrm>
                        <a:custGeom>
                          <a:avLst/>
                          <a:rect l="l" t="t" r="r" b="b"/>
                          <a:pathLst>
                            <a:path w="6576060" h="635635">
                              <a:moveTo>
                                <a:pt x="6576060" y="5715"/>
                              </a:moveTo>
                              <a:lnTo>
                                <a:pt x="6569710" y="5715"/>
                              </a:lnTo>
                              <a:lnTo>
                                <a:pt x="6569710" y="629285"/>
                              </a:lnTo>
                              <a:lnTo>
                                <a:pt x="5715" y="629285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629285"/>
                              </a:lnTo>
                              <a:lnTo>
                                <a:pt x="0" y="635635"/>
                              </a:lnTo>
                              <a:lnTo>
                                <a:pt x="5715" y="635635"/>
                              </a:lnTo>
                              <a:lnTo>
                                <a:pt x="6569710" y="635635"/>
                              </a:lnTo>
                              <a:lnTo>
                                <a:pt x="6576060" y="635635"/>
                              </a:lnTo>
                              <a:lnTo>
                                <a:pt x="6576060" y="629285"/>
                              </a:lnTo>
                              <a:lnTo>
                                <a:pt x="6576060" y="5715"/>
                              </a:lnTo>
                              <a:close/>
                              <a:moveTo>
                                <a:pt x="6576060" y="0"/>
                              </a:moveTo>
                              <a:lnTo>
                                <a:pt x="6569710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715" y="5715"/>
                              </a:lnTo>
                              <a:lnTo>
                                <a:pt x="6569710" y="5715"/>
                              </a:lnTo>
                              <a:lnTo>
                                <a:pt x="6576060" y="5715"/>
                              </a:lnTo>
                              <a:lnTo>
                                <a:pt x="6576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01343E97-E358-2ECD-33BB2EFBA04C" coordsize="21600,21600" style="position:absolute;width:521.55pt;height:53.8pt;margin-top:12pt;margin-left:17pt;mso-wrap-distance-left:9pt;mso-wrap-distance-right:9pt;mso-wrap-distance-top:0pt;mso-wrap-distance-bottom:0pt;rotation:0.000000;z-index:251658240;" fillcolor="#000000" stroked="f" path="m6576060,5715 l6569710,5715 l6569710,629285 l5715,629285 l5715,5715 l0,5715 l0,629285 l0,635635 l5715,635635 l6569710,635635 l6576060,635635 l6576060,629285 l6576060,5715 x m6576060,0 l6569710,0 l5715,0 l0,0 l0,5715 l5715,5715 l6569710,5715 l6576060,5715 l657606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</w:p>
    <w:p w14:paraId="00000168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76" w:lineRule="auto"/>
        <w:rPr>
          <w:color w:val="000000"/>
        </w:rPr>
      </w:pPr>
    </w:p>
    <w:sectPr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06"/>
    <w:rsid w:val="00316D15"/>
    <w:rsid w:val="004E3F3E"/>
    <w:rsid w:val="00504A63"/>
    <w:rsid w:val="005E4E8E"/>
    <w:rsid w:val="00840A62"/>
    <w:rsid w:val="00E27B06"/>
    <w:rsid w:val="00F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5ACC"/>
  <w15:docId w15:val="{108FA5C7-2FC7-41FC-AF88-666E7D23787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2"/>
        <w:szCs w:val="22"/>
        <w:lang w:val="ru-RU" w:bidi="ar-SA" w:eastAsia="ru-RU"/>
      </w:rPr>
    </w:rPrDefault>
    <w:pPrDefault>
      <w:pPr>
        <w:widowControl w:val="off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lang w:eastAsia="en-US"/>
    </w:rPr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20" w:after="40"/>
    </w:pPr>
    <w:rPr>
      <w:b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00" w:after="4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before="480" w:after="120"/>
    </w:pPr>
    <w:rPr>
      <w:b/>
      <w:sz w:val="72"/>
      <w:szCs w:val="72"/>
    </w:r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A7">
    <w:name w:val="A7"/>
    <w:basedOn w:val="TableNormal"/>
    <w:uiPriority w:val="99"/>
    <w:tblPr>
      <w:tblStyleRowBandSize w:val="1"/>
      <w:tblStyleColBandSize w:val="1"/>
    </w:tblPr>
  </w:style>
  <w:style w:type="table" w:customStyle="1" w:styleId="A8">
    <w:name w:val="A8"/>
    <w:basedOn w:val="TableNormal"/>
    <w:uiPriority w:val="99"/>
    <w:tblPr>
      <w:tblStyleRowBandSize w:val="1"/>
      <w:tblStyleColBandSize w:val="1"/>
    </w:tblPr>
  </w:style>
  <w:style w:type="table" w:customStyle="1" w:styleId="A9">
    <w:name w:val="A9"/>
    <w:basedOn w:val="TableNormal"/>
    <w:uiPriority w:val="99"/>
    <w:tblPr>
      <w:tblStyleRowBandSize w:val="1"/>
      <w:tblStyleColBandSize w:val="1"/>
    </w:tblPr>
  </w:style>
  <w:style w:type="table" w:customStyle="1" w:styleId="Aa">
    <w:name w:val="Aa"/>
    <w:basedOn w:val="TableNormal"/>
    <w:uiPriority w:val="99"/>
    <w:tblPr>
      <w:tblStyleRowBandSize w:val="1"/>
      <w:tblStyleColBandSize w:val="1"/>
    </w:tblPr>
  </w:style>
  <w:style w:type="table" w:customStyle="1" w:styleId="Ab">
    <w:name w:val="Ab"/>
    <w:basedOn w:val="TableNormal"/>
    <w:uiPriority w:val="99"/>
    <w:tblPr>
      <w:tblStyleRowBandSize w:val="1"/>
      <w:tblStyleColBandSize w:val="1"/>
    </w:tblPr>
  </w:style>
  <w:style w:type="table" w:customStyle="1" w:styleId="Ac">
    <w:name w:val="Ac"/>
    <w:basedOn w:val="TableNormal"/>
    <w:uiPriority w:val="99"/>
    <w:tblPr>
      <w:tblStyleRowBandSize w:val="1"/>
      <w:tblStyleColBandSize w:val="1"/>
    </w:tblPr>
  </w:style>
  <w:style w:type="table" w:customStyle="1" w:styleId="Ad">
    <w:name w:val="Ad"/>
    <w:basedOn w:val="TableNormal"/>
    <w:uiPriority w:val="99"/>
    <w:tblPr>
      <w:tblStyleRowBandSize w:val="1"/>
      <w:tblStyleColBandSize w:val="1"/>
    </w:tblPr>
  </w:style>
  <w:style w:type="table" w:customStyle="1" w:styleId="Ae">
    <w:name w:val="Ae"/>
    <w:basedOn w:val="TableNormal"/>
    <w:uiPriority w:val="99"/>
    <w:tblPr>
      <w:tblStyleRowBandSize w:val="1"/>
      <w:tblStyleColBandSize w:val="1"/>
    </w:tblPr>
  </w:style>
  <w:style w:type="table" w:customStyle="1" w:styleId="Af">
    <w:name w:val="Af"/>
    <w:basedOn w:val="TableNormal"/>
    <w:uiPriority w:val="99"/>
    <w:tblPr>
      <w:tblStyleRowBandSize w:val="1"/>
      <w:tblStyleColBandSize w:val="1"/>
    </w:tblPr>
  </w:style>
  <w:style w:type="table" w:customStyle="1" w:styleId="Af0">
    <w:name w:val="Af0"/>
    <w:basedOn w:val="TableNormal"/>
    <w:uiPriority w:val="99"/>
    <w:tblPr>
      <w:tblStyleRowBandSize w:val="1"/>
      <w:tblStyleColBandSize w:val="1"/>
    </w:tblPr>
  </w:style>
  <w:style w:type="table" w:customStyle="1" w:styleId="Af1">
    <w:name w:val="Af1"/>
    <w:basedOn w:val="TableNormal"/>
    <w:uiPriority w:val="99"/>
    <w:tblPr>
      <w:tblStyleRowBandSize w:val="1"/>
      <w:tblStyleColBandSize w:val="1"/>
    </w:tblPr>
  </w:style>
  <w:style w:type="table" w:customStyle="1" w:styleId="Af2">
    <w:name w:val="Af2"/>
    <w:basedOn w:val="TableNormal"/>
    <w:uiPriority w:val="99"/>
    <w:tblPr>
      <w:tblStyleRowBandSize w:val="1"/>
      <w:tblStyleColBandSize w:val="1"/>
    </w:tblPr>
  </w:style>
  <w:style w:type="table" w:customStyle="1" w:styleId="Af3">
    <w:name w:val="Af3"/>
    <w:basedOn w:val="TableNormal"/>
    <w:uiPriority w:val="99"/>
    <w:tblPr>
      <w:tblStyleRowBandSize w:val="1"/>
      <w:tblStyleColBandSize w:val="1"/>
    </w:tblPr>
  </w:style>
  <w:style w:type="table" w:customStyle="1" w:styleId="Af4">
    <w:name w:val="Af4"/>
    <w:basedOn w:val="TableNormal"/>
    <w:uiPriority w:val="99"/>
    <w:tblPr>
      <w:tblStyleRowBandSize w:val="1"/>
      <w:tblStyleColBandSize w:val="1"/>
    </w:tblPr>
  </w:style>
  <w:style w:type="table" w:customStyle="1" w:styleId="Af5">
    <w:name w:val="Af5"/>
    <w:basedOn w:val="TableNormal"/>
    <w:uiPriority w:val="99"/>
    <w:tblPr>
      <w:tblStyleRowBandSize w:val="1"/>
      <w:tblStyleColBandSize w:val="1"/>
    </w:tblPr>
  </w:style>
  <w:style w:type="table" w:customStyle="1" w:styleId="Af6">
    <w:name w:val="Af6"/>
    <w:basedOn w:val="TableNormal"/>
    <w:uiPriority w:val="99"/>
    <w:tblPr>
      <w:tblStyleRowBandSize w:val="1"/>
      <w:tblStyleColBandSize w:val="1"/>
    </w:tblPr>
  </w:style>
  <w:style w:type="table" w:customStyle="1" w:styleId="Af7">
    <w:name w:val="Af7"/>
    <w:basedOn w:val="TableNormal"/>
    <w:uiPriority w:val="99"/>
    <w:tblPr>
      <w:tblStyleRowBandSize w:val="1"/>
      <w:tblStyleColBandSize w:val="1"/>
    </w:tblPr>
  </w:style>
  <w:style w:type="table" w:customStyle="1" w:styleId="Af8">
    <w:name w:val="Af8"/>
    <w:basedOn w:val="TableNormal"/>
    <w:uiPriority w:val="99"/>
    <w:tblPr>
      <w:tblStyleRowBandSize w:val="1"/>
      <w:tblStyleColBandSize w:val="1"/>
    </w:tblPr>
  </w:style>
  <w:style w:type="table" w:customStyle="1" w:styleId="Af9">
    <w:name w:val="Af9"/>
    <w:basedOn w:val="TableNormal"/>
    <w:uiPriority w:val="99"/>
    <w:tblPr>
      <w:tblStyleRowBandSize w:val="1"/>
      <w:tblStyleColBandSize w:val="1"/>
    </w:tblPr>
  </w:style>
  <w:style w:type="table" w:customStyle="1" w:styleId="Afa">
    <w:name w:val="Afa"/>
    <w:basedOn w:val="TableNormal"/>
    <w:uiPriority w:val="99"/>
    <w:tblPr>
      <w:tblStyleRowBandSize w:val="1"/>
      <w:tblStyleColBandSize w:val="1"/>
    </w:tblPr>
  </w:style>
  <w:style w:type="table" w:customStyle="1" w:styleId="Afb">
    <w:name w:val="Afb"/>
    <w:basedOn w:val="TableNormal"/>
    <w:uiPriority w:val="99"/>
    <w:tblPr>
      <w:tblStyleRowBandSize w:val="1"/>
      <w:tblStyleColBandSize w:val="1"/>
    </w:tblPr>
  </w:style>
  <w:style w:type="table" w:customStyle="1" w:styleId="Afc">
    <w:name w:val="Afc"/>
    <w:basedOn w:val="TableNormal"/>
    <w:uiPriority w:val="99"/>
    <w:tblPr>
      <w:tblStyleRowBandSize w:val="1"/>
      <w:tblStyleColBandSize w:val="1"/>
    </w:tblPr>
  </w:style>
  <w:style w:type="table" w:customStyle="1" w:styleId="Afd">
    <w:name w:val="Afd"/>
    <w:basedOn w:val="TableNormal"/>
    <w:uiPriority w:val="99"/>
    <w:tblPr>
      <w:tblStyleRowBandSize w:val="1"/>
      <w:tblStyleColBandSize w:val="1"/>
    </w:tblPr>
  </w:style>
  <w:style w:type="table" w:customStyle="1" w:styleId="Afe">
    <w:name w:val="Afe"/>
    <w:basedOn w:val="TableNormal"/>
    <w:uiPriority w:val="99"/>
    <w:tblPr>
      <w:tblStyleRowBandSize w:val="1"/>
      <w:tblStyleColBandSize w:val="1"/>
    </w:tblPr>
  </w:style>
  <w:style w:type="table" w:customStyle="1" w:styleId="Aff">
    <w:name w:val="Aff"/>
    <w:basedOn w:val="TableNormal"/>
    <w:uiPriority w:val="99"/>
    <w:tblPr>
      <w:tblStyleRowBandSize w:val="1"/>
      <w:tblStyleColBandSize w:val="1"/>
    </w:tblPr>
  </w:style>
  <w:style w:type="table" w:customStyle="1" w:styleId="Aff0">
    <w:name w:val="Aff0"/>
    <w:basedOn w:val="TableNormal"/>
    <w:uiPriority w:val="99"/>
    <w:tblPr>
      <w:tblStyleRowBandSize w:val="1"/>
      <w:tblStyleColBandSize w:val="1"/>
    </w:tblPr>
  </w:style>
  <w:style w:type="table" w:customStyle="1" w:styleId="Aff1">
    <w:name w:val="Aff1"/>
    <w:basedOn w:val="TableNormal"/>
    <w:uiPriority w:val="99"/>
    <w:tblPr>
      <w:tblStyleRowBandSize w:val="1"/>
      <w:tblStyleColBandSize w:val="1"/>
    </w:tblPr>
  </w:style>
  <w:style w:type="table" w:customStyle="1" w:styleId="Aff2">
    <w:name w:val="Aff2"/>
    <w:basedOn w:val="TableNormal"/>
    <w:uiPriority w:val="99"/>
    <w:tblPr>
      <w:tblStyleRowBandSize w:val="1"/>
      <w:tblStyleColBandSize w:val="1"/>
    </w:tblPr>
  </w:style>
  <w:style w:type="table" w:customStyle="1" w:styleId="Aff3">
    <w:name w:val="Aff3"/>
    <w:basedOn w:val="TableNormal"/>
    <w:uiPriority w:val="99"/>
    <w:tblPr>
      <w:tblStyleRowBandSize w:val="1"/>
      <w:tblStyleColBandSize w:val="1"/>
    </w:tblPr>
  </w:style>
  <w:style w:type="table" w:customStyle="1" w:styleId="Aff4">
    <w:name w:val="Aff4"/>
    <w:basedOn w:val="TableNormal"/>
    <w:uiPriority w:val="99"/>
    <w:tblPr>
      <w:tblStyleRowBandSize w:val="1"/>
      <w:tblStyleColBandSize w:val="1"/>
    </w:tblPr>
  </w:style>
  <w:style w:type="table" w:customStyle="1" w:styleId="Aff5">
    <w:name w:val="Aff5"/>
    <w:basedOn w:val="TableNormal"/>
    <w:uiPriority w:val="99"/>
    <w:tblPr>
      <w:tblStyleRowBandSize w:val="1"/>
      <w:tblStyleColBandSize w:val="1"/>
    </w:tblPr>
  </w:style>
  <w:style w:type="table" w:customStyle="1" w:styleId="Aff6">
    <w:name w:val="Aff6"/>
    <w:basedOn w:val="TableNormal"/>
    <w:uiPriority w:val="99"/>
    <w:tblPr>
      <w:tblStyleRowBandSize w:val="1"/>
      <w:tblStyleColBandSize w:val="1"/>
    </w:tblPr>
  </w:style>
  <w:style w:type="table" w:customStyle="1" w:styleId="Aff7">
    <w:name w:val="Aff7"/>
    <w:basedOn w:val="TableNormal"/>
    <w:uiPriority w:val="99"/>
    <w:tblPr>
      <w:tblStyleRowBandSize w:val="1"/>
      <w:tblStyleColBandSize w:val="1"/>
    </w:tblPr>
  </w:style>
  <w:style w:type="table" w:customStyle="1" w:styleId="Aff8">
    <w:name w:val="Aff8"/>
    <w:basedOn w:val="TableNormal"/>
    <w:uiPriority w:val="99"/>
    <w:tblPr>
      <w:tblStyleRowBandSize w:val="1"/>
      <w:tblStyleColBandSize w:val="1"/>
    </w:tblPr>
  </w:style>
  <w:style w:type="table" w:customStyle="1" w:styleId="Aff9">
    <w:name w:val="Aff9"/>
    <w:basedOn w:val="TableNormal"/>
    <w:uiPriority w:val="99"/>
    <w:tblPr>
      <w:tblStyleRowBandSize w:val="1"/>
      <w:tblStyleColBandSize w:val="1"/>
    </w:tblPr>
  </w:style>
  <w:style w:type="table" w:customStyle="1" w:styleId="Affa">
    <w:name w:val="Affa"/>
    <w:basedOn w:val="TableNormal"/>
    <w:uiPriority w:val="99"/>
    <w:tblPr>
      <w:tblStyleRowBandSize w:val="1"/>
      <w:tblStyleColBandSize w:val="1"/>
    </w:tblPr>
  </w:style>
  <w:style w:type="table" w:customStyle="1" w:styleId="Affb">
    <w:name w:val="Affb"/>
    <w:basedOn w:val="TableNormal"/>
    <w:uiPriority w:val="99"/>
    <w:tblPr>
      <w:tblStyleRowBandSize w:val="1"/>
      <w:tblStyleColBandSize w:val="1"/>
    </w:tblPr>
  </w:style>
  <w:style w:type="table" w:customStyle="1" w:styleId="Affc">
    <w:name w:val="Affc"/>
    <w:basedOn w:val="TableNormal"/>
    <w:uiPriority w:val="99"/>
    <w:tblPr>
      <w:tblStyleRowBandSize w:val="1"/>
      <w:tblStyleColBandSize w:val="1"/>
    </w:tblPr>
  </w:style>
  <w:style w:type="table" w:customStyle="1" w:styleId="Affd">
    <w:name w:val="Affd"/>
    <w:basedOn w:val="TableNormal"/>
    <w:uiPriority w:val="99"/>
    <w:tblPr>
      <w:tblStyleRowBandSize w:val="1"/>
      <w:tblStyleColBandSize w:val="1"/>
    </w:tblPr>
  </w:style>
  <w:style w:type="table" w:customStyle="1" w:styleId="Affe">
    <w:name w:val="Affe"/>
    <w:basedOn w:val="TableNormal"/>
    <w:uiPriority w:val="99"/>
    <w:tblPr>
      <w:tblStyleRowBandSize w:val="1"/>
      <w:tblStyleColBandSize w:val="1"/>
    </w:tblPr>
  </w:style>
  <w:style w:type="table" w:customStyle="1" w:styleId="Afff">
    <w:name w:val="Afff"/>
    <w:basedOn w:val="TableNormal"/>
    <w:uiPriority w:val="99"/>
    <w:tblPr>
      <w:tblStyleRowBandSize w:val="1"/>
      <w:tblStyleColBandSize w:val="1"/>
    </w:tblPr>
  </w:style>
  <w:style w:type="table" w:customStyle="1" w:styleId="Afff0">
    <w:name w:val="Afff0"/>
    <w:basedOn w:val="TableNormal"/>
    <w:uiPriority w:val="99"/>
    <w:tblPr>
      <w:tblStyleRowBandSize w:val="1"/>
      <w:tblStyleColBandSize w:val="1"/>
    </w:tblPr>
  </w:style>
  <w:style w:type="table" w:customStyle="1" w:styleId="Afff1">
    <w:name w:val="Afff1"/>
    <w:basedOn w:val="TableNormal"/>
    <w:uiPriority w:val="99"/>
    <w:tblPr>
      <w:tblStyleRowBandSize w:val="1"/>
      <w:tblStyleColBandSize w:val="1"/>
    </w:tblPr>
  </w:style>
  <w:style w:type="table" w:customStyle="1" w:styleId="Afff2">
    <w:name w:val="Afff2"/>
    <w:basedOn w:val="TableNormal"/>
    <w:uiPriority w:val="99"/>
    <w:tblPr>
      <w:tblStyleRowBandSize w:val="1"/>
      <w:tblStyleColBandSize w:val="1"/>
    </w:tblPr>
  </w:style>
  <w:style w:type="table" w:customStyle="1" w:styleId="Afff3">
    <w:name w:val="Afff3"/>
    <w:basedOn w:val="TableNormal"/>
    <w:uiPriority w:val="99"/>
    <w:tblPr>
      <w:tblStyleRowBandSize w:val="1"/>
      <w:tblStyleColBandSize w:val="1"/>
    </w:tblPr>
  </w:style>
  <w:style w:type="table" w:customStyle="1" w:styleId="Afff4">
    <w:name w:val="Afff4"/>
    <w:basedOn w:val="TableNormal"/>
    <w:uiPriority w:val="99"/>
    <w:tblPr>
      <w:tblStyleRowBandSize w:val="1"/>
      <w:tblStyleColBandSize w:val="1"/>
    </w:tblPr>
  </w:style>
  <w:style w:type="table" w:customStyle="1" w:styleId="Afff5">
    <w:name w:val="Afff5"/>
    <w:basedOn w:val="TableNormal"/>
    <w:uiPriority w:val="99"/>
    <w:tblPr>
      <w:tblStyleRowBandSize w:val="1"/>
      <w:tblStyleColBandSize w:val="1"/>
    </w:tblPr>
  </w:style>
  <w:style w:type="table" w:customStyle="1" w:styleId="Afff6">
    <w:name w:val="Afff6"/>
    <w:basedOn w:val="TableNormal"/>
    <w:uiPriority w:val="99"/>
    <w:tblPr>
      <w:tblStyleRowBandSize w:val="1"/>
      <w:tblStyleColBandSize w:val="1"/>
    </w:tblPr>
  </w:style>
  <w:style w:type="table" w:customStyle="1" w:styleId="Afff7">
    <w:name w:val="Afff7"/>
    <w:basedOn w:val="TableNormal"/>
    <w:uiPriority w:val="99"/>
    <w:tblPr>
      <w:tblStyleRowBandSize w:val="1"/>
      <w:tblStyleColBandSize w:val="1"/>
    </w:tblPr>
  </w:style>
  <w:style w:type="table" w:customStyle="1" w:styleId="Afff8">
    <w:name w:val="Afff8"/>
    <w:basedOn w:val="TableNormal"/>
    <w:uiPriority w:val="99"/>
    <w:tblPr>
      <w:tblStyleRowBandSize w:val="1"/>
      <w:tblStyleColBandSize w:val="1"/>
    </w:tblPr>
  </w:style>
  <w:style w:type="paragraph" w:styleId="Normal(Web)">
    <w:name w:val="Normal (Web)"/>
    <w:basedOn w:val="Normal"/>
    <w:uiPriority w:val="99"/>
    <w:semiHidden w:val="on"/>
    <w:unhideWhenUsed w:val="on"/>
    <w:pPr>
      <w:widowControl w:val="on"/>
      <w:spacing w:before="100" w:after="10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6" Type="http://schemas.openxmlformats.org/officeDocument/2006/relationships/webSettings" Target="webSettings.xml"/><Relationship Id="rId7" Type="http://schemas.openxmlformats.org/officeDocument/2006/relationships/hyperlink" Target="https://pt.2035.university/user/1732951" TargetMode="External"/><Relationship Id="rId8" Type="http://schemas.openxmlformats.org/officeDocument/2006/relationships/hyperlink" Target="https://leader-id.ru/users/4316146" TargetMode="External"/><Relationship Id="rId9" Type="http://schemas.openxmlformats.org/officeDocument/2006/relationships/hyperlink" Target="https://leader-id.ru/users/4316146" TargetMode="External"/><Relationship Id="rId10" Type="http://schemas.openxmlformats.org/officeDocument/2006/relationships/hyperlink" Target="https://leader-id.ru/users/4316146" TargetMode="External"/><Relationship Id="rId1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TY1myccg5HrHRvWwk3Rflk/1g==">CgMxLjA4AHIhMS1ndkxQQ2ljN2pheGJnQUhlTmxHVVpTYklxalhWZ3Fv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97375B-56A0-4EC0-944F-BE4CB3D6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