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D39EF" w14:textId="77777777" w:rsidR="00365432" w:rsidRPr="00C12740" w:rsidRDefault="00365432" w:rsidP="00365432">
      <w:pPr>
        <w:pStyle w:val="ConsPlusNormal"/>
        <w:jc w:val="right"/>
      </w:pPr>
      <w:r w:rsidRPr="00C12740">
        <w:t>Приложение № 15 к Договору</w:t>
      </w:r>
    </w:p>
    <w:p w14:paraId="1FF45314" w14:textId="77777777" w:rsidR="00365432" w:rsidRPr="00C12740" w:rsidRDefault="00365432" w:rsidP="00365432">
      <w:pPr>
        <w:spacing w:before="91"/>
        <w:ind w:right="176"/>
        <w:jc w:val="right"/>
        <w:rPr>
          <w:rFonts w:ascii="Times New Roman" w:hAnsi="Times New Roman" w:cs="Times New Roman"/>
          <w:sz w:val="24"/>
          <w:szCs w:val="24"/>
        </w:rPr>
      </w:pPr>
      <w:r w:rsidRPr="00C12740">
        <w:rPr>
          <w:rFonts w:ascii="Times New Roman" w:hAnsi="Times New Roman" w:cs="Times New Roman"/>
        </w:rPr>
        <w:t>от __________ № ____________</w:t>
      </w:r>
    </w:p>
    <w:p w14:paraId="7B23E427" w14:textId="77777777" w:rsidR="00365432" w:rsidRPr="00C12740" w:rsidRDefault="00365432" w:rsidP="003654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2AF4ADB8" w14:textId="77777777" w:rsidR="00365432" w:rsidRPr="00C12740" w:rsidRDefault="00365432" w:rsidP="003654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C12740">
        <w:rPr>
          <w:rFonts w:ascii="Times New Roman" w:hAnsi="Times New Roman" w:cs="Times New Roman"/>
          <w:caps/>
          <w:sz w:val="20"/>
          <w:szCs w:val="20"/>
        </w:rPr>
        <w:t xml:space="preserve">Паспорт стартап-проекта </w:t>
      </w:r>
    </w:p>
    <w:p w14:paraId="07B947EF" w14:textId="77777777" w:rsidR="00365432" w:rsidRPr="00C12740" w:rsidRDefault="00365432" w:rsidP="0036543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0"/>
          <w:szCs w:val="20"/>
        </w:rPr>
      </w:pPr>
    </w:p>
    <w:p w14:paraId="6A09585D" w14:textId="77777777" w:rsidR="00365432" w:rsidRPr="00C12740" w:rsidRDefault="00365432" w:rsidP="0036543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C12740">
        <w:rPr>
          <w:rFonts w:ascii="Times New Roman" w:hAnsi="Times New Roman" w:cs="Times New Roman"/>
          <w:sz w:val="20"/>
          <w:szCs w:val="20"/>
        </w:rPr>
        <w:t xml:space="preserve"> «__» _________ 202__ г.</w:t>
      </w:r>
    </w:p>
    <w:tbl>
      <w:tblPr>
        <w:tblStyle w:val="TableNormal"/>
        <w:tblW w:w="978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561"/>
      </w:tblGrid>
      <w:tr w:rsidR="00365432" w:rsidRPr="00C12740" w14:paraId="35D8D8A4" w14:textId="77777777" w:rsidTr="00EF11BE">
        <w:trPr>
          <w:trHeight w:val="251"/>
        </w:trPr>
        <w:tc>
          <w:tcPr>
            <w:tcW w:w="4220" w:type="dxa"/>
            <w:tcBorders>
              <w:left w:val="nil"/>
            </w:tcBorders>
          </w:tcPr>
          <w:p w14:paraId="038FDF00" w14:textId="77777777" w:rsidR="00365432" w:rsidRPr="00C12740" w:rsidRDefault="00365432" w:rsidP="00EF11BE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2" w:lineRule="exact"/>
              <w:ind w:left="112"/>
              <w:rPr>
                <w:lang w:val="ru-RU"/>
              </w:rPr>
            </w:pPr>
            <w:proofErr w:type="spellStart"/>
            <w:r w:rsidRPr="00C12740">
              <w:t>Наименование</w:t>
            </w:r>
            <w:proofErr w:type="spellEnd"/>
            <w:r w:rsidRPr="00C12740">
              <w:t xml:space="preserve"> </w:t>
            </w:r>
            <w:r w:rsidRPr="00C12740">
              <w:rPr>
                <w:lang w:val="ru-RU"/>
              </w:rPr>
              <w:t>Получателя гранта</w:t>
            </w:r>
          </w:p>
        </w:tc>
        <w:tc>
          <w:tcPr>
            <w:tcW w:w="5561" w:type="dxa"/>
            <w:tcBorders>
              <w:right w:val="nil"/>
            </w:tcBorders>
          </w:tcPr>
          <w:p w14:paraId="416AB61A" w14:textId="77777777" w:rsidR="00365432" w:rsidRPr="00C12740" w:rsidRDefault="00365432" w:rsidP="00EF11BE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18"/>
              </w:rPr>
            </w:pPr>
          </w:p>
        </w:tc>
      </w:tr>
      <w:tr w:rsidR="00365432" w:rsidRPr="00C12740" w14:paraId="52FA2974" w14:textId="77777777" w:rsidTr="00EF11BE">
        <w:trPr>
          <w:trHeight w:val="253"/>
        </w:trPr>
        <w:tc>
          <w:tcPr>
            <w:tcW w:w="4220" w:type="dxa"/>
            <w:tcBorders>
              <w:left w:val="nil"/>
            </w:tcBorders>
          </w:tcPr>
          <w:p w14:paraId="5AFBD335" w14:textId="77777777" w:rsidR="00365432" w:rsidRPr="00C12740" w:rsidRDefault="00365432" w:rsidP="00EF11BE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4" w:lineRule="exact"/>
              <w:ind w:left="112"/>
            </w:pPr>
            <w:r w:rsidRPr="00C12740">
              <w:t xml:space="preserve">ИНН </w:t>
            </w:r>
            <w:r w:rsidRPr="00C12740">
              <w:rPr>
                <w:lang w:val="ru-RU"/>
              </w:rPr>
              <w:t>Грантополучателя</w:t>
            </w:r>
          </w:p>
        </w:tc>
        <w:tc>
          <w:tcPr>
            <w:tcW w:w="5561" w:type="dxa"/>
            <w:tcBorders>
              <w:right w:val="nil"/>
            </w:tcBorders>
          </w:tcPr>
          <w:p w14:paraId="09E28AF9" w14:textId="77777777" w:rsidR="00365432" w:rsidRPr="00C12740" w:rsidRDefault="00365432" w:rsidP="00EF11BE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18"/>
              </w:rPr>
            </w:pPr>
          </w:p>
        </w:tc>
      </w:tr>
      <w:tr w:rsidR="00365432" w:rsidRPr="00C12740" w14:paraId="75B26ACC" w14:textId="77777777" w:rsidTr="00EF11BE">
        <w:trPr>
          <w:trHeight w:val="252"/>
        </w:trPr>
        <w:tc>
          <w:tcPr>
            <w:tcW w:w="4220" w:type="dxa"/>
            <w:tcBorders>
              <w:left w:val="nil"/>
            </w:tcBorders>
          </w:tcPr>
          <w:p w14:paraId="62152D6A" w14:textId="77777777" w:rsidR="00365432" w:rsidRPr="00C12740" w:rsidRDefault="00365432" w:rsidP="00EF11BE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2" w:lineRule="exact"/>
              <w:ind w:left="112"/>
              <w:rPr>
                <w:lang w:val="ru-RU"/>
              </w:rPr>
            </w:pPr>
            <w:r w:rsidRPr="00C12740">
              <w:rPr>
                <w:lang w:val="ru-RU"/>
              </w:rPr>
              <w:t>Наименование акселерационной программы</w:t>
            </w:r>
          </w:p>
        </w:tc>
        <w:tc>
          <w:tcPr>
            <w:tcW w:w="5561" w:type="dxa"/>
            <w:tcBorders>
              <w:right w:val="nil"/>
            </w:tcBorders>
          </w:tcPr>
          <w:p w14:paraId="617C3963" w14:textId="77777777" w:rsidR="00365432" w:rsidRPr="00C12740" w:rsidRDefault="00365432" w:rsidP="00EF11BE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18"/>
                <w:lang w:val="ru-RU"/>
              </w:rPr>
            </w:pPr>
          </w:p>
        </w:tc>
      </w:tr>
      <w:tr w:rsidR="00365432" w:rsidRPr="00C12740" w14:paraId="4712F396" w14:textId="77777777" w:rsidTr="00EF11BE">
        <w:trPr>
          <w:trHeight w:val="252"/>
        </w:trPr>
        <w:tc>
          <w:tcPr>
            <w:tcW w:w="4220" w:type="dxa"/>
            <w:tcBorders>
              <w:left w:val="nil"/>
            </w:tcBorders>
          </w:tcPr>
          <w:p w14:paraId="58B7FA29" w14:textId="77777777" w:rsidR="00365432" w:rsidRPr="00C12740" w:rsidRDefault="00365432" w:rsidP="00EF11BE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2" w:lineRule="exact"/>
              <w:ind w:left="112"/>
              <w:rPr>
                <w:lang w:val="ru-RU"/>
              </w:rPr>
            </w:pPr>
            <w:r w:rsidRPr="00C12740">
              <w:rPr>
                <w:lang w:val="ru-RU"/>
              </w:rPr>
              <w:t>Дата начала реализации акселерационной программы</w:t>
            </w:r>
          </w:p>
        </w:tc>
        <w:tc>
          <w:tcPr>
            <w:tcW w:w="5561" w:type="dxa"/>
            <w:tcBorders>
              <w:right w:val="nil"/>
            </w:tcBorders>
          </w:tcPr>
          <w:p w14:paraId="2504E005" w14:textId="77777777" w:rsidR="00365432" w:rsidRPr="00C12740" w:rsidRDefault="00365432" w:rsidP="00EF11BE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18"/>
                <w:lang w:val="ru-RU"/>
              </w:rPr>
            </w:pPr>
          </w:p>
        </w:tc>
      </w:tr>
      <w:tr w:rsidR="00365432" w:rsidRPr="00C12740" w14:paraId="26E9FB76" w14:textId="77777777" w:rsidTr="00EF1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4220" w:type="dxa"/>
          </w:tcPr>
          <w:p w14:paraId="3D179E2E" w14:textId="77777777" w:rsidR="00365432" w:rsidRPr="00C12740" w:rsidRDefault="00365432" w:rsidP="00EF11BE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4" w:lineRule="exact"/>
              <w:ind w:left="112"/>
              <w:rPr>
                <w:lang w:val="ru-RU"/>
              </w:rPr>
            </w:pPr>
            <w:r w:rsidRPr="00C12740">
              <w:rPr>
                <w:lang w:val="ru-RU"/>
              </w:rPr>
              <w:t>Дата заключения и номер Договора</w:t>
            </w:r>
          </w:p>
        </w:tc>
        <w:tc>
          <w:tcPr>
            <w:tcW w:w="5561" w:type="dxa"/>
          </w:tcPr>
          <w:p w14:paraId="4E1C18A3" w14:textId="77777777" w:rsidR="00365432" w:rsidRPr="00C12740" w:rsidRDefault="00365432" w:rsidP="00EF11BE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18"/>
                <w:lang w:val="ru-RU"/>
              </w:rPr>
            </w:pPr>
          </w:p>
        </w:tc>
      </w:tr>
    </w:tbl>
    <w:p w14:paraId="796093F6" w14:textId="77777777" w:rsidR="00365432" w:rsidRPr="00C12740" w:rsidRDefault="00365432" w:rsidP="003654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38"/>
      </w:tblGrid>
      <w:tr w:rsidR="00365432" w:rsidRPr="00C12740" w14:paraId="7FE93B58" w14:textId="77777777" w:rsidTr="00EF11BE">
        <w:tc>
          <w:tcPr>
            <w:tcW w:w="9740" w:type="dxa"/>
            <w:gridSpan w:val="2"/>
          </w:tcPr>
          <w:p w14:paraId="09194A1E" w14:textId="77777777" w:rsidR="00365432" w:rsidRPr="00C12740" w:rsidRDefault="00365432" w:rsidP="00365432">
            <w:pPr>
              <w:pStyle w:val="TableText"/>
              <w:widowControl w:val="0"/>
              <w:numPr>
                <w:ilvl w:val="0"/>
                <w:numId w:val="1"/>
              </w:numPr>
              <w:suppressAutoHyphens w:val="0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14:paraId="2A3D1D38" w14:textId="77777777" w:rsidR="00365432" w:rsidRPr="00C12740" w:rsidRDefault="00365432" w:rsidP="00365432">
            <w:pPr>
              <w:pStyle w:val="TableText"/>
              <w:widowControl w:val="0"/>
              <w:numPr>
                <w:ilvl w:val="0"/>
                <w:numId w:val="1"/>
              </w:numPr>
              <w:suppressAutoHyphens w:val="0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C12740">
              <w:rPr>
                <w:sz w:val="20"/>
                <w:szCs w:val="20"/>
                <w:lang w:val="ru-RU"/>
              </w:rPr>
              <w:t>Общая информация о стартап-проекте</w:t>
            </w:r>
          </w:p>
          <w:p w14:paraId="0596A94A" w14:textId="77777777" w:rsidR="00365432" w:rsidRPr="00C12740" w:rsidRDefault="00365432" w:rsidP="00EF11BE">
            <w:pPr>
              <w:pStyle w:val="TableText"/>
              <w:widowControl w:val="0"/>
              <w:suppressAutoHyphens w:val="0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65432" w:rsidRPr="00C12740" w14:paraId="1A556BC8" w14:textId="77777777" w:rsidTr="00EF11BE">
        <w:tc>
          <w:tcPr>
            <w:tcW w:w="3402" w:type="dxa"/>
          </w:tcPr>
          <w:p w14:paraId="31969967" w14:textId="77777777" w:rsidR="00365432" w:rsidRPr="00C12740" w:rsidRDefault="00365432" w:rsidP="00EF11BE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6338" w:type="dxa"/>
          </w:tcPr>
          <w:p w14:paraId="6B46E894" w14:textId="1F5193FC" w:rsidR="00365432" w:rsidRPr="00C12740" w:rsidRDefault="002126DB" w:rsidP="00EF11BE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 w:rsidRPr="002126DB">
              <w:rPr>
                <w:sz w:val="20"/>
                <w:szCs w:val="20"/>
                <w:lang w:val="ru-RU"/>
              </w:rPr>
              <w:t>Uni_Day</w:t>
            </w:r>
            <w:proofErr w:type="spellEnd"/>
          </w:p>
        </w:tc>
      </w:tr>
      <w:tr w:rsidR="00365432" w:rsidRPr="00C12740" w14:paraId="37F997B1" w14:textId="77777777" w:rsidTr="00EF11BE">
        <w:tc>
          <w:tcPr>
            <w:tcW w:w="3402" w:type="dxa"/>
          </w:tcPr>
          <w:p w14:paraId="5A148E6D" w14:textId="77777777" w:rsidR="00365432" w:rsidRPr="00C12740" w:rsidRDefault="00365432" w:rsidP="00EF11BE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  <w:r w:rsidRPr="00C12740">
              <w:rPr>
                <w:rStyle w:val="a3"/>
                <w:rFonts w:ascii="Times New Roman" w:hAnsi="Times New Roman"/>
              </w:rPr>
              <w:t xml:space="preserve"> </w:t>
            </w:r>
            <w:r w:rsidRPr="00C12740">
              <w:rPr>
                <w:rStyle w:val="a3"/>
                <w:rFonts w:ascii="Times New Roman" w:hAnsi="Times New Roman"/>
                <w:sz w:val="20"/>
                <w:szCs w:val="20"/>
              </w:rPr>
              <w:t>с</w:t>
            </w:r>
            <w:r w:rsidRPr="00C12740">
              <w:rPr>
                <w:rFonts w:ascii="Times New Roman" w:hAnsi="Times New Roman" w:cs="Times New Roman"/>
                <w:sz w:val="20"/>
                <w:szCs w:val="20"/>
              </w:rPr>
              <w:t>тартап-проекта</w:t>
            </w:r>
          </w:p>
        </w:tc>
        <w:tc>
          <w:tcPr>
            <w:tcW w:w="6338" w:type="dxa"/>
          </w:tcPr>
          <w:p w14:paraId="06CD60AD" w14:textId="5FD40936" w:rsidR="002126DB" w:rsidRDefault="002126DB" w:rsidP="00EF11BE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 w:rsidRPr="002126DB">
              <w:rPr>
                <w:sz w:val="20"/>
                <w:szCs w:val="20"/>
                <w:lang w:val="ru-RU"/>
              </w:rPr>
              <w:t>Сиба-Ину</w:t>
            </w:r>
            <w:proofErr w:type="spellEnd"/>
          </w:p>
          <w:p w14:paraId="61A8E355" w14:textId="25AA06A3" w:rsidR="00365432" w:rsidRPr="00C12740" w:rsidRDefault="00365432" w:rsidP="00EF11BE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C12740">
              <w:rPr>
                <w:sz w:val="20"/>
                <w:szCs w:val="20"/>
                <w:lang w:val="ru-RU"/>
              </w:rPr>
              <w:t>1.</w:t>
            </w:r>
            <w:r w:rsidR="002126DB" w:rsidRPr="002126DB">
              <w:rPr>
                <w:lang w:val="ru-RU"/>
              </w:rPr>
              <w:t xml:space="preserve"> </w:t>
            </w:r>
            <w:r w:rsidR="002126DB" w:rsidRPr="002126DB">
              <w:rPr>
                <w:sz w:val="20"/>
                <w:szCs w:val="20"/>
                <w:lang w:val="ru-RU"/>
              </w:rPr>
              <w:t>Гаврилова Дарья Георгиевна</w:t>
            </w:r>
          </w:p>
          <w:p w14:paraId="272617C3" w14:textId="1B328F37" w:rsidR="00365432" w:rsidRPr="00C12740" w:rsidRDefault="00365432" w:rsidP="00EF11BE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C12740">
              <w:rPr>
                <w:sz w:val="20"/>
                <w:szCs w:val="20"/>
                <w:lang w:val="ru-RU"/>
              </w:rPr>
              <w:t>2.</w:t>
            </w:r>
            <w:r w:rsidR="00460D22">
              <w:rPr>
                <w:sz w:val="20"/>
                <w:szCs w:val="20"/>
                <w:lang w:val="ru-RU"/>
              </w:rPr>
              <w:t xml:space="preserve"> </w:t>
            </w:r>
            <w:r w:rsidR="00460D22" w:rsidRPr="00460D22">
              <w:rPr>
                <w:sz w:val="20"/>
                <w:szCs w:val="20"/>
                <w:lang w:val="ru-RU"/>
              </w:rPr>
              <w:t>Егошина Екатерина Ивановна</w:t>
            </w:r>
          </w:p>
          <w:p w14:paraId="37E4FFA8" w14:textId="173873F3" w:rsidR="00365432" w:rsidRDefault="00365432" w:rsidP="00EF11BE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C12740">
              <w:rPr>
                <w:sz w:val="20"/>
                <w:szCs w:val="20"/>
                <w:lang w:val="ru-RU"/>
              </w:rPr>
              <w:t>3.</w:t>
            </w:r>
            <w:r w:rsidR="00BC5D83">
              <w:rPr>
                <w:sz w:val="20"/>
                <w:szCs w:val="20"/>
                <w:lang w:val="ru-RU"/>
              </w:rPr>
              <w:t xml:space="preserve"> Иванова Наталья </w:t>
            </w:r>
            <w:proofErr w:type="spellStart"/>
            <w:r w:rsidR="00BC5D83">
              <w:rPr>
                <w:sz w:val="20"/>
                <w:szCs w:val="20"/>
                <w:lang w:val="ru-RU"/>
              </w:rPr>
              <w:t>Юнусовна</w:t>
            </w:r>
            <w:proofErr w:type="spellEnd"/>
          </w:p>
          <w:p w14:paraId="6BC4F622" w14:textId="430F9886" w:rsidR="00BC5D83" w:rsidRDefault="00BC5D83" w:rsidP="00EF11BE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Карачева Ангелина Дмитриевна</w:t>
            </w:r>
          </w:p>
          <w:p w14:paraId="48396063" w14:textId="449E8B0A" w:rsidR="00273CBB" w:rsidRDefault="00BC5D83" w:rsidP="00EF11BE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Савичев Александр Васильевич</w:t>
            </w:r>
          </w:p>
          <w:p w14:paraId="7B6A4C2F" w14:textId="61FCA6CD" w:rsidR="00273CBB" w:rsidRPr="00077964" w:rsidRDefault="00273CBB" w:rsidP="00EF11BE">
            <w:pPr>
              <w:pStyle w:val="TableText"/>
              <w:widowControl w:val="0"/>
              <w:suppressAutoHyphens w:val="0"/>
              <w:spacing w:after="0"/>
              <w:rPr>
                <w:i/>
                <w:sz w:val="20"/>
                <w:szCs w:val="20"/>
                <w:lang w:val="ru-RU"/>
              </w:rPr>
            </w:pPr>
          </w:p>
        </w:tc>
      </w:tr>
      <w:tr w:rsidR="00365432" w:rsidRPr="00C12740" w14:paraId="6C8737D9" w14:textId="77777777" w:rsidTr="00EF11BE">
        <w:tc>
          <w:tcPr>
            <w:tcW w:w="3402" w:type="dxa"/>
          </w:tcPr>
          <w:p w14:paraId="7D3D3B70" w14:textId="77777777" w:rsidR="00365432" w:rsidRPr="00C12740" w:rsidRDefault="00365432" w:rsidP="00EF11BE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Projects</w:t>
            </w:r>
          </w:p>
        </w:tc>
        <w:tc>
          <w:tcPr>
            <w:tcW w:w="6338" w:type="dxa"/>
          </w:tcPr>
          <w:p w14:paraId="311E253C" w14:textId="30401F56" w:rsidR="00365432" w:rsidRPr="00C12740" w:rsidRDefault="00530860" w:rsidP="00EF11BE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hyperlink r:id="rId7" w:history="1">
              <w:r w:rsidR="00BC5D83" w:rsidRPr="000A02D2">
                <w:rPr>
                  <w:rStyle w:val="af0"/>
                  <w:sz w:val="20"/>
                  <w:szCs w:val="20"/>
                  <w:lang w:val="ru-RU"/>
                </w:rPr>
                <w:t>https://pt.2035.university/project/uniday?_ga=2.197315691.53414346.1666644756-1556301320.1666644756</w:t>
              </w:r>
            </w:hyperlink>
            <w:r w:rsidR="00BC5D83">
              <w:rPr>
                <w:rStyle w:val="af0"/>
                <w:sz w:val="20"/>
                <w:szCs w:val="20"/>
                <w:lang w:val="ru-RU"/>
              </w:rPr>
              <w:t xml:space="preserve"> </w:t>
            </w:r>
          </w:p>
        </w:tc>
      </w:tr>
      <w:tr w:rsidR="00365432" w:rsidRPr="00C12740" w14:paraId="66B091E5" w14:textId="77777777" w:rsidTr="00EF11BE">
        <w:tc>
          <w:tcPr>
            <w:tcW w:w="3402" w:type="dxa"/>
          </w:tcPr>
          <w:p w14:paraId="1A7683DC" w14:textId="77777777" w:rsidR="00365432" w:rsidRPr="00C12740" w:rsidRDefault="00365432" w:rsidP="00EF11BE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72D7158A" w14:textId="2706BBC6" w:rsidR="00077964" w:rsidRPr="000C7929" w:rsidRDefault="000C7929" w:rsidP="00077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792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Технологии информационных, управляющих, навигационных систем.</w:t>
            </w:r>
          </w:p>
          <w:p w14:paraId="4529911B" w14:textId="427F41A9" w:rsidR="00365432" w:rsidRPr="00077964" w:rsidRDefault="00365432" w:rsidP="000F0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365432" w:rsidRPr="00C04D5B" w14:paraId="76F46887" w14:textId="77777777" w:rsidTr="00EF11BE">
        <w:tc>
          <w:tcPr>
            <w:tcW w:w="3402" w:type="dxa"/>
          </w:tcPr>
          <w:p w14:paraId="1ED9FD46" w14:textId="77777777" w:rsidR="00365432" w:rsidRPr="00BD043A" w:rsidRDefault="00365432" w:rsidP="00EF11BE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BD043A">
              <w:rPr>
                <w:rFonts w:ascii="Times New Roman" w:hAnsi="Times New Roman" w:cs="Times New Roman"/>
                <w:sz w:val="20"/>
              </w:rPr>
              <w:t xml:space="preserve">Описание </w:t>
            </w:r>
            <w:proofErr w:type="spellStart"/>
            <w:r w:rsidRPr="00BD043A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BD043A">
              <w:rPr>
                <w:rFonts w:ascii="Times New Roman" w:hAnsi="Times New Roman" w:cs="Times New Roman"/>
                <w:sz w:val="20"/>
              </w:rPr>
              <w:t>-проекта</w:t>
            </w:r>
          </w:p>
          <w:p w14:paraId="2BD61C4E" w14:textId="77777777" w:rsidR="00365432" w:rsidRPr="00BD043A" w:rsidRDefault="00365432" w:rsidP="00EF11BE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BD043A">
              <w:rPr>
                <w:rFonts w:ascii="Times New Roman" w:hAnsi="Times New Roman" w:cs="Times New Roman"/>
                <w:sz w:val="20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14:paraId="3FE23C40" w14:textId="63E093F8" w:rsidR="00AC0608" w:rsidRPr="00BD043A" w:rsidRDefault="00C979A3" w:rsidP="00DD032B">
            <w:pPr>
              <w:pStyle w:val="a4"/>
              <w:tabs>
                <w:tab w:val="left" w:pos="424"/>
              </w:tabs>
              <w:spacing w:before="0"/>
              <w:ind w:left="140" w:firstLine="0"/>
              <w:contextualSpacing/>
              <w:rPr>
                <w:color w:val="000000" w:themeColor="text1"/>
                <w:kern w:val="24"/>
                <w:sz w:val="20"/>
                <w:szCs w:val="20"/>
                <w:lang w:val="ru-RU"/>
              </w:rPr>
            </w:pPr>
            <w:r w:rsidRPr="00BD043A">
              <w:rPr>
                <w:sz w:val="20"/>
                <w:szCs w:val="20"/>
                <w:lang w:val="ru-RU"/>
              </w:rPr>
              <w:t>Информационный продукт, направленный на систематизированный и эффективный тайм-менеджмент современного студента. Данное приложение будет выполнять функцию ежедневника, включающего все актуальные аспекты для студента.</w:t>
            </w:r>
            <w:r w:rsidR="003E2143" w:rsidRPr="00BD043A">
              <w:rPr>
                <w:sz w:val="20"/>
                <w:szCs w:val="20"/>
                <w:lang w:val="ru-RU"/>
              </w:rPr>
              <w:t xml:space="preserve"> Актуальность данного приложения будет сохранятся до тех пор, пока существуют системы образования. </w:t>
            </w:r>
            <w:r w:rsidR="00E12159" w:rsidRPr="00BD043A">
              <w:rPr>
                <w:sz w:val="20"/>
                <w:szCs w:val="20"/>
                <w:lang w:val="ru-RU"/>
              </w:rPr>
              <w:t xml:space="preserve">Разработанный продукт будет иметь качественные характеристики намного выше, чем сможет превосходить схожие приложения конкурентов. </w:t>
            </w:r>
            <w:r w:rsidR="00E12159" w:rsidRPr="00BD043A">
              <w:rPr>
                <w:color w:val="000000" w:themeColor="text1"/>
                <w:kern w:val="24"/>
                <w:sz w:val="20"/>
                <w:szCs w:val="20"/>
                <w:lang w:val="ru-RU"/>
              </w:rPr>
              <w:t>Привлекательная цена для потребителей, цена соответствует заявленным характеристикам продукта. Внешний вид соответствует</w:t>
            </w:r>
            <w:r w:rsidR="00DD032B" w:rsidRPr="00BD043A">
              <w:rPr>
                <w:color w:val="000000" w:themeColor="text1"/>
                <w:kern w:val="24"/>
                <w:sz w:val="20"/>
                <w:szCs w:val="20"/>
                <w:lang w:val="ru-RU"/>
              </w:rPr>
              <w:t xml:space="preserve"> запросам </w:t>
            </w:r>
            <w:r w:rsidR="00E12159" w:rsidRPr="00BD043A">
              <w:rPr>
                <w:color w:val="000000" w:themeColor="text1"/>
                <w:kern w:val="24"/>
                <w:sz w:val="20"/>
                <w:szCs w:val="20"/>
                <w:lang w:val="ru-RU"/>
              </w:rPr>
              <w:t>целевой аудитории</w:t>
            </w:r>
            <w:r w:rsidR="00DD032B" w:rsidRPr="00BD043A">
              <w:rPr>
                <w:color w:val="000000" w:themeColor="text1"/>
                <w:kern w:val="24"/>
                <w:sz w:val="20"/>
                <w:szCs w:val="20"/>
                <w:lang w:val="ru-RU"/>
              </w:rPr>
              <w:t xml:space="preserve"> и актуальным веяниям в цифровой «моде».</w:t>
            </w:r>
          </w:p>
          <w:p w14:paraId="6466F787" w14:textId="455194EE" w:rsidR="007C7882" w:rsidRPr="00BD043A" w:rsidRDefault="002904FA" w:rsidP="00BD043A">
            <w:pPr>
              <w:pStyle w:val="a4"/>
              <w:tabs>
                <w:tab w:val="left" w:pos="424"/>
              </w:tabs>
              <w:spacing w:before="0"/>
              <w:ind w:left="14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pict w14:anchorId="594E52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18.5pt">
                  <v:imagedata r:id="rId8" o:title="uD419wiMRAQ" croptop="9239f" cropbottom="10682f" cropleft="6699f" cropright="7573f"/>
                </v:shape>
              </w:pict>
            </w:r>
            <w:r>
              <w:rPr>
                <w:sz w:val="20"/>
                <w:szCs w:val="20"/>
                <w:lang w:val="ru-RU"/>
              </w:rPr>
              <w:pict w14:anchorId="22E904B9">
                <v:shape id="_x0000_i1026" type="#_x0000_t75" style="width:162.75pt;height:277.5pt">
                  <v:imagedata r:id="rId9" o:title="-kpiAGLhy1A" cropbottom="16043f"/>
                </v:shape>
              </w:pict>
            </w:r>
            <w:r>
              <w:rPr>
                <w:sz w:val="20"/>
                <w:szCs w:val="20"/>
                <w:lang w:val="ru-RU"/>
              </w:rPr>
              <w:pict w14:anchorId="5E904BC6">
                <v:shape id="_x0000_i1027" type="#_x0000_t75" style="width:134.25pt;height:302.25pt">
                  <v:imagedata r:id="rId10" o:title="5EWU8Ouz5eM"/>
                </v:shape>
              </w:pict>
            </w:r>
          </w:p>
          <w:p w14:paraId="5008A6D0" w14:textId="41FFDAB9" w:rsidR="0006263F" w:rsidRPr="00BD043A" w:rsidRDefault="0006263F" w:rsidP="007C7882">
            <w:pPr>
              <w:pStyle w:val="a4"/>
              <w:tabs>
                <w:tab w:val="left" w:pos="424"/>
              </w:tabs>
              <w:spacing w:before="0"/>
              <w:ind w:left="140" w:firstLine="0"/>
              <w:contextualSpacing/>
              <w:rPr>
                <w:i/>
                <w:sz w:val="20"/>
                <w:szCs w:val="20"/>
                <w:lang w:val="ru-RU"/>
              </w:rPr>
            </w:pPr>
          </w:p>
        </w:tc>
      </w:tr>
      <w:tr w:rsidR="00365432" w:rsidRPr="00C12740" w14:paraId="3E10ADCB" w14:textId="77777777" w:rsidTr="00EF11BE">
        <w:tc>
          <w:tcPr>
            <w:tcW w:w="3402" w:type="dxa"/>
          </w:tcPr>
          <w:p w14:paraId="195B039F" w14:textId="77777777" w:rsidR="00365432" w:rsidRPr="0000544A" w:rsidRDefault="00365432" w:rsidP="00EF11BE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00544A">
              <w:rPr>
                <w:rFonts w:ascii="Times New Roman" w:hAnsi="Times New Roman" w:cs="Times New Roman"/>
                <w:sz w:val="20"/>
              </w:rPr>
              <w:lastRenderedPageBreak/>
              <w:t xml:space="preserve">Актуальность </w:t>
            </w:r>
            <w:proofErr w:type="spellStart"/>
            <w:r w:rsidRPr="0000544A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00544A">
              <w:rPr>
                <w:rFonts w:ascii="Times New Roman" w:hAnsi="Times New Roman" w:cs="Times New Roman"/>
                <w:sz w:val="20"/>
              </w:rPr>
              <w:t>-проекта (описание проблемы и решения проблемы)</w:t>
            </w:r>
          </w:p>
        </w:tc>
        <w:tc>
          <w:tcPr>
            <w:tcW w:w="6338" w:type="dxa"/>
          </w:tcPr>
          <w:p w14:paraId="7A83244B" w14:textId="7FFC1A22" w:rsidR="0000544A" w:rsidRDefault="0000544A" w:rsidP="00005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544A"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  <w:proofErr w:type="spellStart"/>
            <w:r w:rsidRPr="0000544A">
              <w:rPr>
                <w:rFonts w:ascii="Times New Roman" w:hAnsi="Times New Roman" w:cs="Times New Roman"/>
                <w:sz w:val="20"/>
                <w:szCs w:val="20"/>
              </w:rPr>
              <w:t>Uni_Day</w:t>
            </w:r>
            <w:proofErr w:type="spellEnd"/>
            <w:r w:rsidRPr="0000544A">
              <w:rPr>
                <w:rFonts w:ascii="Times New Roman" w:hAnsi="Times New Roman" w:cs="Times New Roman"/>
                <w:sz w:val="20"/>
                <w:szCs w:val="20"/>
              </w:rPr>
              <w:t xml:space="preserve"> актуален для студенческой сферы жизни, и он включает в себя ни только ежедневник, в котором </w:t>
            </w:r>
            <w:r w:rsidR="002C4D29">
              <w:rPr>
                <w:rFonts w:ascii="Times New Roman" w:hAnsi="Times New Roman" w:cs="Times New Roman"/>
                <w:sz w:val="20"/>
                <w:szCs w:val="20"/>
              </w:rPr>
              <w:t>есть возможность</w:t>
            </w:r>
            <w:r w:rsidRPr="0000544A">
              <w:rPr>
                <w:rFonts w:ascii="Times New Roman" w:hAnsi="Times New Roman" w:cs="Times New Roman"/>
                <w:sz w:val="20"/>
                <w:szCs w:val="20"/>
              </w:rPr>
              <w:t xml:space="preserve"> отражать расписание учебных занятий и плана дня, но и применять такие разделы приложения, как: Гороскоп, Медитации, Мотивирующие фразы на день (любой промежуток времени/ситуацию в жизни), Лунный календарь и т.д.</w:t>
            </w:r>
          </w:p>
          <w:p w14:paraId="02E67600" w14:textId="2CBDCE13" w:rsidR="0012326B" w:rsidRPr="0000544A" w:rsidRDefault="0012326B" w:rsidP="00005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Каждый из студентов хоть раз сталкивался с тем, что приложение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ВУЗовским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расписанием слетело или не скачивается по причине его удаления с цифровых площадок, а делать записи в обычных заметка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скучно и нудно. В этот момент появляется потребность в более новом, интересно и актуальном приложении. </w:t>
            </w:r>
          </w:p>
          <w:p w14:paraId="14143C06" w14:textId="77777777" w:rsidR="0000544A" w:rsidRPr="0000544A" w:rsidRDefault="0000544A" w:rsidP="00005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544A">
              <w:rPr>
                <w:rFonts w:ascii="Times New Roman" w:hAnsi="Times New Roman" w:cs="Times New Roman"/>
                <w:sz w:val="20"/>
                <w:szCs w:val="20"/>
              </w:rPr>
              <w:t>Проблема, которую решает создание данного приложения – это наличие большого числа приложений-ежедневников, но ни все они подходят для студентов, а также могут привлечь к себе внимание своим функционалом и внешним видом.</w:t>
            </w:r>
          </w:p>
          <w:p w14:paraId="3876F1EC" w14:textId="77777777" w:rsidR="002C4D29" w:rsidRDefault="0000544A" w:rsidP="002C4D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544A">
              <w:rPr>
                <w:rFonts w:ascii="Times New Roman" w:hAnsi="Times New Roman" w:cs="Times New Roman"/>
                <w:sz w:val="20"/>
                <w:szCs w:val="20"/>
              </w:rPr>
              <w:t>Решение проблемы: Создания приложения, которое будет отражать все стороны студенческой жизни от расписания занятий и планов на день до разделов, которые отражают стороннюю жизнь студентов вне ВУЗа.</w:t>
            </w:r>
          </w:p>
          <w:p w14:paraId="53A6B8E9" w14:textId="08978932" w:rsidR="0012326B" w:rsidRPr="002C4D29" w:rsidRDefault="0012326B" w:rsidP="002C4D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32" w:rsidRPr="00C12740" w14:paraId="637C4A2C" w14:textId="77777777" w:rsidTr="00EF11BE">
        <w:tc>
          <w:tcPr>
            <w:tcW w:w="3402" w:type="dxa"/>
          </w:tcPr>
          <w:p w14:paraId="20E814D9" w14:textId="77777777" w:rsidR="00365432" w:rsidRPr="00C12740" w:rsidRDefault="00365432" w:rsidP="00EF11BE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lastRenderedPageBreak/>
              <w:t>Технологические риски</w:t>
            </w:r>
          </w:p>
        </w:tc>
        <w:tc>
          <w:tcPr>
            <w:tcW w:w="6338" w:type="dxa"/>
          </w:tcPr>
          <w:p w14:paraId="788835C7" w14:textId="77777777" w:rsidR="005550E1" w:rsidRPr="005550E1" w:rsidRDefault="005550E1" w:rsidP="005550E1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5550E1">
              <w:rPr>
                <w:sz w:val="20"/>
                <w:szCs w:val="20"/>
                <w:lang w:val="ru-RU"/>
              </w:rPr>
              <w:t>На основе SWOT-анализа разработки технологии/ услуги/продукта выявлены следующие технологические риски:</w:t>
            </w:r>
          </w:p>
          <w:p w14:paraId="1C841B11" w14:textId="125BD8E1" w:rsidR="005550E1" w:rsidRPr="005550E1" w:rsidRDefault="005550E1" w:rsidP="005550E1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5550E1">
              <w:rPr>
                <w:sz w:val="20"/>
                <w:szCs w:val="20"/>
                <w:lang w:val="ru-RU"/>
              </w:rPr>
              <w:t xml:space="preserve">Риски, связанные с работой </w:t>
            </w:r>
            <w:r>
              <w:rPr>
                <w:sz w:val="20"/>
                <w:szCs w:val="20"/>
                <w:lang w:val="ru-RU"/>
              </w:rPr>
              <w:t>приложения и размещения на известных цифровых площадках</w:t>
            </w:r>
            <w:r w:rsidRPr="005550E1">
              <w:rPr>
                <w:sz w:val="20"/>
                <w:szCs w:val="20"/>
                <w:lang w:val="ru-RU"/>
              </w:rPr>
              <w:t xml:space="preserve">, </w:t>
            </w:r>
          </w:p>
          <w:p w14:paraId="130F13C0" w14:textId="55B6C5AD" w:rsidR="005550E1" w:rsidRPr="005550E1" w:rsidRDefault="005550E1" w:rsidP="005550E1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5550E1">
              <w:rPr>
                <w:sz w:val="20"/>
                <w:szCs w:val="20"/>
                <w:lang w:val="ru-RU"/>
              </w:rPr>
              <w:t>Риски, связанные с функционирование</w:t>
            </w:r>
            <w:r w:rsidR="002F7BFD">
              <w:rPr>
                <w:sz w:val="20"/>
                <w:szCs w:val="20"/>
                <w:lang w:val="ru-RU"/>
              </w:rPr>
              <w:t>м обеспечивающей инфраструктуры.</w:t>
            </w:r>
          </w:p>
          <w:p w14:paraId="4475658C" w14:textId="77777777" w:rsidR="005550E1" w:rsidRPr="005550E1" w:rsidRDefault="005550E1" w:rsidP="005550E1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5550E1">
              <w:rPr>
                <w:sz w:val="20"/>
                <w:szCs w:val="20"/>
                <w:lang w:val="ru-RU"/>
              </w:rPr>
              <w:t xml:space="preserve">Риски информационной и </w:t>
            </w:r>
            <w:proofErr w:type="spellStart"/>
            <w:r w:rsidRPr="005550E1">
              <w:rPr>
                <w:sz w:val="20"/>
                <w:szCs w:val="20"/>
                <w:lang w:val="ru-RU"/>
              </w:rPr>
              <w:t>кибербезопасности</w:t>
            </w:r>
            <w:proofErr w:type="spellEnd"/>
            <w:r w:rsidRPr="005550E1">
              <w:rPr>
                <w:sz w:val="20"/>
                <w:szCs w:val="20"/>
                <w:lang w:val="ru-RU"/>
              </w:rPr>
              <w:t>.</w:t>
            </w:r>
          </w:p>
          <w:p w14:paraId="66C5798F" w14:textId="1C004AF9" w:rsidR="005550E1" w:rsidRPr="005550E1" w:rsidRDefault="005550E1" w:rsidP="005550E1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5550E1">
              <w:rPr>
                <w:sz w:val="20"/>
                <w:szCs w:val="20"/>
                <w:lang w:val="ru-RU"/>
              </w:rPr>
              <w:t xml:space="preserve">Риск нарушения технологии </w:t>
            </w:r>
            <w:r w:rsidR="002F7BFD">
              <w:rPr>
                <w:sz w:val="20"/>
                <w:szCs w:val="20"/>
                <w:lang w:val="ru-RU"/>
              </w:rPr>
              <w:t>разработки приложения</w:t>
            </w:r>
            <w:r w:rsidRPr="005550E1">
              <w:rPr>
                <w:sz w:val="20"/>
                <w:szCs w:val="20"/>
                <w:lang w:val="ru-RU"/>
              </w:rPr>
              <w:t>.</w:t>
            </w:r>
          </w:p>
          <w:p w14:paraId="28BAEF40" w14:textId="0517AD32" w:rsidR="00365432" w:rsidRDefault="005550E1" w:rsidP="005550E1">
            <w:pPr>
              <w:pStyle w:val="TableText"/>
              <w:widowControl w:val="0"/>
              <w:suppressAutoHyphens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5550E1">
              <w:rPr>
                <w:sz w:val="20"/>
                <w:szCs w:val="20"/>
                <w:lang w:val="ru-RU"/>
              </w:rPr>
              <w:t>Риски сбо</w:t>
            </w:r>
            <w:r w:rsidR="002F7BFD">
              <w:rPr>
                <w:sz w:val="20"/>
                <w:szCs w:val="20"/>
                <w:lang w:val="ru-RU"/>
              </w:rPr>
              <w:t>я в организации бизнес-процессов</w:t>
            </w:r>
          </w:p>
          <w:p w14:paraId="4AD188DC" w14:textId="519DAB21" w:rsidR="005550E1" w:rsidRPr="00C12740" w:rsidRDefault="005550E1" w:rsidP="005550E1">
            <w:pPr>
              <w:pStyle w:val="TableText"/>
              <w:widowControl w:val="0"/>
              <w:suppressAutoHyphens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65432" w:rsidRPr="00C12740" w14:paraId="55F957F5" w14:textId="77777777" w:rsidTr="00EF11BE">
        <w:tc>
          <w:tcPr>
            <w:tcW w:w="3402" w:type="dxa"/>
          </w:tcPr>
          <w:p w14:paraId="32365A32" w14:textId="77777777" w:rsidR="00365432" w:rsidRPr="00C12740" w:rsidRDefault="00365432" w:rsidP="00EF11BE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14:paraId="519E5403" w14:textId="77777777" w:rsidR="002F7BFD" w:rsidRDefault="002F7BFD" w:rsidP="002F7BFD">
            <w:pPr>
              <w:pStyle w:val="TableText"/>
              <w:widowControl w:val="0"/>
              <w:suppressAutoHyphens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Министерство образования и науки Республики Марий Эл, Поволжский Государственный Технологический Университет.</w:t>
            </w:r>
          </w:p>
          <w:p w14:paraId="4209E0F7" w14:textId="41AA3660" w:rsidR="002F7BFD" w:rsidRDefault="0055347E" w:rsidP="002F7BFD">
            <w:pPr>
              <w:pStyle w:val="TableText"/>
              <w:widowControl w:val="0"/>
              <w:suppressAutoHyphens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Приложение направленно на студентов</w:t>
            </w:r>
            <w:r w:rsidR="002F7BFD">
              <w:rPr>
                <w:sz w:val="20"/>
                <w:szCs w:val="20"/>
                <w:lang w:val="ru-RU"/>
              </w:rPr>
              <w:t xml:space="preserve"> СПО и ВУЗов Российской Федерации, в тестовом запуске</w:t>
            </w:r>
            <w:r>
              <w:rPr>
                <w:sz w:val="20"/>
                <w:szCs w:val="20"/>
                <w:lang w:val="ru-RU"/>
              </w:rPr>
              <w:t xml:space="preserve"> основной целевой аудиторией станут</w:t>
            </w:r>
            <w:r w:rsidR="002F7BFD">
              <w:rPr>
                <w:sz w:val="20"/>
                <w:szCs w:val="20"/>
                <w:lang w:val="ru-RU"/>
              </w:rPr>
              <w:t xml:space="preserve"> – студенты ПФО</w:t>
            </w:r>
            <w:r>
              <w:rPr>
                <w:sz w:val="20"/>
                <w:szCs w:val="20"/>
                <w:lang w:val="ru-RU"/>
              </w:rPr>
              <w:t xml:space="preserve">, так как их активность и продуктивность работы приложения будет </w:t>
            </w:r>
            <w:r w:rsidR="002F0169">
              <w:rPr>
                <w:sz w:val="20"/>
                <w:szCs w:val="20"/>
                <w:lang w:val="ru-RU"/>
              </w:rPr>
              <w:t>удобнее оценить исходя из географического признака.</w:t>
            </w:r>
          </w:p>
          <w:p w14:paraId="5F427C5E" w14:textId="288BC414" w:rsidR="00E31AEC" w:rsidRPr="00C12740" w:rsidRDefault="00E31AEC" w:rsidP="002F7BFD">
            <w:pPr>
              <w:pStyle w:val="TableText"/>
              <w:widowControl w:val="0"/>
              <w:suppressAutoHyphens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Работа приложения охватывает </w:t>
            </w:r>
            <w:r w:rsidR="002F0169">
              <w:rPr>
                <w:sz w:val="20"/>
                <w:szCs w:val="20"/>
                <w:lang w:val="ru-RU"/>
              </w:rPr>
              <w:t>два типа</w:t>
            </w:r>
            <w:r>
              <w:rPr>
                <w:sz w:val="20"/>
                <w:szCs w:val="20"/>
                <w:lang w:val="ru-RU"/>
              </w:rPr>
              <w:t xml:space="preserve"> рынка</w:t>
            </w:r>
            <w:r w:rsidR="002F0169">
              <w:rPr>
                <w:sz w:val="20"/>
                <w:szCs w:val="20"/>
                <w:lang w:val="ru-RU"/>
              </w:rPr>
              <w:t xml:space="preserve"> </w:t>
            </w:r>
            <w:r w:rsidR="004A418A" w:rsidRPr="004A418A">
              <w:rPr>
                <w:sz w:val="20"/>
                <w:szCs w:val="20"/>
                <w:lang w:val="ru-RU"/>
              </w:rPr>
              <w:t>B2C</w:t>
            </w:r>
            <w:r w:rsidR="004A418A">
              <w:rPr>
                <w:sz w:val="20"/>
                <w:szCs w:val="20"/>
                <w:lang w:val="ru-RU"/>
              </w:rPr>
              <w:t xml:space="preserve"> и </w:t>
            </w:r>
            <w:r w:rsidR="004A418A" w:rsidRPr="004B45D5">
              <w:rPr>
                <w:i/>
                <w:sz w:val="20"/>
                <w:szCs w:val="20"/>
              </w:rPr>
              <w:t>B</w:t>
            </w:r>
            <w:r w:rsidR="004A418A" w:rsidRPr="004B45D5">
              <w:rPr>
                <w:i/>
                <w:sz w:val="20"/>
                <w:szCs w:val="20"/>
                <w:lang w:val="ru-RU"/>
              </w:rPr>
              <w:t>2</w:t>
            </w:r>
            <w:r w:rsidR="004A418A" w:rsidRPr="004B45D5">
              <w:rPr>
                <w:i/>
                <w:sz w:val="20"/>
                <w:szCs w:val="20"/>
              </w:rPr>
              <w:t>G</w:t>
            </w:r>
            <w:r>
              <w:rPr>
                <w:sz w:val="20"/>
                <w:szCs w:val="20"/>
                <w:lang w:val="ru-RU"/>
              </w:rPr>
              <w:t xml:space="preserve">, потому что </w:t>
            </w:r>
            <w:r w:rsidR="002F0169">
              <w:rPr>
                <w:sz w:val="20"/>
                <w:szCs w:val="20"/>
                <w:lang w:val="ru-RU"/>
              </w:rPr>
              <w:t xml:space="preserve">затрагивает как заказчиков </w:t>
            </w:r>
            <w:r w:rsidR="004A418A">
              <w:rPr>
                <w:sz w:val="20"/>
                <w:szCs w:val="20"/>
                <w:lang w:val="ru-RU"/>
              </w:rPr>
              <w:t>со стороны государственной и муниципальных организаций, так и физических лиц, в частности студентов.</w:t>
            </w:r>
          </w:p>
          <w:p w14:paraId="252D4D40" w14:textId="124E4FA7" w:rsidR="00365432" w:rsidRPr="00A16D53" w:rsidRDefault="00365432" w:rsidP="00A16D53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65432" w:rsidRPr="00C12740" w14:paraId="45BF74FB" w14:textId="77777777" w:rsidTr="00EF11BE">
        <w:tc>
          <w:tcPr>
            <w:tcW w:w="3402" w:type="dxa"/>
          </w:tcPr>
          <w:p w14:paraId="59B02553" w14:textId="77777777" w:rsidR="00365432" w:rsidRPr="00331EE6" w:rsidRDefault="00365432" w:rsidP="00EF11BE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32E68">
              <w:rPr>
                <w:rFonts w:ascii="Times New Roman" w:hAnsi="Times New Roman" w:cs="Times New Roman"/>
                <w:sz w:val="20"/>
              </w:rPr>
              <w:t>Бизнес-модель стартап-проекта</w:t>
            </w:r>
            <w:r w:rsidRPr="00332E68">
              <w:rPr>
                <w:rStyle w:val="a8"/>
                <w:rFonts w:ascii="Times New Roman" w:hAnsi="Times New Roman"/>
              </w:rPr>
              <w:footnoteReference w:id="1"/>
            </w:r>
            <w:r w:rsidRPr="00332E68">
              <w:rPr>
                <w:rFonts w:ascii="Times New Roman" w:hAnsi="Times New Roman" w:cs="Times New Roman"/>
                <w:sz w:val="20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6338" w:type="dxa"/>
          </w:tcPr>
          <w:p w14:paraId="0E0C0008" w14:textId="1076CFC8" w:rsidR="003A3DB5" w:rsidRDefault="002904FA" w:rsidP="003A3DB5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2904FA">
              <w:rPr>
                <w:rFonts w:ascii="Times New Roman" w:hAnsi="Times New Roman" w:cs="Times New Roman"/>
                <w:sz w:val="20"/>
              </w:rPr>
              <w:t xml:space="preserve">Бизнес-модель </w:t>
            </w:r>
            <w:proofErr w:type="spellStart"/>
            <w:r w:rsidRPr="002904FA">
              <w:rPr>
                <w:rFonts w:ascii="Times New Roman" w:hAnsi="Times New Roman" w:cs="Times New Roman"/>
                <w:sz w:val="20"/>
              </w:rPr>
              <w:t>фримиум</w:t>
            </w:r>
            <w:proofErr w:type="spellEnd"/>
            <w:r w:rsidRPr="002904FA">
              <w:rPr>
                <w:rFonts w:ascii="Times New Roman" w:hAnsi="Times New Roman" w:cs="Times New Roman"/>
                <w:sz w:val="20"/>
              </w:rPr>
              <w:t>. Данная модель позволяет совмещать бесплатные и платные услуги в одном продукте. Бизнес бесплатно предоставляет определенные услуги потребителю, чтобы создать основу для будущих транзакций. Когда бесплатный список услуг поможет вашему бизнесу охватить большую аудиторию, представить основные функции ваших услуг и понять, чем они лучше других, платные функции откроют полный доступ к первоклассным компонентам и преимуществам по сравнению с бесплатным сервисом, предлагая гораздо лучший пользовательский опыт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64AAE9E4" w14:textId="15AD144B" w:rsidR="002904FA" w:rsidRDefault="002904FA" w:rsidP="003A3DB5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Уникальность данного приложения заключается в возможности сочетать в себе учебные и житейские занятия, не выходя из одного приложения.</w:t>
            </w:r>
            <w:r w:rsidR="00D010FE">
              <w:rPr>
                <w:rFonts w:ascii="Times New Roman" w:hAnsi="Times New Roman" w:cs="Times New Roman"/>
                <w:sz w:val="20"/>
              </w:rPr>
              <w:t xml:space="preserve"> Цена для подписки на 1 месяц – 75 рублей</w:t>
            </w:r>
            <w:r w:rsidR="00F04797">
              <w:rPr>
                <w:rFonts w:ascii="Times New Roman" w:hAnsi="Times New Roman" w:cs="Times New Roman"/>
                <w:sz w:val="20"/>
              </w:rPr>
              <w:t xml:space="preserve"> для студентов (при проверке студенческого документа), 100 для рядовых пользователей</w:t>
            </w:r>
            <w:r w:rsidR="00D010FE">
              <w:rPr>
                <w:rFonts w:ascii="Times New Roman" w:hAnsi="Times New Roman" w:cs="Times New Roman"/>
                <w:sz w:val="20"/>
              </w:rPr>
              <w:t>. 6 месяцев – 350 рублей</w:t>
            </w:r>
            <w:r w:rsidR="00F04797">
              <w:rPr>
                <w:rFonts w:ascii="Times New Roman" w:hAnsi="Times New Roman" w:cs="Times New Roman"/>
                <w:sz w:val="20"/>
              </w:rPr>
              <w:t>/</w:t>
            </w:r>
            <w:r w:rsidR="00FB4868">
              <w:rPr>
                <w:rFonts w:ascii="Times New Roman" w:hAnsi="Times New Roman" w:cs="Times New Roman"/>
                <w:sz w:val="20"/>
              </w:rPr>
              <w:t xml:space="preserve"> 550 рублей</w:t>
            </w:r>
            <w:r w:rsidR="00D010FE">
              <w:rPr>
                <w:rFonts w:ascii="Times New Roman" w:hAnsi="Times New Roman" w:cs="Times New Roman"/>
                <w:sz w:val="20"/>
              </w:rPr>
              <w:t xml:space="preserve">. Годовая подписка, которую предлагается оформить ВУЗам на всех студентов с лицензионным обеспечением </w:t>
            </w:r>
            <w:r w:rsidR="00FB4868">
              <w:rPr>
                <w:rFonts w:ascii="Times New Roman" w:hAnsi="Times New Roman" w:cs="Times New Roman"/>
                <w:sz w:val="20"/>
              </w:rPr>
              <w:t>–</w:t>
            </w:r>
            <w:r w:rsidR="00D010F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4868">
              <w:rPr>
                <w:rFonts w:ascii="Times New Roman" w:hAnsi="Times New Roman" w:cs="Times New Roman"/>
                <w:sz w:val="20"/>
              </w:rPr>
              <w:t>700 рублей, а также обычному пользователю приложения – 950 рублей.</w:t>
            </w:r>
          </w:p>
          <w:p w14:paraId="6AB5C8DF" w14:textId="5F92638D" w:rsidR="00FB4868" w:rsidRDefault="00FB4868" w:rsidP="003A3DB5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Главный потребитель </w:t>
            </w:r>
            <w:r w:rsidR="00087CF5">
              <w:rPr>
                <w:rFonts w:ascii="Times New Roman" w:hAnsi="Times New Roman" w:cs="Times New Roman"/>
                <w:sz w:val="20"/>
              </w:rPr>
              <w:t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87CF5">
              <w:rPr>
                <w:rFonts w:ascii="Times New Roman" w:hAnsi="Times New Roman" w:cs="Times New Roman"/>
                <w:sz w:val="20"/>
              </w:rPr>
              <w:t xml:space="preserve">Студенты ВУЗов и </w:t>
            </w:r>
            <w:proofErr w:type="spellStart"/>
            <w:r w:rsidR="00087CF5">
              <w:rPr>
                <w:rFonts w:ascii="Times New Roman" w:hAnsi="Times New Roman" w:cs="Times New Roman"/>
                <w:sz w:val="20"/>
              </w:rPr>
              <w:t>СУЗов</w:t>
            </w:r>
            <w:proofErr w:type="spellEnd"/>
            <w:r w:rsidR="00087CF5">
              <w:rPr>
                <w:rFonts w:ascii="Times New Roman" w:hAnsi="Times New Roman" w:cs="Times New Roman"/>
                <w:sz w:val="20"/>
              </w:rPr>
              <w:t xml:space="preserve"> Российской Федерации. </w:t>
            </w:r>
          </w:p>
          <w:p w14:paraId="0E02113C" w14:textId="4277EDE2" w:rsidR="00087CF5" w:rsidRDefault="00D2031E" w:rsidP="003A3DB5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Потенциальные заказчики – Министерство</w:t>
            </w:r>
            <w:r w:rsidR="00087CF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B0EA2" w:rsidRPr="007B0EA2">
              <w:rPr>
                <w:rFonts w:ascii="Times New Roman" w:hAnsi="Times New Roman" w:cs="Times New Roman"/>
                <w:sz w:val="20"/>
              </w:rPr>
              <w:t>образования и науки</w:t>
            </w:r>
            <w:r w:rsidR="007B0EA2">
              <w:rPr>
                <w:rFonts w:ascii="Times New Roman" w:hAnsi="Times New Roman" w:cs="Times New Roman"/>
                <w:sz w:val="20"/>
              </w:rPr>
              <w:t xml:space="preserve"> РФ, а также отдельных регионов страны. ВУЗы и </w:t>
            </w:r>
            <w:proofErr w:type="spellStart"/>
            <w:r w:rsidR="007B0EA2">
              <w:rPr>
                <w:rFonts w:ascii="Times New Roman" w:hAnsi="Times New Roman" w:cs="Times New Roman"/>
                <w:sz w:val="20"/>
              </w:rPr>
              <w:t>СУЗы</w:t>
            </w:r>
            <w:proofErr w:type="spellEnd"/>
            <w:r w:rsidR="007B0EA2">
              <w:rPr>
                <w:rFonts w:ascii="Times New Roman" w:hAnsi="Times New Roman" w:cs="Times New Roman"/>
                <w:sz w:val="20"/>
              </w:rPr>
              <w:t xml:space="preserve"> РФ.</w:t>
            </w:r>
          </w:p>
          <w:p w14:paraId="0DEDC10F" w14:textId="2F7040ED" w:rsidR="00D2031E" w:rsidRDefault="00D2031E" w:rsidP="003A3D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Необходимые ключевые ресурсы: ноутбук, графический планшет, </w:t>
            </w:r>
            <w:r w:rsidR="00240D84">
              <w:rPr>
                <w:rFonts w:ascii="Times New Roman" w:hAnsi="Times New Roman" w:cs="Times New Roman"/>
                <w:sz w:val="20"/>
              </w:rPr>
              <w:t xml:space="preserve">финансовая составляющая в размере </w:t>
            </w:r>
            <w:r w:rsidR="00240D84">
              <w:rPr>
                <w:rFonts w:ascii="Times New Roman" w:hAnsi="Times New Roman" w:cs="Times New Roman"/>
                <w:sz w:val="20"/>
                <w:szCs w:val="20"/>
              </w:rPr>
              <w:t>686 652 руб.</w:t>
            </w:r>
          </w:p>
          <w:p w14:paraId="05B9AB78" w14:textId="69159BDD" w:rsidR="00240D84" w:rsidRDefault="00240D84" w:rsidP="003A3D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Основной род деятельности по данному проекту – разработка и внедрение на цифровые площадки приложения, включающего в себя ежедневник, расписание студенческой жизни, медитации, гороскопы и так далее.</w:t>
            </w:r>
          </w:p>
          <w:p w14:paraId="6FD9D4E8" w14:textId="7E38DAD2" w:rsidR="00A54D8D" w:rsidRDefault="00A54D8D" w:rsidP="003A3D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Каналы сбыта – онлайн платформа, а именно цифровые платформы, на основе которых работают гаджеты.</w:t>
            </w:r>
          </w:p>
          <w:p w14:paraId="60F990D6" w14:textId="77777777" w:rsidR="00365432" w:rsidRDefault="00332E68" w:rsidP="00332E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доходов – плата за пользование цифровым продуктом.</w:t>
            </w:r>
          </w:p>
          <w:p w14:paraId="5594BA64" w14:textId="51F28C34" w:rsidR="00332E68" w:rsidRPr="00332E68" w:rsidRDefault="00332E68" w:rsidP="00332E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32" w:rsidRPr="00C12740" w14:paraId="4FB66F1D" w14:textId="77777777" w:rsidTr="00EF11BE">
        <w:tc>
          <w:tcPr>
            <w:tcW w:w="3402" w:type="dxa"/>
          </w:tcPr>
          <w:p w14:paraId="5CF7952D" w14:textId="0BDBBA14" w:rsidR="00365432" w:rsidRPr="00C12740" w:rsidRDefault="00365432" w:rsidP="00EF11BE">
            <w:pPr>
              <w:tabs>
                <w:tab w:val="left" w:pos="414"/>
              </w:tabs>
              <w:rPr>
                <w:rFonts w:ascii="Times New Roman" w:hAnsi="Times New Roman" w:cs="Times New Roman"/>
                <w:iCs/>
                <w:sz w:val="20"/>
              </w:rPr>
            </w:pPr>
            <w:r w:rsidRPr="00C12740">
              <w:rPr>
                <w:rFonts w:ascii="Times New Roman" w:hAnsi="Times New Roman" w:cs="Times New Roman"/>
                <w:iCs/>
                <w:sz w:val="20"/>
              </w:rPr>
              <w:lastRenderedPageBreak/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14:paraId="420AAE56" w14:textId="50E95FCD" w:rsidR="00A46B00" w:rsidRDefault="00190E7E" w:rsidP="00190E7E">
            <w:pPr>
              <w:pStyle w:val="TableText"/>
              <w:widowControl w:val="0"/>
              <w:suppressAutoHyphens w:val="0"/>
              <w:spacing w:after="0"/>
              <w:jc w:val="both"/>
              <w:rPr>
                <w:i/>
                <w:sz w:val="20"/>
                <w:szCs w:val="20"/>
                <w:lang w:val="ru-RU"/>
              </w:rPr>
            </w:pPr>
            <w:r w:rsidRPr="00190E7E">
              <w:rPr>
                <w:sz w:val="20"/>
                <w:szCs w:val="20"/>
                <w:lang w:val="ru-RU"/>
              </w:rPr>
              <w:t xml:space="preserve">Проект соответствует технологическому направлению </w:t>
            </w:r>
            <w:r>
              <w:rPr>
                <w:sz w:val="20"/>
                <w:szCs w:val="20"/>
                <w:lang w:val="ru-RU"/>
              </w:rPr>
              <w:t>«</w:t>
            </w:r>
            <w:r w:rsidRPr="00190E7E">
              <w:rPr>
                <w:sz w:val="20"/>
                <w:szCs w:val="20"/>
                <w:lang w:val="ru-RU"/>
              </w:rPr>
              <w:t>Технологии информационных, уп</w:t>
            </w:r>
            <w:r w:rsidR="009305C9">
              <w:rPr>
                <w:sz w:val="20"/>
                <w:szCs w:val="20"/>
                <w:lang w:val="ru-RU"/>
              </w:rPr>
              <w:t>равляющих, навигационных систем»</w:t>
            </w:r>
            <w:r w:rsidRPr="00190E7E">
              <w:rPr>
                <w:sz w:val="20"/>
                <w:szCs w:val="20"/>
                <w:lang w:val="ru-RU"/>
              </w:rPr>
              <w:t xml:space="preserve">, его основными характеристиками являются </w:t>
            </w:r>
            <w:r w:rsidR="009305C9">
              <w:rPr>
                <w:sz w:val="20"/>
                <w:szCs w:val="20"/>
                <w:lang w:val="ru-RU"/>
              </w:rPr>
              <w:t>создание удобного интерфейса, адаптированного под специфику занятости студентов</w:t>
            </w:r>
            <w:r w:rsidR="008B0434">
              <w:rPr>
                <w:sz w:val="20"/>
                <w:szCs w:val="20"/>
                <w:lang w:val="ru-RU"/>
              </w:rPr>
              <w:t>, а также продуктивного времяпрепровождения во вне учебное время.</w:t>
            </w:r>
          </w:p>
          <w:p w14:paraId="2122D0F1" w14:textId="3C068BB9" w:rsidR="00180305" w:rsidRPr="00A46B00" w:rsidRDefault="00180305" w:rsidP="00111E7F">
            <w:pPr>
              <w:pStyle w:val="TableText"/>
              <w:widowControl w:val="0"/>
              <w:suppressAutoHyphens w:val="0"/>
              <w:spacing w:after="0"/>
              <w:jc w:val="both"/>
              <w:rPr>
                <w:i/>
                <w:sz w:val="20"/>
                <w:szCs w:val="20"/>
                <w:lang w:val="ru-RU"/>
              </w:rPr>
            </w:pPr>
          </w:p>
        </w:tc>
      </w:tr>
      <w:tr w:rsidR="00365432" w:rsidRPr="00C12740" w14:paraId="1497A9D1" w14:textId="77777777" w:rsidTr="00EF11BE">
        <w:trPr>
          <w:trHeight w:val="553"/>
        </w:trPr>
        <w:tc>
          <w:tcPr>
            <w:tcW w:w="9740" w:type="dxa"/>
            <w:gridSpan w:val="2"/>
          </w:tcPr>
          <w:p w14:paraId="24D182E7" w14:textId="77777777" w:rsidR="00365432" w:rsidRPr="00C12740" w:rsidRDefault="00365432" w:rsidP="00EF11BE">
            <w:pPr>
              <w:pStyle w:val="a4"/>
              <w:ind w:left="360"/>
              <w:jc w:val="center"/>
              <w:rPr>
                <w:sz w:val="20"/>
              </w:rPr>
            </w:pPr>
            <w:r w:rsidRPr="00C12740">
              <w:rPr>
                <w:sz w:val="20"/>
              </w:rPr>
              <w:t xml:space="preserve">2. </w:t>
            </w:r>
            <w:proofErr w:type="spellStart"/>
            <w:r w:rsidRPr="00C12740">
              <w:rPr>
                <w:sz w:val="20"/>
              </w:rPr>
              <w:t>Порядок</w:t>
            </w:r>
            <w:proofErr w:type="spellEnd"/>
            <w:r w:rsidRPr="00C12740">
              <w:rPr>
                <w:sz w:val="20"/>
              </w:rPr>
              <w:t xml:space="preserve"> и </w:t>
            </w:r>
            <w:proofErr w:type="spellStart"/>
            <w:r w:rsidRPr="00C12740">
              <w:rPr>
                <w:sz w:val="20"/>
              </w:rPr>
              <w:t>структура</w:t>
            </w:r>
            <w:proofErr w:type="spellEnd"/>
            <w:r w:rsidRPr="00C12740">
              <w:rPr>
                <w:sz w:val="20"/>
              </w:rPr>
              <w:t xml:space="preserve"> </w:t>
            </w:r>
            <w:proofErr w:type="spellStart"/>
            <w:r w:rsidRPr="00C12740">
              <w:rPr>
                <w:sz w:val="20"/>
              </w:rPr>
              <w:t>финансирования</w:t>
            </w:r>
            <w:proofErr w:type="spellEnd"/>
            <w:r w:rsidRPr="00C12740">
              <w:rPr>
                <w:sz w:val="20"/>
              </w:rPr>
              <w:t xml:space="preserve"> </w:t>
            </w:r>
          </w:p>
        </w:tc>
      </w:tr>
      <w:tr w:rsidR="00365432" w:rsidRPr="00C12740" w14:paraId="03584EF9" w14:textId="77777777" w:rsidTr="00EF11BE">
        <w:tc>
          <w:tcPr>
            <w:tcW w:w="3402" w:type="dxa"/>
          </w:tcPr>
          <w:p w14:paraId="195A7EDC" w14:textId="77777777" w:rsidR="00365432" w:rsidRPr="00C12740" w:rsidRDefault="00365432" w:rsidP="00EF11BE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>Объем финансового обеспечения</w:t>
            </w:r>
            <w:r w:rsidRPr="00C12740">
              <w:rPr>
                <w:rStyle w:val="a8"/>
                <w:rFonts w:ascii="Times New Roman" w:hAnsi="Times New Roman"/>
              </w:rPr>
              <w:footnoteReference w:id="2"/>
            </w:r>
          </w:p>
        </w:tc>
        <w:tc>
          <w:tcPr>
            <w:tcW w:w="6338" w:type="dxa"/>
          </w:tcPr>
          <w:p w14:paraId="3FC17FC9" w14:textId="00F7499D" w:rsidR="00365432" w:rsidRPr="00C12740" w:rsidRDefault="00180305" w:rsidP="00EF11BE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табл.3 (сумма инвестиций)</w:t>
            </w:r>
          </w:p>
          <w:p w14:paraId="7D500EE4" w14:textId="1CB81ED2" w:rsidR="00365432" w:rsidRPr="00C12740" w:rsidRDefault="00C6739A" w:rsidP="00F027BC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686</w:t>
            </w:r>
            <w:r w:rsidR="008B04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 w:rsidR="008B0434" w:rsidRPr="00BA12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652</w:t>
            </w:r>
            <w:r w:rsidR="008B0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5432" w:rsidRPr="00C12740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</w:p>
        </w:tc>
      </w:tr>
      <w:tr w:rsidR="00365432" w:rsidRPr="00C12740" w14:paraId="2705705D" w14:textId="77777777" w:rsidTr="00EF11BE">
        <w:trPr>
          <w:trHeight w:val="415"/>
        </w:trPr>
        <w:tc>
          <w:tcPr>
            <w:tcW w:w="3402" w:type="dxa"/>
          </w:tcPr>
          <w:p w14:paraId="6DDA4999" w14:textId="77777777" w:rsidR="00365432" w:rsidRPr="00C12740" w:rsidRDefault="00365432" w:rsidP="00EF11BE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30253D3C" w14:textId="1B55A599" w:rsidR="00565E03" w:rsidRPr="00565E03" w:rsidRDefault="00565E03" w:rsidP="00565E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E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E03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  <w:p w14:paraId="1FAAFE2A" w14:textId="77777777" w:rsidR="00565E03" w:rsidRPr="00565E03" w:rsidRDefault="00565E03" w:rsidP="00565E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E03">
              <w:rPr>
                <w:rFonts w:ascii="Times New Roman" w:hAnsi="Times New Roman" w:cs="Times New Roman"/>
                <w:sz w:val="20"/>
                <w:szCs w:val="20"/>
              </w:rPr>
              <w:t xml:space="preserve">2. Средства </w:t>
            </w:r>
            <w:proofErr w:type="spellStart"/>
            <w:r w:rsidRPr="00565E03">
              <w:rPr>
                <w:rFonts w:ascii="Times New Roman" w:hAnsi="Times New Roman" w:cs="Times New Roman"/>
                <w:sz w:val="20"/>
                <w:szCs w:val="20"/>
              </w:rPr>
              <w:t>грантовой</w:t>
            </w:r>
            <w:proofErr w:type="spellEnd"/>
            <w:r w:rsidRPr="00565E03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</w:t>
            </w:r>
          </w:p>
          <w:p w14:paraId="6A4653B0" w14:textId="03908D4F" w:rsidR="00180305" w:rsidRPr="00ED55B2" w:rsidRDefault="00565E03" w:rsidP="0056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Заемные с</w:t>
            </w:r>
            <w:r w:rsidRPr="00565E03">
              <w:rPr>
                <w:rFonts w:ascii="Times New Roman" w:hAnsi="Times New Roman" w:cs="Times New Roman"/>
                <w:sz w:val="20"/>
                <w:szCs w:val="20"/>
              </w:rPr>
              <w:t xml:space="preserve">редства </w:t>
            </w:r>
          </w:p>
        </w:tc>
      </w:tr>
      <w:tr w:rsidR="00291CF9" w:rsidRPr="000A6A5C" w14:paraId="12E9C1AA" w14:textId="77777777" w:rsidTr="00EF11BE">
        <w:trPr>
          <w:trHeight w:val="690"/>
        </w:trPr>
        <w:tc>
          <w:tcPr>
            <w:tcW w:w="3402" w:type="dxa"/>
          </w:tcPr>
          <w:p w14:paraId="16B46911" w14:textId="77777777" w:rsidR="00365432" w:rsidRPr="00C6739A" w:rsidRDefault="00365432" w:rsidP="00EF11BE">
            <w:pPr>
              <w:tabs>
                <w:tab w:val="left" w:pos="414"/>
              </w:tabs>
              <w:rPr>
                <w:rFonts w:ascii="Times New Roman" w:hAnsi="Times New Roman" w:cs="Times New Roman"/>
                <w:iCs/>
                <w:color w:val="000000" w:themeColor="text1"/>
                <w:sz w:val="20"/>
                <w:highlight w:val="yellow"/>
              </w:rPr>
            </w:pPr>
            <w:r w:rsidRPr="00FC4E42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Оценка потенциала «рынка» и рентабельности проекта</w:t>
            </w:r>
            <w:r w:rsidRPr="00FC4E42">
              <w:rPr>
                <w:rStyle w:val="a8"/>
                <w:rFonts w:ascii="Times New Roman" w:hAnsi="Times New Roman"/>
                <w:iCs/>
                <w:color w:val="000000" w:themeColor="text1"/>
              </w:rPr>
              <w:footnoteReference w:id="3"/>
            </w:r>
          </w:p>
        </w:tc>
        <w:tc>
          <w:tcPr>
            <w:tcW w:w="6338" w:type="dxa"/>
          </w:tcPr>
          <w:p w14:paraId="38904476" w14:textId="77777777" w:rsidR="00166366" w:rsidRDefault="00E53002" w:rsidP="00E530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00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530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 рынка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на который ориентированно приложение </w:t>
            </w:r>
            <w:r w:rsidR="00166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начальных этапах – это ВУЗы Республики Марий Эл, а также регионов ПФО.</w:t>
            </w:r>
          </w:p>
          <w:p w14:paraId="663B55F4" w14:textId="3F8C291F" w:rsidR="00E53002" w:rsidRDefault="00E43BF5" w:rsidP="00E5300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расчет стартового </w:t>
            </w:r>
            <w:r w:rsidR="00721B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запуска приложения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был выбран такой объем продаж приложения, как </w:t>
            </w:r>
            <w:r w:rsidR="00721B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количество обучающихся студентов ПГТУ в течение учебного года 2021-2022 </w:t>
            </w:r>
            <w:r w:rsidR="00080A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="00721B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80A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12500 (по данным Википедии).</w:t>
            </w:r>
          </w:p>
          <w:p w14:paraId="1FDDC0E9" w14:textId="77777777" w:rsidR="00180305" w:rsidRDefault="00080A1D" w:rsidP="00E9523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Планируемый объем охвата рынка при стартовом запуске – 70-75% от всего числа обучающихся в ПГТУ.</w:t>
            </w:r>
          </w:p>
          <w:p w14:paraId="57100BA7" w14:textId="1D9BDFE2" w:rsidR="00FC4E42" w:rsidRDefault="00E9523F" w:rsidP="00E9523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инвестиций – 686 652 рублей.</w:t>
            </w:r>
          </w:p>
          <w:p w14:paraId="40E341B5" w14:textId="4A08CE4F" w:rsidR="00E9523F" w:rsidRDefault="00B2633A" w:rsidP="00E9523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Рентабельность инвестиций = </w:t>
            </w:r>
            <w:r w:rsidR="00310E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856</w:t>
            </w:r>
            <w:r w:rsidR="00FC4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  <w:tbl>
            <w:tblPr>
              <w:tblStyle w:val="aa"/>
              <w:tblpPr w:leftFromText="180" w:rightFromText="180" w:vertAnchor="text" w:horzAnchor="margin" w:tblpY="7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7"/>
              <w:gridCol w:w="3285"/>
            </w:tblGrid>
            <w:tr w:rsidR="00FC4E42" w14:paraId="0225AE0F" w14:textId="77777777" w:rsidTr="002452F1">
              <w:tc>
                <w:tcPr>
                  <w:tcW w:w="2097" w:type="dxa"/>
                </w:tcPr>
                <w:p w14:paraId="5E9AB6EF" w14:textId="77777777" w:rsidR="00FC4E42" w:rsidRDefault="00FC4E42" w:rsidP="00FC4E42">
                  <w:pPr>
                    <w:contextualSpacing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3285" w:type="dxa"/>
                </w:tcPr>
                <w:p w14:paraId="7068DE51" w14:textId="77777777" w:rsidR="00FC4E42" w:rsidRDefault="00FC4E42" w:rsidP="00FC4E42">
                  <w:pPr>
                    <w:contextualSpacing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1 год</w:t>
                  </w:r>
                </w:p>
              </w:tc>
            </w:tr>
            <w:tr w:rsidR="00FC4E42" w14:paraId="52B62A18" w14:textId="77777777" w:rsidTr="002452F1">
              <w:tc>
                <w:tcPr>
                  <w:tcW w:w="2097" w:type="dxa"/>
                </w:tcPr>
                <w:p w14:paraId="7A9326D3" w14:textId="77777777" w:rsidR="00FC4E42" w:rsidRDefault="00FC4E42" w:rsidP="00FC4E42">
                  <w:pPr>
                    <w:contextualSpacing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Объем</w:t>
                  </w:r>
                </w:p>
              </w:tc>
              <w:tc>
                <w:tcPr>
                  <w:tcW w:w="3285" w:type="dxa"/>
                </w:tcPr>
                <w:p w14:paraId="7A456164" w14:textId="77777777" w:rsidR="00FC4E42" w:rsidRDefault="00FC4E42" w:rsidP="00FC4E42">
                  <w:pPr>
                    <w:contextualSpacing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9 375</w:t>
                  </w:r>
                </w:p>
              </w:tc>
            </w:tr>
            <w:tr w:rsidR="00FC4E42" w14:paraId="62A47B60" w14:textId="77777777" w:rsidTr="002452F1">
              <w:tc>
                <w:tcPr>
                  <w:tcW w:w="2097" w:type="dxa"/>
                </w:tcPr>
                <w:p w14:paraId="3179C2CC" w14:textId="77777777" w:rsidR="00FC4E42" w:rsidRDefault="00FC4E42" w:rsidP="00FC4E42">
                  <w:pPr>
                    <w:contextualSpacing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Цена</w:t>
                  </w:r>
                </w:p>
              </w:tc>
              <w:tc>
                <w:tcPr>
                  <w:tcW w:w="3285" w:type="dxa"/>
                </w:tcPr>
                <w:p w14:paraId="2732CB0D" w14:textId="6BD00DE2" w:rsidR="00FC4E42" w:rsidRDefault="00FC4E42" w:rsidP="00FC4E42">
                  <w:pPr>
                    <w:contextualSpacing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700</w:t>
                  </w:r>
                  <w:r w:rsidR="002452F1">
                    <w:rPr>
                      <w:rFonts w:ascii="Times New Roman" w:hAnsi="Times New Roman" w:cs="Times New Roman"/>
                      <w:sz w:val="20"/>
                    </w:rPr>
                    <w:t xml:space="preserve"> (при выкупе ВУЗом доступа на год для студента)</w:t>
                  </w:r>
                </w:p>
              </w:tc>
            </w:tr>
            <w:tr w:rsidR="00FC4E42" w14:paraId="4FB8C99D" w14:textId="77777777" w:rsidTr="002452F1">
              <w:tc>
                <w:tcPr>
                  <w:tcW w:w="2097" w:type="dxa"/>
                </w:tcPr>
                <w:p w14:paraId="5B1E00EB" w14:textId="77777777" w:rsidR="00FC4E42" w:rsidRDefault="00FC4E42" w:rsidP="00FC4E42">
                  <w:pPr>
                    <w:contextualSpacing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Выручка=объем*цена</w:t>
                  </w:r>
                </w:p>
              </w:tc>
              <w:tc>
                <w:tcPr>
                  <w:tcW w:w="3285" w:type="dxa"/>
                </w:tcPr>
                <w:p w14:paraId="2916188E" w14:textId="77777777" w:rsidR="00FC4E42" w:rsidRDefault="00FC4E42" w:rsidP="00FC4E42">
                  <w:pPr>
                    <w:contextualSpacing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6 562 500</w:t>
                  </w:r>
                </w:p>
              </w:tc>
            </w:tr>
            <w:tr w:rsidR="00FC4E42" w14:paraId="67978818" w14:textId="77777777" w:rsidTr="002452F1">
              <w:tc>
                <w:tcPr>
                  <w:tcW w:w="2097" w:type="dxa"/>
                </w:tcPr>
                <w:p w14:paraId="7F1B778E" w14:textId="77777777" w:rsidR="00FC4E42" w:rsidRDefault="00FC4E42" w:rsidP="00FC4E42">
                  <w:pPr>
                    <w:contextualSpacing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Суммарные затраты</w:t>
                  </w:r>
                </w:p>
              </w:tc>
              <w:tc>
                <w:tcPr>
                  <w:tcW w:w="3285" w:type="dxa"/>
                </w:tcPr>
                <w:p w14:paraId="5BC67586" w14:textId="77777777" w:rsidR="00FC4E42" w:rsidRDefault="00FC4E42" w:rsidP="00FC4E42">
                  <w:pPr>
                    <w:contextualSpacing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686 652</w:t>
                  </w:r>
                </w:p>
              </w:tc>
            </w:tr>
            <w:tr w:rsidR="00FC4E42" w14:paraId="0BA813B5" w14:textId="77777777" w:rsidTr="002452F1">
              <w:tc>
                <w:tcPr>
                  <w:tcW w:w="2097" w:type="dxa"/>
                </w:tcPr>
                <w:p w14:paraId="3B4CE892" w14:textId="77777777" w:rsidR="00FC4E42" w:rsidRDefault="00FC4E42" w:rsidP="00FC4E42">
                  <w:pPr>
                    <w:contextualSpacing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Прибыль=Выручка-затраты</w:t>
                  </w:r>
                </w:p>
              </w:tc>
              <w:tc>
                <w:tcPr>
                  <w:tcW w:w="3285" w:type="dxa"/>
                </w:tcPr>
                <w:p w14:paraId="1082F971" w14:textId="77777777" w:rsidR="00FC4E42" w:rsidRDefault="00FC4E42" w:rsidP="00FC4E42">
                  <w:pPr>
                    <w:contextualSpacing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5 875 848</w:t>
                  </w:r>
                </w:p>
              </w:tc>
            </w:tr>
          </w:tbl>
          <w:p w14:paraId="222F7D61" w14:textId="04156A8D" w:rsidR="00FC4E42" w:rsidRPr="00E9523F" w:rsidRDefault="00FC4E42" w:rsidP="00E9523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1B45746" w14:textId="7E385AE4" w:rsidR="002D6B60" w:rsidRPr="00C12740" w:rsidRDefault="002D6B60" w:rsidP="0036543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0"/>
      </w:tblGrid>
      <w:tr w:rsidR="00365432" w:rsidRPr="00C12740" w14:paraId="7461C317" w14:textId="77777777" w:rsidTr="00EF11BE">
        <w:tc>
          <w:tcPr>
            <w:tcW w:w="9740" w:type="dxa"/>
          </w:tcPr>
          <w:p w14:paraId="11C10DC7" w14:textId="77777777" w:rsidR="00365432" w:rsidRPr="00C12740" w:rsidRDefault="00365432" w:rsidP="00365432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spacing w:before="240" w:after="200" w:line="276" w:lineRule="auto"/>
              <w:jc w:val="center"/>
              <w:rPr>
                <w:sz w:val="20"/>
              </w:rPr>
            </w:pPr>
            <w:proofErr w:type="spellStart"/>
            <w:r w:rsidRPr="00C12740">
              <w:rPr>
                <w:sz w:val="20"/>
              </w:rPr>
              <w:t>Календарный</w:t>
            </w:r>
            <w:proofErr w:type="spellEnd"/>
            <w:r w:rsidRPr="00C12740">
              <w:rPr>
                <w:sz w:val="20"/>
              </w:rPr>
              <w:t xml:space="preserve"> </w:t>
            </w:r>
            <w:proofErr w:type="spellStart"/>
            <w:r w:rsidRPr="00C12740">
              <w:rPr>
                <w:sz w:val="20"/>
              </w:rPr>
              <w:t>план</w:t>
            </w:r>
            <w:proofErr w:type="spellEnd"/>
            <w:r w:rsidRPr="00C12740">
              <w:rPr>
                <w:sz w:val="20"/>
              </w:rPr>
              <w:t xml:space="preserve"> </w:t>
            </w:r>
            <w:proofErr w:type="spellStart"/>
            <w:r w:rsidRPr="00C12740">
              <w:rPr>
                <w:sz w:val="20"/>
              </w:rPr>
              <w:t>стартап-проекта</w:t>
            </w:r>
            <w:proofErr w:type="spellEnd"/>
          </w:p>
          <w:tbl>
            <w:tblPr>
              <w:tblW w:w="8486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9" w:type="dxa"/>
                <w:right w:w="79" w:type="dxa"/>
              </w:tblCellMar>
              <w:tblLook w:val="0000" w:firstRow="0" w:lastRow="0" w:firstColumn="0" w:lastColumn="0" w:noHBand="0" w:noVBand="0"/>
            </w:tblPr>
            <w:tblGrid>
              <w:gridCol w:w="4375"/>
              <w:gridCol w:w="2127"/>
              <w:gridCol w:w="1984"/>
            </w:tblGrid>
            <w:tr w:rsidR="00365432" w:rsidRPr="00C12740" w14:paraId="1C97E0CE" w14:textId="77777777" w:rsidTr="00AF49DA">
              <w:trPr>
                <w:cantSplit/>
                <w:trHeight w:val="20"/>
              </w:trPr>
              <w:tc>
                <w:tcPr>
                  <w:tcW w:w="2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3A4BCF" w14:textId="77777777" w:rsidR="00365432" w:rsidRPr="00C12740" w:rsidRDefault="00365432" w:rsidP="00EF11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1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B06BC" w14:textId="77777777" w:rsidR="00365432" w:rsidRPr="00C12740" w:rsidRDefault="00365432" w:rsidP="00EF11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C127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Длительность этапа, </w:t>
                  </w:r>
                  <w:proofErr w:type="spellStart"/>
                  <w:r w:rsidRPr="00C127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мес</w:t>
                  </w:r>
                  <w:proofErr w:type="spellEnd"/>
                </w:p>
              </w:tc>
              <w:tc>
                <w:tcPr>
                  <w:tcW w:w="1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E3F87" w14:textId="77777777" w:rsidR="00365432" w:rsidRPr="00C12740" w:rsidRDefault="00365432" w:rsidP="00EF11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390032" w:rsidRPr="00C12740" w14:paraId="66B26EEF" w14:textId="77777777" w:rsidTr="00AF49DA">
              <w:trPr>
                <w:cantSplit/>
                <w:trHeight w:val="227"/>
              </w:trPr>
              <w:tc>
                <w:tcPr>
                  <w:tcW w:w="2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30DE2" w14:textId="66183CA1" w:rsidR="009231A8" w:rsidRPr="009231A8" w:rsidRDefault="009231A8" w:rsidP="009231A8">
                  <w:pPr>
                    <w:contextualSpacing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Подготовка</w:t>
                  </w:r>
                </w:p>
                <w:p w14:paraId="0034D1E6" w14:textId="4E00D482" w:rsidR="002820A9" w:rsidRDefault="002820A9" w:rsidP="00AF49DA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50F88" w14:textId="0632D947" w:rsidR="00390032" w:rsidRPr="00C12740" w:rsidRDefault="00D6292F" w:rsidP="00EF11B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29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</w:t>
                  </w:r>
                  <w:proofErr w:type="spellStart"/>
                  <w:r w:rsidRPr="00D629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</w:t>
                  </w:r>
                  <w:proofErr w:type="spellEnd"/>
                </w:p>
              </w:tc>
              <w:tc>
                <w:tcPr>
                  <w:tcW w:w="1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17B43" w14:textId="2F20E154" w:rsidR="00390032" w:rsidRPr="00C12740" w:rsidRDefault="004200C9" w:rsidP="00EF11BE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  <w:r w:rsidR="0091307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</w:t>
                  </w:r>
                </w:p>
              </w:tc>
            </w:tr>
            <w:tr w:rsidR="00390032" w:rsidRPr="00C12740" w14:paraId="5DE86691" w14:textId="77777777" w:rsidTr="00AF49DA">
              <w:trPr>
                <w:cantSplit/>
                <w:trHeight w:val="227"/>
              </w:trPr>
              <w:tc>
                <w:tcPr>
                  <w:tcW w:w="2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839F9" w14:textId="77777777" w:rsidR="009231A8" w:rsidRDefault="009231A8" w:rsidP="009231A8">
                  <w:pPr>
                    <w:contextualSpacing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Разработка </w:t>
                  </w:r>
                </w:p>
                <w:p w14:paraId="6587AEA3" w14:textId="77777777" w:rsidR="00390032" w:rsidRDefault="00390032" w:rsidP="009231A8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395EF" w14:textId="2A2BA223" w:rsidR="00390032" w:rsidRPr="00C12740" w:rsidRDefault="00913074" w:rsidP="00EF11B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</w:t>
                  </w:r>
                  <w:proofErr w:type="spellEnd"/>
                </w:p>
              </w:tc>
              <w:tc>
                <w:tcPr>
                  <w:tcW w:w="1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BA8D3" w14:textId="4D7ACD4A" w:rsidR="00390032" w:rsidRPr="00C12740" w:rsidRDefault="00913074" w:rsidP="00EF11BE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438 652</w:t>
                  </w:r>
                </w:p>
              </w:tc>
            </w:tr>
            <w:tr w:rsidR="00390032" w:rsidRPr="00C12740" w14:paraId="4305A4C3" w14:textId="77777777" w:rsidTr="00AF49DA">
              <w:trPr>
                <w:cantSplit/>
                <w:trHeight w:val="227"/>
              </w:trPr>
              <w:tc>
                <w:tcPr>
                  <w:tcW w:w="2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C47ED" w14:textId="77777777" w:rsidR="009231A8" w:rsidRDefault="009231A8" w:rsidP="009231A8">
                  <w:pPr>
                    <w:contextualSpacing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Тестирование</w:t>
                  </w:r>
                </w:p>
                <w:p w14:paraId="1005ED0A" w14:textId="77777777" w:rsidR="00390032" w:rsidRDefault="00390032" w:rsidP="009231A8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34810" w14:textId="0EC80319" w:rsidR="00390032" w:rsidRPr="00C12740" w:rsidRDefault="00913074" w:rsidP="00EF11B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</w:t>
                  </w:r>
                  <w:proofErr w:type="spellEnd"/>
                </w:p>
              </w:tc>
              <w:tc>
                <w:tcPr>
                  <w:tcW w:w="1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066D4" w14:textId="71E70BC7" w:rsidR="00390032" w:rsidRPr="00C12740" w:rsidRDefault="00913074" w:rsidP="00EF11BE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130 000</w:t>
                  </w:r>
                </w:p>
              </w:tc>
            </w:tr>
            <w:tr w:rsidR="00365432" w:rsidRPr="00C12740" w14:paraId="40DE7E8E" w14:textId="77777777" w:rsidTr="00AF49DA">
              <w:trPr>
                <w:cantSplit/>
                <w:trHeight w:val="227"/>
              </w:trPr>
              <w:tc>
                <w:tcPr>
                  <w:tcW w:w="25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4525A" w14:textId="77777777" w:rsidR="009231A8" w:rsidRPr="006E6B44" w:rsidRDefault="009231A8" w:rsidP="009231A8">
                  <w:pPr>
                    <w:contextualSpacing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lastRenderedPageBreak/>
                    <w:t>Доработка</w:t>
                  </w:r>
                </w:p>
                <w:p w14:paraId="0998129C" w14:textId="20A270F5" w:rsidR="00365432" w:rsidRPr="00C12740" w:rsidRDefault="00365432" w:rsidP="00AF49DA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EA0FF" w14:textId="2E9BAB0A" w:rsidR="00365432" w:rsidRPr="00C12740" w:rsidRDefault="00D6292F" w:rsidP="00EF11B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</w:t>
                  </w:r>
                  <w:proofErr w:type="spellEnd"/>
                </w:p>
              </w:tc>
              <w:tc>
                <w:tcPr>
                  <w:tcW w:w="1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32491" w14:textId="47BBB9D1" w:rsidR="00365432" w:rsidRPr="00C12740" w:rsidRDefault="00913074" w:rsidP="00EF11BE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70 000</w:t>
                  </w:r>
                </w:p>
              </w:tc>
            </w:tr>
          </w:tbl>
          <w:p w14:paraId="5D7EA2FF" w14:textId="77777777" w:rsidR="00365432" w:rsidRPr="00C12740" w:rsidRDefault="00365432" w:rsidP="00EF11BE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15A4D7" w14:textId="65934BEC" w:rsidR="00365432" w:rsidRPr="00D6292F" w:rsidRDefault="00365432" w:rsidP="00D6292F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180305">
              <w:rPr>
                <w:rFonts w:ascii="Times New Roman" w:hAnsi="Times New Roman" w:cs="Times New Roman"/>
                <w:sz w:val="20"/>
                <w:szCs w:val="20"/>
              </w:rPr>
              <w:t xml:space="preserve"> сумма инвестиций</w:t>
            </w:r>
            <w:r w:rsidR="009231A8">
              <w:rPr>
                <w:rFonts w:ascii="Times New Roman" w:hAnsi="Times New Roman" w:cs="Times New Roman"/>
                <w:sz w:val="20"/>
                <w:szCs w:val="20"/>
              </w:rPr>
              <w:t>: 6</w:t>
            </w:r>
            <w:r w:rsidR="00C6739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9231A8">
              <w:rPr>
                <w:rFonts w:ascii="Times New Roman" w:hAnsi="Times New Roman" w:cs="Times New Roman"/>
                <w:sz w:val="20"/>
                <w:szCs w:val="20"/>
              </w:rPr>
              <w:t> 652 руб.</w:t>
            </w:r>
          </w:p>
        </w:tc>
      </w:tr>
    </w:tbl>
    <w:p w14:paraId="65863447" w14:textId="2CFC05C1" w:rsidR="00365432" w:rsidRPr="00C12740" w:rsidRDefault="00365432" w:rsidP="00365432">
      <w:pPr>
        <w:rPr>
          <w:rFonts w:ascii="Times New Roman" w:hAnsi="Times New Roman" w:cs="Times New Roman"/>
          <w:sz w:val="20"/>
          <w:szCs w:val="20"/>
        </w:rPr>
      </w:pPr>
    </w:p>
    <w:p w14:paraId="6890696C" w14:textId="77777777" w:rsidR="00365432" w:rsidRPr="00C12740" w:rsidRDefault="00365432" w:rsidP="0036543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0"/>
      </w:tblGrid>
      <w:tr w:rsidR="00365432" w:rsidRPr="00C12740" w14:paraId="356EC128" w14:textId="77777777" w:rsidTr="00EF11BE">
        <w:tc>
          <w:tcPr>
            <w:tcW w:w="9740" w:type="dxa"/>
          </w:tcPr>
          <w:p w14:paraId="07294814" w14:textId="77777777" w:rsidR="00365432" w:rsidRPr="00C12740" w:rsidRDefault="00365432" w:rsidP="00365432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spacing w:before="240" w:after="200" w:line="276" w:lineRule="auto"/>
              <w:jc w:val="center"/>
              <w:rPr>
                <w:sz w:val="20"/>
                <w:lang w:val="ru-RU"/>
              </w:rPr>
            </w:pPr>
            <w:r w:rsidRPr="00C12740">
              <w:rPr>
                <w:sz w:val="20"/>
                <w:lang w:val="ru-RU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W w:w="9064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9" w:type="dxa"/>
                <w:right w:w="79" w:type="dxa"/>
              </w:tblCellMar>
              <w:tblLook w:val="0000" w:firstRow="0" w:lastRow="0" w:firstColumn="0" w:lastColumn="0" w:noHBand="0" w:noVBand="0"/>
            </w:tblPr>
            <w:tblGrid>
              <w:gridCol w:w="2926"/>
              <w:gridCol w:w="2594"/>
              <w:gridCol w:w="3544"/>
            </w:tblGrid>
            <w:tr w:rsidR="00365432" w:rsidRPr="00C12740" w14:paraId="7C13B054" w14:textId="77777777" w:rsidTr="00EF11BE">
              <w:trPr>
                <w:cantSplit/>
                <w:trHeight w:val="20"/>
              </w:trPr>
              <w:tc>
                <w:tcPr>
                  <w:tcW w:w="16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ED3B2" w14:textId="77777777" w:rsidR="00365432" w:rsidRPr="00C12740" w:rsidRDefault="00365432" w:rsidP="00EF11BE">
                  <w:pPr>
                    <w:widowControl w:val="0"/>
                    <w:tabs>
                      <w:tab w:val="right" w:pos="45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338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C48DB" w14:textId="77777777" w:rsidR="00365432" w:rsidRPr="00C12740" w:rsidRDefault="00365432" w:rsidP="00EF11BE">
                  <w:pPr>
                    <w:widowControl w:val="0"/>
                    <w:ind w:firstLine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65432" w:rsidRPr="00C12740" w14:paraId="54D50A10" w14:textId="77777777" w:rsidTr="00EF11BE">
              <w:trPr>
                <w:cantSplit/>
                <w:trHeight w:val="20"/>
              </w:trPr>
              <w:tc>
                <w:tcPr>
                  <w:tcW w:w="16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07E41" w14:textId="77777777" w:rsidR="00365432" w:rsidRPr="00C12740" w:rsidRDefault="00365432" w:rsidP="00EF11BE">
                  <w:pPr>
                    <w:widowControl w:val="0"/>
                    <w:ind w:firstLine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D84149" w14:textId="77777777" w:rsidR="00365432" w:rsidRPr="00C12740" w:rsidRDefault="00365432" w:rsidP="00EF11BE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1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D2D71" w14:textId="77777777" w:rsidR="00365432" w:rsidRPr="00C12740" w:rsidRDefault="00365432" w:rsidP="00EF11BE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365432" w:rsidRPr="00C12740" w14:paraId="674AF2FA" w14:textId="77777777" w:rsidTr="00EF11BE">
              <w:trPr>
                <w:cantSplit/>
                <w:trHeight w:val="774"/>
              </w:trPr>
              <w:tc>
                <w:tcPr>
                  <w:tcW w:w="1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6D3AE" w14:textId="0AE36539" w:rsidR="00396F9C" w:rsidRDefault="00396F9C" w:rsidP="00396F9C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20D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Гаврилова Дарья Георгиевна</w:t>
                  </w:r>
                </w:p>
                <w:p w14:paraId="10486BF5" w14:textId="6858A038" w:rsidR="00365432" w:rsidRPr="00C12740" w:rsidRDefault="00365432" w:rsidP="00396F9C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  <w:r w:rsidR="00396F9C" w:rsidRPr="00320D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Егошина Екатерина Ивановна</w:t>
                  </w:r>
                </w:p>
                <w:p w14:paraId="45626102" w14:textId="43B8AC96" w:rsidR="00365432" w:rsidRDefault="00365432" w:rsidP="00396F9C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396F9C" w:rsidRPr="00320D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Иванова Наталья </w:t>
                  </w:r>
                  <w:proofErr w:type="spellStart"/>
                  <w:r w:rsidR="00396F9C" w:rsidRPr="00320D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Юнусовна</w:t>
                  </w:r>
                  <w:proofErr w:type="spellEnd"/>
                </w:p>
                <w:p w14:paraId="0D173668" w14:textId="6885234F" w:rsidR="00396F9C" w:rsidRDefault="00396F9C" w:rsidP="00396F9C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  <w:r w:rsidRPr="00320D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Карачева Ангелина Дмитриевна</w:t>
                  </w:r>
                </w:p>
                <w:p w14:paraId="6A305CBF" w14:textId="50AEF939" w:rsidR="00365432" w:rsidRPr="00C12740" w:rsidRDefault="00396F9C" w:rsidP="00396F9C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  <w:r w:rsidRPr="00320D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Савичев Александр Васильевич</w:t>
                  </w: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AB080" w14:textId="1CAB6987" w:rsidR="00365432" w:rsidRDefault="00396F9C" w:rsidP="00A2039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19 000</w:t>
                  </w:r>
                </w:p>
                <w:p w14:paraId="3247F7F0" w14:textId="7D02083F" w:rsidR="00396F9C" w:rsidRDefault="00396F9C" w:rsidP="00A2039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  <w:r w:rsidR="00A203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</w:t>
                  </w:r>
                </w:p>
                <w:p w14:paraId="1517CE94" w14:textId="77777777" w:rsidR="00A20398" w:rsidRDefault="00A20398" w:rsidP="00A2039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0401E91" w14:textId="03B07CF4" w:rsidR="00396F9C" w:rsidRDefault="00A20398" w:rsidP="00A2039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24 000</w:t>
                  </w:r>
                </w:p>
                <w:p w14:paraId="24B65B90" w14:textId="44D7CF21" w:rsidR="00A20398" w:rsidRDefault="00A20398" w:rsidP="00A2039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19 000</w:t>
                  </w:r>
                </w:p>
                <w:p w14:paraId="5C62EF1D" w14:textId="2631FC48" w:rsidR="00A20398" w:rsidRPr="00C12740" w:rsidRDefault="00A20398" w:rsidP="00A2039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19 000</w:t>
                  </w:r>
                </w:p>
              </w:tc>
              <w:tc>
                <w:tcPr>
                  <w:tcW w:w="1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358DD" w14:textId="77777777" w:rsidR="00365432" w:rsidRDefault="00A20398" w:rsidP="00A20398">
                  <w:pPr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19%</w:t>
                  </w:r>
                </w:p>
                <w:p w14:paraId="53913D42" w14:textId="77777777" w:rsidR="00A20398" w:rsidRDefault="00A20398" w:rsidP="00A20398">
                  <w:pPr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19%</w:t>
                  </w:r>
                </w:p>
                <w:p w14:paraId="3065C55F" w14:textId="77777777" w:rsidR="00A20398" w:rsidRDefault="00A20398" w:rsidP="00A20398">
                  <w:pPr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B518A94" w14:textId="77777777" w:rsidR="00A20398" w:rsidRDefault="00A20398" w:rsidP="00A20398">
                  <w:pPr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24%</w:t>
                  </w:r>
                </w:p>
                <w:p w14:paraId="76058E85" w14:textId="77777777" w:rsidR="00A20398" w:rsidRDefault="00A20398" w:rsidP="00A20398">
                  <w:pPr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19%</w:t>
                  </w:r>
                </w:p>
                <w:p w14:paraId="5A7C22AB" w14:textId="0F50177C" w:rsidR="00A20398" w:rsidRPr="00C12740" w:rsidRDefault="00A20398" w:rsidP="00A20398">
                  <w:pPr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19%</w:t>
                  </w:r>
                </w:p>
              </w:tc>
            </w:tr>
            <w:tr w:rsidR="00365432" w:rsidRPr="00C12740" w14:paraId="518F9F72" w14:textId="77777777" w:rsidTr="00EF11BE">
              <w:trPr>
                <w:cantSplit/>
                <w:trHeight w:val="568"/>
              </w:trPr>
              <w:tc>
                <w:tcPr>
                  <w:tcW w:w="1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86080" w14:textId="4E39827F" w:rsidR="00365432" w:rsidRPr="00C12740" w:rsidRDefault="00365432" w:rsidP="00EF11BE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AD5C1" w14:textId="1FCF5F66" w:rsidR="00365432" w:rsidRPr="00C12740" w:rsidRDefault="00C6739A" w:rsidP="00EF11BE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100 000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руб</w:t>
                  </w:r>
                  <w:proofErr w:type="spellEnd"/>
                </w:p>
              </w:tc>
              <w:tc>
                <w:tcPr>
                  <w:tcW w:w="1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74359" w14:textId="12181A04" w:rsidR="00365432" w:rsidRPr="00C12740" w:rsidRDefault="00C6739A" w:rsidP="00EF11BE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100%</w:t>
                  </w:r>
                </w:p>
              </w:tc>
            </w:tr>
          </w:tbl>
          <w:p w14:paraId="0DE4CAC2" w14:textId="77777777" w:rsidR="00365432" w:rsidRPr="00C12740" w:rsidRDefault="00365432" w:rsidP="00EF11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32EFF" w14:textId="21597484" w:rsidR="003C06DF" w:rsidRPr="00C12740" w:rsidRDefault="003C06DF" w:rsidP="00564FAF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F4F12C" w14:textId="77777777" w:rsidR="00365432" w:rsidRPr="00C12740" w:rsidRDefault="00365432" w:rsidP="00365432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1096" w:tblpY="41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973"/>
        <w:gridCol w:w="1713"/>
        <w:gridCol w:w="1713"/>
        <w:gridCol w:w="2552"/>
        <w:gridCol w:w="1733"/>
      </w:tblGrid>
      <w:tr w:rsidR="00365432" w:rsidRPr="00C12740" w14:paraId="50CA2DBC" w14:textId="77777777" w:rsidTr="00EF11BE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D5166C" w14:textId="237E9992" w:rsidR="00365432" w:rsidRPr="00CA4B30" w:rsidRDefault="00365432" w:rsidP="002F0742">
            <w:pPr>
              <w:pStyle w:val="a4"/>
              <w:numPr>
                <w:ilvl w:val="0"/>
                <w:numId w:val="2"/>
              </w:numPr>
              <w:autoSpaceDE/>
              <w:autoSpaceDN/>
              <w:spacing w:before="0" w:after="200" w:line="276" w:lineRule="auto"/>
              <w:ind w:left="0" w:firstLine="0"/>
              <w:jc w:val="center"/>
              <w:rPr>
                <w:sz w:val="20"/>
                <w:lang w:val="ru-RU"/>
              </w:rPr>
            </w:pPr>
            <w:r w:rsidRPr="00CA4B30">
              <w:rPr>
                <w:sz w:val="20"/>
                <w:lang w:val="ru-RU"/>
              </w:rPr>
              <w:t xml:space="preserve">Команда </w:t>
            </w:r>
            <w:proofErr w:type="spellStart"/>
            <w:r w:rsidRPr="00CA4B30">
              <w:rPr>
                <w:sz w:val="20"/>
                <w:lang w:val="ru-RU"/>
              </w:rPr>
              <w:t>стартап</w:t>
            </w:r>
            <w:proofErr w:type="spellEnd"/>
            <w:r w:rsidRPr="00CA4B30">
              <w:rPr>
                <w:sz w:val="20"/>
                <w:lang w:val="ru-RU"/>
              </w:rPr>
              <w:t xml:space="preserve">- проекта </w:t>
            </w:r>
          </w:p>
        </w:tc>
      </w:tr>
      <w:tr w:rsidR="00365432" w:rsidRPr="00C12740" w14:paraId="6AFE5C2F" w14:textId="77777777" w:rsidTr="00EF11BE">
        <w:trPr>
          <w:trHeight w:val="509"/>
        </w:trPr>
        <w:tc>
          <w:tcPr>
            <w:tcW w:w="1973" w:type="dxa"/>
            <w:vAlign w:val="center"/>
          </w:tcPr>
          <w:p w14:paraId="774972EA" w14:textId="77777777" w:rsidR="00365432" w:rsidRPr="00C12740" w:rsidRDefault="00365432" w:rsidP="00EF11B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713" w:type="dxa"/>
            <w:vAlign w:val="center"/>
          </w:tcPr>
          <w:p w14:paraId="57CA713E" w14:textId="77777777" w:rsidR="00365432" w:rsidRPr="00C12740" w:rsidRDefault="00365432" w:rsidP="00EF11B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Должность        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6749A5" w14:textId="77777777" w:rsidR="00365432" w:rsidRPr="00C12740" w:rsidRDefault="00365432" w:rsidP="00EF11B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80E48D" w14:textId="77777777" w:rsidR="00365432" w:rsidRPr="00C12740" w:rsidRDefault="00365432" w:rsidP="00EF11B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Выполняемые работы в Проекте</w:t>
            </w:r>
          </w:p>
        </w:tc>
        <w:tc>
          <w:tcPr>
            <w:tcW w:w="1733" w:type="dxa"/>
            <w:vAlign w:val="center"/>
          </w:tcPr>
          <w:p w14:paraId="78CCFC77" w14:textId="77777777" w:rsidR="00365432" w:rsidRPr="00C12740" w:rsidRDefault="00365432" w:rsidP="00EF11B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Образование/опыт работы</w:t>
            </w:r>
          </w:p>
        </w:tc>
      </w:tr>
      <w:tr w:rsidR="00F24A97" w:rsidRPr="00C12740" w14:paraId="07DA4B8D" w14:textId="77777777" w:rsidTr="00EF11BE">
        <w:trPr>
          <w:trHeight w:val="557"/>
        </w:trPr>
        <w:tc>
          <w:tcPr>
            <w:tcW w:w="1973" w:type="dxa"/>
          </w:tcPr>
          <w:p w14:paraId="3B237A20" w14:textId="552623BD" w:rsidR="00F24A97" w:rsidRPr="00C12740" w:rsidRDefault="00F24A97" w:rsidP="00F24A9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Гаврилова Дарья Георгиевна</w:t>
            </w:r>
            <w:r w:rsidRPr="006A415C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14:paraId="5B10EBA0" w14:textId="3335F795" w:rsidR="00F24A97" w:rsidRPr="00C12740" w:rsidRDefault="00F24A97" w:rsidP="00F24A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Директор по подбору персонала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2C3656" w14:textId="3867D483" w:rsidR="00F24A97" w:rsidRPr="00C12740" w:rsidRDefault="00F24A97" w:rsidP="00F24A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+79371141170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2D5995" w14:textId="02508713" w:rsidR="00F24A97" w:rsidRPr="00C12740" w:rsidRDefault="00F24A97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4177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рганизация подбора работнико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в, их обучения</w:t>
            </w:r>
            <w:r w:rsidRPr="004177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аналитика рынка труда, контроль эффективности работы всего персонала в целом и отдельных специалистов. Плюс развитие HR-бренда и маркетинг для привлечения в компанию ценных кадров.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D288E3" w14:textId="6BEAA310" w:rsidR="00F24A97" w:rsidRPr="00C12740" w:rsidRDefault="00F24A97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 4 курса, гр. РК-41, ПГТУ (направление подготовки бакалавров «Реклама и связи с общественностью»)</w:t>
            </w:r>
          </w:p>
        </w:tc>
      </w:tr>
      <w:tr w:rsidR="00F24A97" w:rsidRPr="00C12740" w14:paraId="1F75D0AD" w14:textId="77777777" w:rsidTr="00EF11BE">
        <w:trPr>
          <w:trHeight w:val="577"/>
        </w:trPr>
        <w:tc>
          <w:tcPr>
            <w:tcW w:w="1973" w:type="dxa"/>
          </w:tcPr>
          <w:p w14:paraId="5C9126F4" w14:textId="3E3D0117" w:rsidR="00F24A97" w:rsidRPr="00C12740" w:rsidRDefault="00F24A97" w:rsidP="00F24A9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6A415C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Егошина Екатерина Ивановна</w:t>
            </w:r>
          </w:p>
        </w:tc>
        <w:tc>
          <w:tcPr>
            <w:tcW w:w="1713" w:type="dxa"/>
          </w:tcPr>
          <w:p w14:paraId="47904A76" w14:textId="455FB46F" w:rsidR="00F24A97" w:rsidRPr="00C12740" w:rsidRDefault="00F24A97" w:rsidP="00F24A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Директор медиа сферы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857952" w14:textId="0399E171" w:rsidR="00F24A97" w:rsidRPr="00C12740" w:rsidRDefault="00F24A97" w:rsidP="00F24A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+79961169052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8BFA34" w14:textId="416A5ABB" w:rsidR="00F24A97" w:rsidRPr="00C12740" w:rsidRDefault="00F24A97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Поддержание отношений со СМИ,</w:t>
            </w:r>
            <w:r w:rsidRPr="000965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применение</w:t>
            </w:r>
            <w:r w:rsidRPr="000965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знаний</w:t>
            </w:r>
            <w:r w:rsidRPr="000965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умений в области</w:t>
            </w:r>
            <w:r w:rsidRPr="000965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аналитики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Pr="000965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метриках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Pr="000965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965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диджитал</w:t>
            </w:r>
            <w:proofErr w:type="spellEnd"/>
            <w:r w:rsidRPr="000965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-посредничестве на практике,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программирование и взаимодействие</w:t>
            </w:r>
            <w:r w:rsidRPr="000965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платформами и издателями напрямую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0A9EAA" w14:textId="1BDF8061" w:rsidR="00F24A97" w:rsidRPr="00C12740" w:rsidRDefault="00F24A97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Студент 4 курса, гр. РК-41, ПГТУ (направление подготовки бакалавров «Реклама и связи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 общественностью»)</w:t>
            </w:r>
          </w:p>
        </w:tc>
      </w:tr>
      <w:tr w:rsidR="00F24A97" w:rsidRPr="00C12740" w14:paraId="5292A7E9" w14:textId="77777777" w:rsidTr="00EF11BE">
        <w:trPr>
          <w:trHeight w:val="555"/>
        </w:trPr>
        <w:tc>
          <w:tcPr>
            <w:tcW w:w="1973" w:type="dxa"/>
          </w:tcPr>
          <w:p w14:paraId="05D34C6D" w14:textId="11FEBFDF" w:rsidR="00F24A97" w:rsidRPr="00C12740" w:rsidRDefault="00F24A97" w:rsidP="00F24A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415C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lastRenderedPageBreak/>
              <w:t xml:space="preserve">Иванова Наталья </w:t>
            </w:r>
            <w:proofErr w:type="spellStart"/>
            <w:r w:rsidRPr="006A415C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Юнусовна</w:t>
            </w:r>
            <w:proofErr w:type="spellEnd"/>
            <w:r w:rsidRPr="006A415C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14:paraId="1627A154" w14:textId="75138442" w:rsidR="00F24A97" w:rsidRPr="00C12740" w:rsidRDefault="00F24A97" w:rsidP="00F24A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Директор по развитию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64E20B" w14:textId="08C5C54D" w:rsidR="00F24A97" w:rsidRPr="00C12740" w:rsidRDefault="00F24A97" w:rsidP="00F24A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+79278882755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408141" w14:textId="262ECF0D" w:rsidR="00F24A97" w:rsidRPr="00C12740" w:rsidRDefault="00F24A97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Pr="005740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уководит программами развития для поддержания конкурентоспособности, роста дохода предприятия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5740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Занимается формированием портфеля новых проектов, составлением бюджета для их реализации, контролирует их реализацию. Руководит проведением исследований маркетологов и аналитиков организации, оценки результатов работ.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ABA2D6" w14:textId="2142D81D" w:rsidR="00F24A97" w:rsidRPr="00C12740" w:rsidRDefault="00F24A97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 4 курса, гр. РК-41, ПГТУ (направление подготовки бакалавров «Реклама и связи с общественностью»)</w:t>
            </w:r>
          </w:p>
        </w:tc>
      </w:tr>
      <w:tr w:rsidR="00F24A97" w:rsidRPr="00C12740" w14:paraId="2FF96F39" w14:textId="77777777" w:rsidTr="00EF11BE">
        <w:trPr>
          <w:trHeight w:val="555"/>
        </w:trPr>
        <w:tc>
          <w:tcPr>
            <w:tcW w:w="1973" w:type="dxa"/>
          </w:tcPr>
          <w:p w14:paraId="711AD897" w14:textId="0F2CA92A" w:rsidR="00F24A97" w:rsidRPr="006A415C" w:rsidRDefault="00F24A97" w:rsidP="00F24A9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6A415C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Карачева Ангелина Дмитриевна</w:t>
            </w:r>
          </w:p>
        </w:tc>
        <w:tc>
          <w:tcPr>
            <w:tcW w:w="1713" w:type="dxa"/>
          </w:tcPr>
          <w:p w14:paraId="2DF4140A" w14:textId="3F62605D" w:rsidR="00F24A97" w:rsidRDefault="00F24A97" w:rsidP="00F24A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Директор поддержки пользователей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B18ECA" w14:textId="3C179ACA" w:rsidR="00F24A97" w:rsidRDefault="00F24A97" w:rsidP="00F24A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+79371192226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BF95FA" w14:textId="709A0A67" w:rsidR="00F24A97" w:rsidRDefault="00F24A97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Решение </w:t>
            </w:r>
            <w:r w:rsidRPr="00E25B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организационных и технических вопросов, связанных с 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казанием технической поддержки. </w:t>
            </w:r>
            <w:r w:rsidRPr="00E25B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Взаимодействие с заказчиками и клиентами 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области технической поддержки. </w:t>
            </w:r>
            <w:r w:rsidRPr="00E25B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отделом технической поддержки, постановка задача сотрудник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ам, контроль за их исполнением. </w:t>
            </w:r>
            <w:r w:rsidRPr="00E25B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Контроль выполнения заявок, поступающих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рамках технической поддержки. </w:t>
            </w:r>
            <w:r w:rsidRPr="00E25B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Ведение отчётности по исполнению з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аявок на техническую поддержку.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E9734E" w14:textId="39A15865" w:rsidR="00F24A97" w:rsidRDefault="00F24A97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 4 курса, гр. РК-41, ПГТУ (направление подготовки бакалавров «Реклама и связи с общественностью»)</w:t>
            </w:r>
          </w:p>
        </w:tc>
      </w:tr>
      <w:tr w:rsidR="00F24A97" w:rsidRPr="00C12740" w14:paraId="05EA499C" w14:textId="77777777" w:rsidTr="00EF11BE">
        <w:trPr>
          <w:trHeight w:val="555"/>
        </w:trPr>
        <w:tc>
          <w:tcPr>
            <w:tcW w:w="1973" w:type="dxa"/>
          </w:tcPr>
          <w:p w14:paraId="7937F8FC" w14:textId="0816A584" w:rsidR="00F24A97" w:rsidRPr="006A415C" w:rsidRDefault="00F24A97" w:rsidP="00F24A9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6A415C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Савичев Александр Васильевич</w:t>
            </w:r>
          </w:p>
        </w:tc>
        <w:tc>
          <w:tcPr>
            <w:tcW w:w="1713" w:type="dxa"/>
          </w:tcPr>
          <w:p w14:paraId="7357C1F9" w14:textId="67D86323" w:rsidR="00F24A97" w:rsidRDefault="00F24A97" w:rsidP="00F24A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Директор технической поддержки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B952FD" w14:textId="77777777" w:rsidR="00F24A97" w:rsidRDefault="00F24A97" w:rsidP="00F24A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B16C2E" w14:textId="2830197C" w:rsidR="00F24A97" w:rsidRDefault="00F24A97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E04A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рганизация эффект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ивной деятельности </w:t>
            </w:r>
            <w:r w:rsidRPr="00E04A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области технической поддержки клиентов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С</w:t>
            </w:r>
            <w:r w:rsidRPr="00E04A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воевременное выявление и предотвращение угроз интересам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приложения. Руководство Службой поддержки. П</w:t>
            </w:r>
            <w:r w:rsidRPr="00E04A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ринятие мер по обеспечению здоровых и безопасных условий </w:t>
            </w:r>
            <w:r w:rsidRPr="00E04AD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уда, подчиненных подразделения.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900A5C" w14:textId="590099BF" w:rsidR="00F24A97" w:rsidRDefault="00F24A97" w:rsidP="00F24A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Студент 4 курса, гр. РК-41, ПГТУ (направление подготовки бакалавров «Реклама и связи с общественностью»)</w:t>
            </w:r>
          </w:p>
        </w:tc>
      </w:tr>
    </w:tbl>
    <w:p w14:paraId="668AC655" w14:textId="68BA8651" w:rsidR="00E60908" w:rsidRDefault="00E60908" w:rsidP="00E60908">
      <w:pPr>
        <w:contextualSpacing/>
        <w:rPr>
          <w:sz w:val="20"/>
        </w:rPr>
      </w:pPr>
    </w:p>
    <w:p w14:paraId="56BFB1EF" w14:textId="1319F5DE" w:rsidR="00E60908" w:rsidRDefault="00E60908" w:rsidP="00E60908">
      <w:pPr>
        <w:contextualSpacing/>
        <w:rPr>
          <w:sz w:val="20"/>
        </w:rPr>
      </w:pPr>
    </w:p>
    <w:p w14:paraId="78F5AB27" w14:textId="77777777" w:rsidR="00972A9B" w:rsidRDefault="00972A9B" w:rsidP="00D829F1">
      <w:pPr>
        <w:spacing w:after="0" w:line="240" w:lineRule="auto"/>
        <w:contextualSpacing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97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80E90" w14:textId="77777777" w:rsidR="00530860" w:rsidRDefault="00530860" w:rsidP="00365432">
      <w:pPr>
        <w:spacing w:after="0" w:line="240" w:lineRule="auto"/>
      </w:pPr>
      <w:r>
        <w:separator/>
      </w:r>
    </w:p>
  </w:endnote>
  <w:endnote w:type="continuationSeparator" w:id="0">
    <w:p w14:paraId="404E0147" w14:textId="77777777" w:rsidR="00530860" w:rsidRDefault="00530860" w:rsidP="00365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692B1" w14:textId="77777777" w:rsidR="00530860" w:rsidRDefault="00530860" w:rsidP="00365432">
      <w:pPr>
        <w:spacing w:after="0" w:line="240" w:lineRule="auto"/>
      </w:pPr>
      <w:r>
        <w:separator/>
      </w:r>
    </w:p>
  </w:footnote>
  <w:footnote w:type="continuationSeparator" w:id="0">
    <w:p w14:paraId="404FCA3A" w14:textId="77777777" w:rsidR="00530860" w:rsidRDefault="00530860" w:rsidP="00365432">
      <w:pPr>
        <w:spacing w:after="0" w:line="240" w:lineRule="auto"/>
      </w:pPr>
      <w:r>
        <w:continuationSeparator/>
      </w:r>
    </w:p>
  </w:footnote>
  <w:footnote w:id="1">
    <w:p w14:paraId="592A6F37" w14:textId="77777777" w:rsidR="00EF11BE" w:rsidRDefault="00EF11BE" w:rsidP="00365432">
      <w:pPr>
        <w:pStyle w:val="a6"/>
      </w:pPr>
      <w:r>
        <w:rPr>
          <w:rStyle w:val="a8"/>
          <w:rFonts w:cs="Calibri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Бизнес-модель </w:t>
      </w:r>
      <w:proofErr w:type="spellStart"/>
      <w:r>
        <w:rPr>
          <w:rFonts w:ascii="Times New Roman" w:hAnsi="Times New Roman"/>
        </w:rPr>
        <w:t>стартап</w:t>
      </w:r>
      <w:proofErr w:type="spellEnd"/>
      <w:r>
        <w:rPr>
          <w:rFonts w:ascii="Times New Roman" w:hAnsi="Times New Roman"/>
        </w:rPr>
        <w:t>-проекта - э</w:t>
      </w:r>
      <w:r w:rsidRPr="00422B39">
        <w:rPr>
          <w:rFonts w:ascii="Times New Roman" w:hAnsi="Times New Roman"/>
        </w:rPr>
        <w:t>то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4BF96A38" w14:textId="77777777" w:rsidR="00EF11BE" w:rsidRDefault="00EF11BE" w:rsidP="00365432">
      <w:pPr>
        <w:pStyle w:val="a6"/>
      </w:pPr>
      <w:r w:rsidRPr="00827EF0">
        <w:rPr>
          <w:rStyle w:val="a8"/>
        </w:rPr>
        <w:footnoteRef/>
      </w:r>
      <w:r w:rsidRPr="00827E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827EF0">
        <w:rPr>
          <w:rFonts w:ascii="Times New Roman" w:hAnsi="Times New Roman"/>
        </w:rPr>
        <w:t>бъем финансового обеспечения достаточно указать для первого этапа - дойти до MVP</w:t>
      </w:r>
    </w:p>
  </w:footnote>
  <w:footnote w:id="3">
    <w:p w14:paraId="3A6CCCFF" w14:textId="77777777" w:rsidR="00EF11BE" w:rsidRDefault="00EF11BE" w:rsidP="00365432">
      <w:pPr>
        <w:pStyle w:val="a6"/>
      </w:pPr>
      <w:r>
        <w:rPr>
          <w:rStyle w:val="a8"/>
          <w:rFonts w:cs="Calibri"/>
        </w:rPr>
        <w:footnoteRef/>
      </w:r>
      <w:r>
        <w:t xml:space="preserve"> </w:t>
      </w:r>
      <w:r w:rsidRPr="00827EF0">
        <w:rPr>
          <w:rFonts w:ascii="Times New Roman" w:hAnsi="Times New Roman"/>
        </w:rPr>
        <w:t xml:space="preserve">Расчет рисков исходя из наиболее валидного (для данного проекта) анализа, например, как </w:t>
      </w:r>
      <w:r w:rsidRPr="00827EF0">
        <w:rPr>
          <w:rFonts w:ascii="Times New Roman" w:hAnsi="Times New Roman"/>
          <w:lang w:val="en-US"/>
        </w:rPr>
        <w:t>PEST</w:t>
      </w:r>
      <w:r w:rsidRPr="00827EF0">
        <w:rPr>
          <w:rFonts w:ascii="Times New Roman" w:hAnsi="Times New Roman"/>
        </w:rPr>
        <w:t xml:space="preserve">, </w:t>
      </w:r>
      <w:r w:rsidRPr="00827EF0">
        <w:rPr>
          <w:rFonts w:ascii="Times New Roman" w:hAnsi="Times New Roman"/>
          <w:lang w:val="en-US"/>
        </w:rPr>
        <w:t>SWOT</w:t>
      </w:r>
      <w:r w:rsidRPr="00827EF0">
        <w:rPr>
          <w:rFonts w:ascii="Times New Roman" w:hAnsi="Times New Roman"/>
        </w:rPr>
        <w:t xml:space="preserve"> </w:t>
      </w:r>
      <w:proofErr w:type="spellStart"/>
      <w:r w:rsidRPr="00827EF0">
        <w:rPr>
          <w:rFonts w:ascii="Times New Roman" w:hAnsi="Times New Roman"/>
        </w:rPr>
        <w:t>и.т.п</w:t>
      </w:r>
      <w:proofErr w:type="spellEnd"/>
      <w:r w:rsidRPr="00827EF0">
        <w:rPr>
          <w:rFonts w:ascii="Times New Roman" w:hAnsi="Times New Roman"/>
        </w:rPr>
        <w:t xml:space="preserve">, а также расчет </w:t>
      </w:r>
      <w:r>
        <w:rPr>
          <w:rFonts w:ascii="Times New Roman" w:hAnsi="Times New Roman"/>
        </w:rPr>
        <w:t>и</w:t>
      </w:r>
      <w:r w:rsidRPr="00827EF0">
        <w:rPr>
          <w:rFonts w:ascii="Times New Roman" w:hAnsi="Times New Roman"/>
        </w:rPr>
        <w:t>ндекс</w:t>
      </w:r>
      <w:r>
        <w:rPr>
          <w:rFonts w:ascii="Times New Roman" w:hAnsi="Times New Roman"/>
        </w:rPr>
        <w:t>а</w:t>
      </w:r>
      <w:r w:rsidRPr="00827EF0">
        <w:rPr>
          <w:rFonts w:ascii="Times New Roman" w:hAnsi="Times New Roman"/>
        </w:rPr>
        <w:t xml:space="preserve"> рентабельности инвестиции (</w:t>
      </w:r>
      <w:proofErr w:type="spellStart"/>
      <w:r w:rsidRPr="00827EF0">
        <w:rPr>
          <w:rFonts w:ascii="Times New Roman" w:hAnsi="Times New Roman"/>
        </w:rPr>
        <w:t>Profitability</w:t>
      </w:r>
      <w:proofErr w:type="spellEnd"/>
      <w:r w:rsidRPr="00827EF0">
        <w:rPr>
          <w:rFonts w:ascii="Times New Roman" w:hAnsi="Times New Roman"/>
        </w:rPr>
        <w:t xml:space="preserve"> </w:t>
      </w:r>
      <w:proofErr w:type="spellStart"/>
      <w:r w:rsidRPr="00827EF0">
        <w:rPr>
          <w:rFonts w:ascii="Times New Roman" w:hAnsi="Times New Roman"/>
        </w:rPr>
        <w:t>index</w:t>
      </w:r>
      <w:proofErr w:type="spellEnd"/>
      <w:r w:rsidRPr="00827EF0">
        <w:rPr>
          <w:rFonts w:ascii="Times New Roman" w:hAnsi="Times New Roman"/>
        </w:rPr>
        <w:t>, PI)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050A"/>
    <w:multiLevelType w:val="hybridMultilevel"/>
    <w:tmpl w:val="195426AE"/>
    <w:lvl w:ilvl="0" w:tplc="5F4A2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87A69"/>
    <w:multiLevelType w:val="hybridMultilevel"/>
    <w:tmpl w:val="7E2E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27AF"/>
    <w:multiLevelType w:val="hybridMultilevel"/>
    <w:tmpl w:val="DA9AFA2A"/>
    <w:lvl w:ilvl="0" w:tplc="C3C6299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1E35ED0"/>
    <w:multiLevelType w:val="hybridMultilevel"/>
    <w:tmpl w:val="591A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2459F"/>
    <w:multiLevelType w:val="hybridMultilevel"/>
    <w:tmpl w:val="FC7483E2"/>
    <w:lvl w:ilvl="0" w:tplc="8CFE77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762BE"/>
    <w:multiLevelType w:val="hybridMultilevel"/>
    <w:tmpl w:val="F86E3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A31A9"/>
    <w:multiLevelType w:val="multilevel"/>
    <w:tmpl w:val="D6CC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7F2C75"/>
    <w:multiLevelType w:val="multilevel"/>
    <w:tmpl w:val="6D18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D8106A"/>
    <w:multiLevelType w:val="hybridMultilevel"/>
    <w:tmpl w:val="2C924022"/>
    <w:lvl w:ilvl="0" w:tplc="7346A7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BA53A8C"/>
    <w:multiLevelType w:val="hybridMultilevel"/>
    <w:tmpl w:val="EE969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DF3D9E"/>
    <w:multiLevelType w:val="hybridMultilevel"/>
    <w:tmpl w:val="ECECA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B210D"/>
    <w:multiLevelType w:val="hybridMultilevel"/>
    <w:tmpl w:val="FCE6D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A36E5"/>
    <w:multiLevelType w:val="hybridMultilevel"/>
    <w:tmpl w:val="165AC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11"/>
  </w:num>
  <w:num w:numId="6">
    <w:abstractNumId w:val="3"/>
  </w:num>
  <w:num w:numId="7">
    <w:abstractNumId w:val="10"/>
  </w:num>
  <w:num w:numId="8">
    <w:abstractNumId w:val="4"/>
  </w:num>
  <w:num w:numId="9">
    <w:abstractNumId w:val="12"/>
  </w:num>
  <w:num w:numId="10">
    <w:abstractNumId w:val="0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34"/>
    <w:rsid w:val="0000544A"/>
    <w:rsid w:val="000171EC"/>
    <w:rsid w:val="00027FA5"/>
    <w:rsid w:val="00042690"/>
    <w:rsid w:val="0006263F"/>
    <w:rsid w:val="00077964"/>
    <w:rsid w:val="00080A1D"/>
    <w:rsid w:val="0008736D"/>
    <w:rsid w:val="00087CF5"/>
    <w:rsid w:val="000A6A5C"/>
    <w:rsid w:val="000A777C"/>
    <w:rsid w:val="000B3ABA"/>
    <w:rsid w:val="000B46E4"/>
    <w:rsid w:val="000C7929"/>
    <w:rsid w:val="000F0D3C"/>
    <w:rsid w:val="00111E7F"/>
    <w:rsid w:val="0012326B"/>
    <w:rsid w:val="00127BD3"/>
    <w:rsid w:val="0015036E"/>
    <w:rsid w:val="00166366"/>
    <w:rsid w:val="00180305"/>
    <w:rsid w:val="00190E7E"/>
    <w:rsid w:val="001A030B"/>
    <w:rsid w:val="001B6639"/>
    <w:rsid w:val="00210ECE"/>
    <w:rsid w:val="002126DB"/>
    <w:rsid w:val="00240D84"/>
    <w:rsid w:val="00243B6B"/>
    <w:rsid w:val="002452F1"/>
    <w:rsid w:val="00273CBB"/>
    <w:rsid w:val="002820A9"/>
    <w:rsid w:val="002904FA"/>
    <w:rsid w:val="00291CF9"/>
    <w:rsid w:val="002C38EF"/>
    <w:rsid w:val="002C4D29"/>
    <w:rsid w:val="002D6B60"/>
    <w:rsid w:val="002E7B06"/>
    <w:rsid w:val="002F0169"/>
    <w:rsid w:val="002F0742"/>
    <w:rsid w:val="002F7BFD"/>
    <w:rsid w:val="00310E5A"/>
    <w:rsid w:val="00330C15"/>
    <w:rsid w:val="00331EE6"/>
    <w:rsid w:val="00332E68"/>
    <w:rsid w:val="00365432"/>
    <w:rsid w:val="00390032"/>
    <w:rsid w:val="00396F9C"/>
    <w:rsid w:val="003A3DB5"/>
    <w:rsid w:val="003B650A"/>
    <w:rsid w:val="003C06DF"/>
    <w:rsid w:val="003E2143"/>
    <w:rsid w:val="003E6F56"/>
    <w:rsid w:val="00411333"/>
    <w:rsid w:val="004200C9"/>
    <w:rsid w:val="0042646A"/>
    <w:rsid w:val="00460D22"/>
    <w:rsid w:val="0046690B"/>
    <w:rsid w:val="004A418A"/>
    <w:rsid w:val="004B45D5"/>
    <w:rsid w:val="004C0DFA"/>
    <w:rsid w:val="004F3AD4"/>
    <w:rsid w:val="00523469"/>
    <w:rsid w:val="00530860"/>
    <w:rsid w:val="005378EA"/>
    <w:rsid w:val="0055347E"/>
    <w:rsid w:val="005550E1"/>
    <w:rsid w:val="00564FAF"/>
    <w:rsid w:val="00565E03"/>
    <w:rsid w:val="0059629E"/>
    <w:rsid w:val="005E0945"/>
    <w:rsid w:val="00615E6A"/>
    <w:rsid w:val="00617A78"/>
    <w:rsid w:val="006320C2"/>
    <w:rsid w:val="006861EC"/>
    <w:rsid w:val="006A07DE"/>
    <w:rsid w:val="006B5CAC"/>
    <w:rsid w:val="006C525C"/>
    <w:rsid w:val="006D7348"/>
    <w:rsid w:val="006E1271"/>
    <w:rsid w:val="006E6B44"/>
    <w:rsid w:val="00721B9A"/>
    <w:rsid w:val="00761CC6"/>
    <w:rsid w:val="00772377"/>
    <w:rsid w:val="0079760A"/>
    <w:rsid w:val="007B0EA2"/>
    <w:rsid w:val="007B4A7C"/>
    <w:rsid w:val="007C7882"/>
    <w:rsid w:val="007D5293"/>
    <w:rsid w:val="007F66BB"/>
    <w:rsid w:val="00815234"/>
    <w:rsid w:val="0088706F"/>
    <w:rsid w:val="008B0434"/>
    <w:rsid w:val="008C6DDD"/>
    <w:rsid w:val="008E5187"/>
    <w:rsid w:val="008F1B94"/>
    <w:rsid w:val="00913074"/>
    <w:rsid w:val="009231A8"/>
    <w:rsid w:val="009305C9"/>
    <w:rsid w:val="00972A9B"/>
    <w:rsid w:val="009C42B3"/>
    <w:rsid w:val="009E314D"/>
    <w:rsid w:val="00A02DE6"/>
    <w:rsid w:val="00A114CF"/>
    <w:rsid w:val="00A16D53"/>
    <w:rsid w:val="00A20398"/>
    <w:rsid w:val="00A31FA3"/>
    <w:rsid w:val="00A4495C"/>
    <w:rsid w:val="00A4566C"/>
    <w:rsid w:val="00A46B00"/>
    <w:rsid w:val="00A53EA8"/>
    <w:rsid w:val="00A54D8D"/>
    <w:rsid w:val="00A67CE7"/>
    <w:rsid w:val="00A71C7D"/>
    <w:rsid w:val="00A74FD9"/>
    <w:rsid w:val="00A85C5C"/>
    <w:rsid w:val="00AC0608"/>
    <w:rsid w:val="00AC0AC8"/>
    <w:rsid w:val="00AC3A6D"/>
    <w:rsid w:val="00AF49DA"/>
    <w:rsid w:val="00B13627"/>
    <w:rsid w:val="00B20787"/>
    <w:rsid w:val="00B2633A"/>
    <w:rsid w:val="00B45FD6"/>
    <w:rsid w:val="00B605D8"/>
    <w:rsid w:val="00B830F8"/>
    <w:rsid w:val="00BC4A32"/>
    <w:rsid w:val="00BC5D83"/>
    <w:rsid w:val="00BD043A"/>
    <w:rsid w:val="00BD28C9"/>
    <w:rsid w:val="00BE1AEE"/>
    <w:rsid w:val="00C02975"/>
    <w:rsid w:val="00C04D5B"/>
    <w:rsid w:val="00C16D4C"/>
    <w:rsid w:val="00C266A2"/>
    <w:rsid w:val="00C32DE9"/>
    <w:rsid w:val="00C40706"/>
    <w:rsid w:val="00C6739A"/>
    <w:rsid w:val="00C87869"/>
    <w:rsid w:val="00C979A3"/>
    <w:rsid w:val="00CA4B30"/>
    <w:rsid w:val="00CE5172"/>
    <w:rsid w:val="00D010FE"/>
    <w:rsid w:val="00D2031E"/>
    <w:rsid w:val="00D6292F"/>
    <w:rsid w:val="00D829F1"/>
    <w:rsid w:val="00D90ACA"/>
    <w:rsid w:val="00DD032B"/>
    <w:rsid w:val="00DD6BBD"/>
    <w:rsid w:val="00E040C4"/>
    <w:rsid w:val="00E12159"/>
    <w:rsid w:val="00E31AEC"/>
    <w:rsid w:val="00E43BF5"/>
    <w:rsid w:val="00E53002"/>
    <w:rsid w:val="00E60908"/>
    <w:rsid w:val="00E81A33"/>
    <w:rsid w:val="00E9523F"/>
    <w:rsid w:val="00EA3E60"/>
    <w:rsid w:val="00ED31CF"/>
    <w:rsid w:val="00ED55B2"/>
    <w:rsid w:val="00EE21B8"/>
    <w:rsid w:val="00EF0FC8"/>
    <w:rsid w:val="00EF11BE"/>
    <w:rsid w:val="00F027BC"/>
    <w:rsid w:val="00F04797"/>
    <w:rsid w:val="00F04A2E"/>
    <w:rsid w:val="00F24A97"/>
    <w:rsid w:val="00F42E25"/>
    <w:rsid w:val="00FB4868"/>
    <w:rsid w:val="00FC4E42"/>
    <w:rsid w:val="00FE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09CC"/>
  <w15:chartTrackingRefBased/>
  <w15:docId w15:val="{8CA6EFB7-912F-4058-8EC0-9CC9A8BD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32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Char"/>
    <w:qFormat/>
    <w:rsid w:val="003654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Char">
    <w:name w:val="ConsPlusNormal Char"/>
    <w:link w:val="ConsPlusNormal"/>
    <w:qFormat/>
    <w:locked/>
    <w:rsid w:val="00365432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rsid w:val="00365432"/>
    <w:rPr>
      <w:rFonts w:cs="Times New Roman"/>
      <w:sz w:val="16"/>
    </w:rPr>
  </w:style>
  <w:style w:type="table" w:customStyle="1" w:styleId="TableNormal">
    <w:name w:val="Table Normal"/>
    <w:uiPriority w:val="2"/>
    <w:semiHidden/>
    <w:unhideWhenUsed/>
    <w:qFormat/>
    <w:rsid w:val="00365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365432"/>
    <w:pPr>
      <w:widowControl w:val="0"/>
      <w:autoSpaceDE w:val="0"/>
      <w:autoSpaceDN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654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Text">
    <w:name w:val="Table Text"/>
    <w:basedOn w:val="a"/>
    <w:uiPriority w:val="99"/>
    <w:rsid w:val="00365432"/>
    <w:pPr>
      <w:tabs>
        <w:tab w:val="left" w:pos="432"/>
      </w:tabs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Абзац списка Знак"/>
    <w:link w:val="a4"/>
    <w:uiPriority w:val="99"/>
    <w:locked/>
    <w:rsid w:val="00365432"/>
    <w:rPr>
      <w:rFonts w:ascii="Times New Roman" w:eastAsia="Times New Roman" w:hAnsi="Times New Roman" w:cs="Times New Roman"/>
      <w:lang w:val="en-US"/>
    </w:rPr>
  </w:style>
  <w:style w:type="paragraph" w:styleId="a6">
    <w:name w:val="footnote text"/>
    <w:basedOn w:val="a"/>
    <w:link w:val="a7"/>
    <w:uiPriority w:val="99"/>
    <w:semiHidden/>
    <w:rsid w:val="0036543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65432"/>
    <w:rPr>
      <w:rFonts w:ascii="Calibri" w:eastAsia="Calibri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365432"/>
    <w:rPr>
      <w:rFonts w:cs="Times New Roman"/>
      <w:vertAlign w:val="superscript"/>
    </w:rPr>
  </w:style>
  <w:style w:type="paragraph" w:styleId="a9">
    <w:name w:val="Normal (Web)"/>
    <w:basedOn w:val="a"/>
    <w:uiPriority w:val="99"/>
    <w:semiHidden/>
    <w:unhideWhenUsed/>
    <w:rsid w:val="0006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F4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F4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F49DA"/>
    <w:rPr>
      <w:rFonts w:ascii="Segoe UI" w:hAnsi="Segoe UI" w:cs="Segoe UI"/>
      <w:sz w:val="18"/>
      <w:szCs w:val="18"/>
      <w:lang w:eastAsia="ru-RU"/>
    </w:rPr>
  </w:style>
  <w:style w:type="paragraph" w:customStyle="1" w:styleId="ad">
    <w:basedOn w:val="a"/>
    <w:next w:val="ae"/>
    <w:qFormat/>
    <w:rsid w:val="00243B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Title"/>
    <w:basedOn w:val="a"/>
    <w:next w:val="a"/>
    <w:link w:val="af"/>
    <w:uiPriority w:val="10"/>
    <w:qFormat/>
    <w:rsid w:val="00243B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243B6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0">
    <w:name w:val="Hyperlink"/>
    <w:basedOn w:val="a0"/>
    <w:uiPriority w:val="99"/>
    <w:unhideWhenUsed/>
    <w:rsid w:val="00BC5D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pt.2035.university/project/uniday?_ga=2.197315691.53414346.1666644756-1556301320.16666447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8</cp:revision>
  <dcterms:created xsi:type="dcterms:W3CDTF">2022-11-24T03:26:00Z</dcterms:created>
  <dcterms:modified xsi:type="dcterms:W3CDTF">2022-11-27T22:01:00Z</dcterms:modified>
</cp:coreProperties>
</file>