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91" w:line="240" w:lineRule="auto"/>
        <w:ind w:left="3651" w:right="3511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:(     drain gang shield gang gravity &amp; sad boys     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01"/>
          <w:tab w:val="left" w:pos="1392"/>
        </w:tabs>
        <w:spacing w:after="0" w:before="91" w:line="240" w:lineRule="auto"/>
        <w:ind w:left="0" w:right="109" w:firstLine="0"/>
        <w:jc w:val="right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  <w:rtl w:val="0"/>
        </w:rPr>
        <w:t xml:space="preserve">»   Ноября 2022 г.</w:t>
      </w:r>
    </w:p>
    <w:p w:rsidR="00000000" w:rsidDel="00000000" w:rsidP="00000000" w:rsidRDefault="00000000" w:rsidRPr="00000000" w14:paraId="00000004">
      <w:pPr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4"/>
          <w:szCs w:val="1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3" w:line="240" w:lineRule="auto"/>
        <w:ind w:left="0" w:right="0" w:firstLine="0"/>
        <w:jc w:val="left"/>
        <w:rPr>
          <w:b w:val="1"/>
          <w:color w:val="000000"/>
          <w:sz w:val="15"/>
          <w:szCs w:val="15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2.0" w:type="dxa"/>
        <w:jc w:val="left"/>
        <w:tblInd w:w="157.0" w:type="dxa"/>
        <w:tblLayout w:type="fixed"/>
        <w:tblLook w:val="0000"/>
      </w:tblPr>
      <w:tblGrid>
        <w:gridCol w:w="3402"/>
        <w:gridCol w:w="6340"/>
        <w:tblGridChange w:id="0">
          <w:tblGrid>
            <w:gridCol w:w="3402"/>
            <w:gridCol w:w="634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3463"/>
              </w:tabs>
              <w:spacing w:after="0" w:before="0" w:line="240" w:lineRule="auto"/>
              <w:ind w:left="3104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1.</w:t>
              <w:tab/>
              <w:t xml:space="preserve">Общая информация о стартап-проекте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6"/>
              </w:numPr>
              <w:spacing w:after="0" w:before="0" w:line="240" w:lineRule="auto"/>
              <w:ind w:left="467" w:right="0" w:hanging="360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Название стартап-проекта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Обобщенный</w:t>
            </w: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калькулятор налогов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KnN)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107" w:right="0" w:firstLine="0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2. Команда стартап-проекта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110" w:right="0" w:firstLine="0"/>
              <w:jc w:val="center"/>
              <w:rPr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1. Савинов Андрей Александрович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10" w:right="0" w:firstLine="0"/>
              <w:jc w:val="center"/>
              <w:rPr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2. Лютиков Егор Александрович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1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“Rakovina Gang”</w:t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Технологическое направление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Финансово-технический проект.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2">
            <w:pPr>
              <w:spacing w:after="0" w:before="178" w:line="240" w:lineRule="auto"/>
              <w:ind w:left="107" w:right="0" w:firstLine="0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(технология/ услуга/продукт)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right="0" w:firstLine="0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Услуга. Помощь гражданам РФ в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подсчете</w:t>
            </w: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налогов.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Проект создан для того, чтобы автоматизировать процесс расчета налогов человеком посредством обработки данных об имуществе пользователя и дальнейшем подсчете общей денежной суммы налога, которую пользователь должен заплатить государству.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before="0" w:line="259" w:lineRule="auto"/>
              <w:ind w:left="720" w:right="424" w:hanging="360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Актуальность стартап-проекта </w:t>
            </w:r>
            <w:r w:rsidDel="00000000" w:rsidR="00000000" w:rsidRPr="00000000">
              <w:rPr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(описание проблемы и решения проблемы)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В РФ множество видов налогов для самых разных категорий лиц, и иногда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подсчет</w:t>
            </w: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налогов превращается в испытание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человек может потратить сутки на расчет всех видов налогов, которыми он облагается. Наш же проект сокращает время подобных подсчетов до нескольких минут, что экономит огромное количество времени человека и позволяет многократно облегчить взаимодействие между налогоплательщиками и государством.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before="2" w:line="240" w:lineRule="auto"/>
              <w:ind w:left="467" w:right="0" w:hanging="360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Технологические риски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rPr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Возможны проблемы с выводом приложения на сервер из-за предполагаемой большой нагрузки на него (большое количество проходящей через сервер информации)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Возможны проблемы с тестированием и отладкой приложения, так как функционал обещает быть обширным.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Возможны проблемы с интеграцией приложения в общество в связи с консервативностью людей.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 w:firstLine="0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   7.  Потенциальные заказчики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Все налогоплательщики РФ. Приложение наце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лено на помощь любому, кого обременяет процесс расчета налогов.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19" w:line="261" w:lineRule="auto"/>
              <w:ind w:left="107" w:right="328" w:firstLine="0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8. Бизнес модель стартап-проекта </w:t>
            </w:r>
            <w:r w:rsidDel="00000000" w:rsidR="00000000" w:rsidRPr="00000000">
              <w:rPr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(как вы планируете зарабатывать посредствам реализации данного проекта)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Бизнес для конечного потребителя. Под конечным потребителем понимаются: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rPr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Физические лица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rPr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Юридические лица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rPr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Организации</w:t>
            </w: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59" w:lineRule="auto"/>
              <w:ind w:left="107" w:right="339" w:firstLine="0"/>
              <w:rPr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9. Обоснование соответствия идеи технологическому направлению </w:t>
            </w:r>
            <w:r w:rsidDel="00000000" w:rsidR="00000000" w:rsidRPr="00000000">
              <w:rPr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(описание основных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ind w:left="107" w:right="0" w:firstLine="0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технологических параметров)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Проект</w:t>
            </w: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соответств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ует технологическому направлению, т.к. во-первых, в нем присутствует техническая составляющая (макет, код приложения), во-вторых, - финансовая (подсчет налогов, цель проекта - работа с финансами).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3185" w:right="0" w:firstLine="0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2. Порядок и структура финансирования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.94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19" w:line="240" w:lineRule="auto"/>
              <w:ind w:left="107" w:right="0" w:firstLine="0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10. Объем финансового обеспечения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2368"/>
              </w:tabs>
              <w:ind w:left="47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800.000 р.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before="0" w:line="242.99999999999997" w:lineRule="auto"/>
        <w:ind w:left="0" w:right="0" w:firstLine="0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2.99999999999997" w:lineRule="auto"/>
        <w:ind w:left="0" w:right="0" w:firstLine="0"/>
        <w:jc w:val="center"/>
        <w:rPr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2.0" w:type="dxa"/>
        <w:jc w:val="left"/>
        <w:tblInd w:w="157.0" w:type="dxa"/>
        <w:tblLayout w:type="fixed"/>
        <w:tblLook w:val="0000"/>
      </w:tblPr>
      <w:tblGrid>
        <w:gridCol w:w="3402"/>
        <w:gridCol w:w="6340"/>
        <w:tblGridChange w:id="0">
          <w:tblGrid>
            <w:gridCol w:w="3402"/>
            <w:gridCol w:w="634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2368"/>
              </w:tabs>
              <w:spacing w:after="0" w:before="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56" w:lineRule="auto"/>
              <w:ind w:left="107" w:right="707" w:firstLine="0"/>
              <w:jc w:val="center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12. Предполагаемые источники финансирования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- Гранты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Инвестиции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78.00000000000006" w:lineRule="auto"/>
              <w:ind w:left="107" w:right="451" w:firstLine="0"/>
              <w:jc w:val="center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13. Оценка потенциала «рынка» и рентабельности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нашего проекта отсутствуют конкуренты, так как: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jc w:val="center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Не существует подобных нашему приложений (имеются только сайты);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jc w:val="center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Имеющиеся альтернативы в виде сайтов в полной мере не решают поставленную нами проблему.</w:t>
            </w:r>
          </w:p>
        </w:tc>
      </w:tr>
    </w:tbl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center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center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ind w:left="0" w:right="0" w:firstLine="0"/>
        <w:jc w:val="center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ind w:left="0" w:right="0" w:firstLine="0"/>
        <w:jc w:val="center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6" w:line="240" w:lineRule="auto"/>
        <w:ind w:left="0" w:right="0" w:firstLine="0"/>
        <w:jc w:val="center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175.0" w:type="dxa"/>
        <w:jc w:val="left"/>
        <w:tblInd w:w="272.0" w:type="dxa"/>
        <w:tblLayout w:type="fixed"/>
        <w:tblLook w:val="0000"/>
      </w:tblPr>
      <w:tblGrid>
        <w:gridCol w:w="2927"/>
        <w:gridCol w:w="1702"/>
        <w:gridCol w:w="3546"/>
        <w:tblGridChange w:id="0">
          <w:tblGrid>
            <w:gridCol w:w="2927"/>
            <w:gridCol w:w="1702"/>
            <w:gridCol w:w="3546"/>
          </w:tblGrid>
        </w:tblGridChange>
      </w:tblGrid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56" w:lineRule="auto"/>
              <w:ind w:left="1192" w:right="90" w:hanging="1085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Название этапа календарного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56" w:lineRule="auto"/>
              <w:ind w:left="393" w:right="183" w:hanging="183"/>
              <w:jc w:val="center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Длительность этапа, мес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122" w:line="240" w:lineRule="auto"/>
              <w:ind w:left="1048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Стоимость,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Разработка макета приложения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Разработка приложения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300.000-400.000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Отладка и тестирование приложения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Подключить приложение к серверу и отладка этого подключения.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100.000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before="0" w:line="240" w:lineRule="auto"/>
        <w:ind w:left="0" w:right="0" w:firstLine="0"/>
        <w:jc w:val="center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ind w:left="0" w:right="0" w:firstLine="0"/>
        <w:jc w:val="center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" w:before="6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" w:before="6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" w:before="6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" w:before="6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" w:before="6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" w:before="6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" w:before="6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" w:before="6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" w:before="6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" w:before="6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" w:before="6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" w:before="6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" w:before="6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6.0" w:type="dxa"/>
        <w:jc w:val="left"/>
        <w:tblInd w:w="272.0" w:type="dxa"/>
        <w:tblLayout w:type="fixed"/>
        <w:tblLook w:val="0000"/>
      </w:tblPr>
      <w:tblGrid>
        <w:gridCol w:w="2929"/>
        <w:gridCol w:w="2592"/>
        <w:gridCol w:w="3545"/>
        <w:tblGridChange w:id="0">
          <w:tblGrid>
            <w:gridCol w:w="2929"/>
            <w:gridCol w:w="2592"/>
            <w:gridCol w:w="3545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4" w:line="240" w:lineRule="auto"/>
              <w:ind w:left="0" w:right="0" w:firstLine="0"/>
              <w:jc w:val="center"/>
              <w:rPr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ind w:left="81" w:right="0" w:firstLine="0"/>
              <w:jc w:val="center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Участники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501" w:right="0" w:firstLine="0"/>
              <w:jc w:val="center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Размер доли (руб.)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15" w:right="0" w:firstLine="0"/>
              <w:jc w:val="center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spacing w:after="0" w:afterAutospacing="0" w:before="0" w:line="240" w:lineRule="auto"/>
              <w:ind w:left="720" w:right="0" w:hanging="360"/>
              <w:jc w:val="center"/>
              <w:rPr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Савинов Андрей Александрович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4"/>
              </w:numPr>
              <w:spacing w:after="0" w:before="0" w:beforeAutospacing="0" w:line="240" w:lineRule="auto"/>
              <w:ind w:left="720" w:right="0" w:hanging="360"/>
              <w:jc w:val="center"/>
              <w:rPr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Лютиков Егор Александрович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250.000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</w:t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2" w:line="256" w:lineRule="auto"/>
              <w:ind w:left="81" w:right="478" w:firstLine="0"/>
              <w:jc w:val="center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Размер Уставного капитала (УК)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before="75" w:line="240" w:lineRule="auto"/>
        <w:ind w:left="0" w:right="291" w:firstLine="0"/>
        <w:jc w:val="left"/>
        <w:rPr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240" w:lineRule="auto"/>
        <w:ind w:left="0" w:right="0" w:firstLine="0"/>
        <w:jc w:val="left"/>
        <w:rPr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78.0" w:type="dxa"/>
        <w:jc w:val="left"/>
        <w:tblInd w:w="224.0" w:type="dxa"/>
        <w:tblLayout w:type="fixed"/>
        <w:tblLook w:val="0000"/>
      </w:tblPr>
      <w:tblGrid>
        <w:gridCol w:w="1973"/>
        <w:gridCol w:w="1725"/>
        <w:gridCol w:w="1695"/>
        <w:gridCol w:w="2552"/>
        <w:gridCol w:w="1733"/>
        <w:tblGridChange w:id="0">
          <w:tblGrid>
            <w:gridCol w:w="1973"/>
            <w:gridCol w:w="1725"/>
            <w:gridCol w:w="1695"/>
            <w:gridCol w:w="2552"/>
            <w:gridCol w:w="1733"/>
          </w:tblGrid>
        </w:tblGridChange>
      </w:tblGrid>
      <w:tr>
        <w:trPr>
          <w:cantSplit w:val="0"/>
          <w:trHeight w:val="65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pos="3991"/>
              </w:tabs>
              <w:spacing w:after="0" w:before="71" w:line="240" w:lineRule="auto"/>
              <w:ind w:left="3284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5.</w:t>
              <w:tab/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Команда стартап-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194" w:line="240" w:lineRule="auto"/>
              <w:ind w:left="649" w:right="641" w:firstLine="0"/>
              <w:jc w:val="center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Ф.И.О.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194" w:line="240" w:lineRule="auto"/>
              <w:ind w:left="352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194" w:line="240" w:lineRule="auto"/>
              <w:ind w:left="391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Контакты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70" w:line="256" w:lineRule="auto"/>
              <w:ind w:left="895" w:right="156" w:hanging="713"/>
              <w:jc w:val="center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Выполняемые работы</w:t>
            </w:r>
            <w:r w:rsidDel="00000000" w:rsidR="00000000" w:rsidRPr="00000000">
              <w:rPr>
                <w:b w:val="1"/>
                <w:rtl w:val="0"/>
              </w:rPr>
              <w:t xml:space="preserve"> в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70" w:line="256" w:lineRule="auto"/>
              <w:ind w:left="532" w:right="6" w:hanging="519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Образование/опыт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Савинов Андрей Александрович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right="0" w:firstLine="0"/>
              <w:jc w:val="center"/>
              <w:rPr>
                <w:color w:val="202124"/>
                <w:sz w:val="24"/>
                <w:szCs w:val="24"/>
                <w:shd w:fill="f8f9fa" w:val="clear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202124"/>
                <w:sz w:val="24"/>
                <w:szCs w:val="24"/>
                <w:shd w:fill="f8f9fa" w:val="clear"/>
                <w:rtl w:val="0"/>
              </w:rPr>
              <w:t xml:space="preserve">Самый главный начальник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right="0" w:firstLine="0"/>
              <w:jc w:val="center"/>
              <w:rPr>
                <w:color w:val="202124"/>
                <w:sz w:val="24"/>
                <w:szCs w:val="24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tg - @ShprottenKampfWagenLoliLubitel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Создание тз, работа над макетом приложения и презентацией проекта.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Работа над кодом проекта.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Студент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Лютиков Егор Александрович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36"/>
                <w:szCs w:val="36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Просто начальник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tg - @whoispirx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Создание тз, работа над кодом и презентацией проекта.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Студент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0" w:before="0" w:line="240" w:lineRule="auto"/>
        <w:ind w:left="0" w:right="0" w:firstLine="0"/>
        <w:jc w:val="left"/>
        <w:rPr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06SHWI3fajE9s2uqToYCzE8ExA==">AMUW2mVLcY8gnkw9h44syTy/lbu3+7g7VDanpa1gnfQAEXjN2mB/kXuKK3vtmzvAFSicRS/WQeOilxKG1pwvD6Xi+IwsSaJ9Si4RKa/h8UxN49vHAI3t1f4=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