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B3" w:rsidRDefault="004549FE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837DB3">
        <w:tc>
          <w:tcPr>
            <w:tcW w:w="675" w:type="dxa"/>
          </w:tcPr>
          <w:p w:rsidR="00837DB3" w:rsidRDefault="00837DB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837DB3" w:rsidRDefault="004549F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Краткая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-проекте</w:t>
            </w:r>
          </w:p>
          <w:p w:rsidR="00837DB3" w:rsidRDefault="00837DB3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4530" w:type="dxa"/>
          </w:tcPr>
          <w:p w:rsidR="00837DB3" w:rsidRDefault="004549FE" w:rsidP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indoor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навигатор «Клубок»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программного обеспечения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производства программного обеспечения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TECHNET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беспроводной связи, Искусственный интеллект</w:t>
            </w:r>
          </w:p>
        </w:tc>
      </w:tr>
      <w:tr w:rsidR="00837DB3">
        <w:tc>
          <w:tcPr>
            <w:tcW w:w="675" w:type="dxa"/>
          </w:tcPr>
          <w:p w:rsidR="00837DB3" w:rsidRDefault="00837DB3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837DB3" w:rsidRDefault="004549FE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 xml:space="preserve">Информация о лидере и участниках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стартап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-проекта</w:t>
            </w:r>
          </w:p>
          <w:p w:rsidR="00837DB3" w:rsidRDefault="00837DB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</w:t>
            </w:r>
          </w:p>
          <w:p w:rsidR="00837DB3" w:rsidRDefault="00837DB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 </w:t>
            </w: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  <w:shd w:val="clear" w:color="auto" w:fill="E52127"/>
              </w:rPr>
              <w:t>U1463888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4842541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Дмитриевич</w:t>
            </w:r>
          </w:p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телефон +79159069709</w:t>
            </w:r>
          </w:p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почта duryagin.nikita@mail.ru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:rsidR="00837DB3" w:rsidRDefault="004549F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585"/>
              <w:gridCol w:w="555"/>
              <w:gridCol w:w="1500"/>
              <w:gridCol w:w="1230"/>
              <w:gridCol w:w="2190"/>
              <w:gridCol w:w="1320"/>
              <w:gridCol w:w="1710"/>
            </w:tblGrid>
            <w:tr w:rsidR="00837DB3">
              <w:tc>
                <w:tcPr>
                  <w:tcW w:w="37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8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0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3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19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32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171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837DB3">
              <w:tc>
                <w:tcPr>
                  <w:tcW w:w="37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19"/>
                      <w:szCs w:val="19"/>
                      <w:shd w:val="clear" w:color="auto" w:fill="E7F6FF"/>
                    </w:rPr>
                    <w:t>U1464042</w:t>
                  </w:r>
                </w:p>
              </w:tc>
              <w:tc>
                <w:tcPr>
                  <w:tcW w:w="55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4857622</w:t>
                  </w:r>
                </w:p>
              </w:tc>
              <w:tc>
                <w:tcPr>
                  <w:tcW w:w="150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Глубоковских Арина Александровна</w:t>
                  </w:r>
                </w:p>
              </w:tc>
              <w:tc>
                <w:tcPr>
                  <w:tcW w:w="123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9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+79092485277</w:t>
                  </w:r>
                </w:p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ariaglu4593@gmail.com</w:t>
                  </w:r>
                </w:p>
              </w:tc>
              <w:tc>
                <w:tcPr>
                  <w:tcW w:w="132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37DB3">
              <w:tc>
                <w:tcPr>
                  <w:tcW w:w="37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19"/>
                      <w:szCs w:val="19"/>
                      <w:shd w:val="clear" w:color="auto" w:fill="E7F6FF"/>
                    </w:rPr>
                    <w:t>U1464060</w:t>
                  </w:r>
                </w:p>
              </w:tc>
              <w:tc>
                <w:tcPr>
                  <w:tcW w:w="55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486105</w:t>
                  </w:r>
                </w:p>
              </w:tc>
              <w:tc>
                <w:tcPr>
                  <w:tcW w:w="150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Любинецкая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Кристина Романовна</w:t>
                  </w:r>
                </w:p>
              </w:tc>
              <w:tc>
                <w:tcPr>
                  <w:tcW w:w="123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9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+79807361874</w:t>
                  </w:r>
                </w:p>
                <w:p w:rsidR="00837DB3" w:rsidRDefault="004549FE">
                  <w:pPr>
                    <w:tabs>
                      <w:tab w:val="left" w:pos="432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klyubineczkaya@bk.ru</w:t>
                  </w:r>
                </w:p>
                <w:p w:rsidR="00837DB3" w:rsidRDefault="00837DB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37DB3">
              <w:tc>
                <w:tcPr>
                  <w:tcW w:w="37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19"/>
                      <w:szCs w:val="19"/>
                      <w:shd w:val="clear" w:color="auto" w:fill="E7F6FF"/>
                    </w:rPr>
                    <w:t>U1464075</w:t>
                  </w:r>
                </w:p>
              </w:tc>
              <w:tc>
                <w:tcPr>
                  <w:tcW w:w="555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4857469</w:t>
                  </w:r>
                </w:p>
              </w:tc>
              <w:tc>
                <w:tcPr>
                  <w:tcW w:w="150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Ногина Екатерина Дмитриевна</w:t>
                  </w:r>
                </w:p>
              </w:tc>
              <w:tc>
                <w:tcPr>
                  <w:tcW w:w="123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219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+79012832803</w:t>
                  </w:r>
                </w:p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katya.nogina16@mail.ru</w:t>
                  </w:r>
                </w:p>
                <w:p w:rsidR="00837DB3" w:rsidRDefault="00837DB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837DB3" w:rsidRDefault="004549F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37DB3" w:rsidRDefault="00837DB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DB3">
        <w:tc>
          <w:tcPr>
            <w:tcW w:w="675" w:type="dxa"/>
          </w:tcPr>
          <w:p w:rsidR="00837DB3" w:rsidRDefault="00837DB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:rsidR="00837DB3" w:rsidRDefault="004549F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план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-проекта</w:t>
            </w:r>
          </w:p>
          <w:p w:rsidR="00837DB3" w:rsidRDefault="00837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казывается краткая информация (не более 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тов, потенциальные потребительские сегменты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Цель: разработка приложения с внутренней картой университета, которое поможет студентам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сотрудникам более эффективно перемещаться по территории учебного заведения, находить нужные помещения. Задачи: разработка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интуитивно понятного и удобного интерфейса приложения; разработка алгоритма оптимального построения маршрутов, учитывающего текущее положение пользователя; создание базы данных с внутренней картой университета, включающей все здания, помещения и другие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екты. Результаты: выполненные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бласть применения: образовательные учреждения. сегменты: сотрудники, студенты и преподаватели, которым интересно повысить удобство перемещения по территории университета и эффективно использовать своё время.</w:t>
            </w:r>
          </w:p>
        </w:tc>
      </w:tr>
      <w:tr w:rsidR="00837DB3">
        <w:trPr>
          <w:trHeight w:val="400"/>
        </w:trPr>
        <w:tc>
          <w:tcPr>
            <w:tcW w:w="675" w:type="dxa"/>
          </w:tcPr>
          <w:p w:rsidR="00837DB3" w:rsidRDefault="00837DB3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837DB3" w:rsidRDefault="004549FE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бизнес-идея</w:t>
            </w:r>
          </w:p>
        </w:tc>
      </w:tr>
      <w:tr w:rsidR="00837DB3">
        <w:trPr>
          <w:trHeight w:val="624"/>
        </w:trPr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-проекта, благодаря реализации которого планируется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получать основной доход </w:t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ПО, включающее в себя карты внутреннего устройства университета, с умением прокладывать маршрут до нужного места.</w:t>
            </w:r>
            <w:proofErr w:type="gramEnd"/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Какую и чью (какого типа потребителей) проблему решает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Навигация в учебном кампусе Оптимизация времени</w:t>
            </w:r>
          </w:p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обучающихся об предстоящих событиях</w:t>
            </w:r>
            <w:proofErr w:type="gramEnd"/>
          </w:p>
          <w:p w:rsidR="00837DB3" w:rsidRDefault="00837DB3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ые потребительские сегменты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Возраст: от 18 до 30 лет (студенты), от 25 до 60 лет (преподаватели и сотрудники). Пол: мужской и женский.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ровень образования: студенты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магистратура, аспирантура; преподаватели и сотрудники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выше. Университет: любой университет, где есть необходимость в удобной навигации по территории и зданиям. Вкусы и предпочтения: разнообразны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зависят от конкретного пользователя, но все потребители будут заинтересованы в удобстве использования приложения, точности карты и навигации, быстрой загрузке и низком потреблении ресурсов устройства.</w:t>
            </w:r>
          </w:p>
        </w:tc>
      </w:tr>
      <w:tr w:rsidR="00837DB3">
        <w:trPr>
          <w:trHeight w:val="1519"/>
        </w:trPr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приложения для университета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-картой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навигации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казывается краткое описание способа, который планируется использовать для создания ценност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т.д. </w:t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Отношения с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требителями: Мы установим прямые отношения с университетами и другими образовательными учреждениями, предлагая им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навигации. Будем активно сотрудничать с университетскими организациями, факультетами и студенческими объедине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ниями, чтобы обеспечить полное понимание и удовлетворение их потребностей.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Финансовые и ресурсные источники: Мы планируем привлекать финансовые ресурсы через инвестиции, гранты. Также мы будем разрабатывать финансовые модели, такие как распространение 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ежей или использование модели подписки, чтобы обеспечивать стабильный источник дохода. Каналы продвижения и сбыта продукта: Мы будем использовать цифровые каналы продвижения, такие как веб-сайт, социальные сети, чтобы донести информацию о нашем продукте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потенциальных клиентов - университетов. Разработаем программу партнерства с поставщиками технологических решений для усиления нашего присутствия на рынке и улучшения качества продукта.</w:t>
            </w:r>
          </w:p>
        </w:tc>
      </w:tr>
      <w:tr w:rsidR="00837DB3" w:rsidRPr="004549FE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енее 5)</w:t>
            </w:r>
          </w:p>
        </w:tc>
        <w:tc>
          <w:tcPr>
            <w:tcW w:w="4530" w:type="dxa"/>
          </w:tcPr>
          <w:p w:rsidR="00837DB3" w:rsidRPr="004549FE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UniversityGo</w:t>
            </w:r>
            <w:proofErr w:type="spellEnd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Campus Maps </w:t>
            </w:r>
          </w:p>
          <w:p w:rsidR="00837DB3" w:rsidRPr="004549FE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UniMaps</w:t>
            </w:r>
            <w:proofErr w:type="spellEnd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7DB3" w:rsidRPr="004549FE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-Find My Class </w:t>
            </w:r>
          </w:p>
          <w:p w:rsidR="00837DB3" w:rsidRPr="004549FE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-Lost On Campus by </w:t>
            </w:r>
            <w:proofErr w:type="spellStart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StudentsVip</w:t>
            </w:r>
            <w:proofErr w:type="spellEnd"/>
          </w:p>
          <w:p w:rsidR="00837DB3" w:rsidRPr="004549FE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UoB</w:t>
            </w:r>
            <w:proofErr w:type="spellEnd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CampusMap</w:t>
            </w:r>
            <w:proofErr w:type="spellEnd"/>
          </w:p>
        </w:tc>
      </w:tr>
      <w:tr w:rsidR="00837DB3">
        <w:tc>
          <w:tcPr>
            <w:tcW w:w="67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:rsidR="00837DB3" w:rsidRDefault="004549F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Ценностное предложение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Наше приложение будет разработано специально для вузов, что означает, что мы полностью понимаем уникальные потребности и требования этой отрасли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аше приложение будет предлагать удобный и простой в использовании интерфейс для пользователя. Мы ставим на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рвое место удобство клиента, поэтому разработаем интуитивно понятный интерфейс, который не требует особых навыков или обучения для его использования. Это позволит нашим клиентам сразу начать эксплуатацию нашего приложения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наше приложение будет обладать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ункциональностью внутренней карты, которая позволит пользователям создавать оптимальные маршруты внутри университетского комплекса. Это поможет сократить время на перемещение по учебным зданиям, лабораториям или другим объектам университета. Кроме того,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 приложение будет поддерживать функцию определения местоположения, что упрощает навигацию для новых студентов и сотрудников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аше приложение будет обеспечивать высокую безопасность данных. Мы понимаем, что в университетах содержится большое количество чу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вствительной информации, поэтому мы разработали надежную систему защиты данных, которая предотвращает несанкционированный доступ и взлом. Наше приложение будет оснащено кнопкой экстренного выхода, которая будет строить маршрут до ближайшего эвакуационного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выхода.</w:t>
            </w:r>
          </w:p>
        </w:tc>
      </w:tr>
      <w:tr w:rsidR="00837DB3">
        <w:trPr>
          <w:trHeight w:val="1011"/>
        </w:trPr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енты в пользу реализуемости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837DB3" w:rsidRDefault="004549F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эффективности: Приложен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indoor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навигатор позволяет студентам, преподавателям университета легко и быстро находить различные места внутри кампуса. Благодаря точным и надежным картам устройства, они смогут оптимизировать свой путь, экономя время и ресурсы. Улучшение 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ыта пользователей: приложения-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indoor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навигатор может обеспечить дополнительные функции, такие как уведомления о событиях и мероприятиях в университете, информация о расписании занятий, обновлениях в расположении лекционных залов и кабинетов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гая полезная информация. Это поможет улучшить пользовательский опыт и сделает приложение ценным и востребованным инструментом в университетском сообществе. Отсутствие серьезных конкурентов: Хотя на рынке существуют некоторые приложения для навигации внутри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зданий, ориентированные на торговые центры или больницы, особенностями университетского кампуса являются его уникальная инфраструктура и нужды пользователей. Приложение, специализированное именно на университетах, может заполнить эту нишу и стать лидером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данной области. Гибкость и адаптивность: Предлагаемое приложение может быть разработано и настроено с учетом специфических потребностей каждого университета. Это позволит легко внедрить его в различных вузах и предоставить гибкость в создании карт и путе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водителей, что улучшит удобство использования и полезность продукта для каждого пользователя. Потенциальная прибыльность: Бизнес-модель может основываться на различных источниках дохода, например, включать в себя платную рекламную площадку на карте, платны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дополнительные функции или подписки. Кроме того, популярность и удобство приложения могут привлечь инвестиции от университетов и других заинтересованных сторон. Устойчивость бизнеса: Университеты являются устойчивыми организациями, которые имеют долгосро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чные потребности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риложения-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навигатор может стать неотъемлемой частью университетского кампуса и использоваться долгое время. Более того, поскольку вузы регулярно принимают новых студентов, будет постоянная потребность в таком приложении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ориентирования и улучшения пользовательского опыта.</w:t>
            </w:r>
          </w:p>
        </w:tc>
      </w:tr>
      <w:tr w:rsidR="00837DB3">
        <w:trPr>
          <w:trHeight w:val="553"/>
        </w:trPr>
        <w:tc>
          <w:tcPr>
            <w:tcW w:w="675" w:type="dxa"/>
            <w:vAlign w:val="center"/>
          </w:tcPr>
          <w:p w:rsidR="00837DB3" w:rsidRDefault="00837D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:rsidR="00837DB3" w:rsidRDefault="00454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:rsidR="00837DB3" w:rsidRDefault="004549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Быстрое построение маршрутов благодаря актуальным и эффективным алгоритмам, удобный и понятный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ользовательский интерфейс, возможность персонализации маршрутов в зависимости от интересов пользователей.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:rsidR="00837DB3" w:rsidRDefault="004549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контролирует выполнение процессов - ЗП: 25 000 рублей. Маркетолог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</w:rPr>
              <w:t>- ведёт философию бизнеса, осуществляет практическую работу по изучению рынка и созданию конкурентных преимуще</w:t>
            </w:r>
            <w:proofErr w:type="gramStart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оекта, ЗП - 10 000 рублей + 10% от покупки рекламы. IT-специалисты - пишут код приложения, разработка интерфейса, ЗП - 140 000 рублей. Бухгалтер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9FE">
              <w:rPr>
                <w:rFonts w:ascii="Times New Roman" w:eastAsia="Times New Roman" w:hAnsi="Times New Roman" w:cs="Times New Roman"/>
                <w:sz w:val="20"/>
                <w:szCs w:val="20"/>
              </w:rPr>
              <w:t>- ведёт финансовую отчётность, ЗП - 17 500 рублей. Первый заработок начнется с 6-го месяца. Окупаемость проекта составляет 20 месяцев. Инвестиции составят 500 000 рублей.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:rsidR="00837DB3" w:rsidRDefault="004549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венных и количественных характеристик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Среди ключевых преимуществ: точная двухмерная карта с указанием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параметров аудиторий, интеграция с внешними устройствами,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умный алгоритм маршрутизации и доступная ценовая политика.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писываются технические параметры научно-технических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навигация: Введение технологии QR-кодовой системы определения начального местоположения Картографич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еские данные: Создание детальных карт помещений с помощью технологии BIM для построения карт. Алгоритмы маршрутизации: Программные алгоритмы, которые определяют оптимальный маршрут между двумя точками на основе доступных данных. Кроссплатформенность: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ботка приложения, которое поддерживает различные операционные системы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и устройства (смартфоны, планшеты).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 максимально емко и кратко,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проработан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дальше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интервь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с потенциальными потребителями, описаны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бизнес модели проекта.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соответствует приоритетам вуза в области разработки новых сервисов для улучшения городской среды.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TTL-каналы: продвижение продукта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сбыта будущего продукта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продажи, онлайн-каналы. Данный выбор связан с характером продукта и целевой аудиторией.</w:t>
            </w:r>
          </w:p>
        </w:tc>
      </w:tr>
      <w:tr w:rsidR="00837DB3">
        <w:tc>
          <w:tcPr>
            <w:tcW w:w="675" w:type="dxa"/>
          </w:tcPr>
          <w:p w:rsidR="00837DB3" w:rsidRDefault="00837DB3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837DB3" w:rsidRDefault="004549F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проблемы, на решение которой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-проект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заключается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1)Потере времени студентов на поиск нужных локаций в учебном кампусе университета, 2)Слабой информированности студентов о важных и интересных событиях о них в вузе.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 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Навигация на учебном кампусе: Для студентов и сотрудников университета "Клубок" может быть полезным инструменто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для быстрой навигации между различными зданиями и учебными аудиториями. Оптимизация времени: Приложение может помочь пользователям эффективно использовать свое время, предоставляя кратчайшие маршруты и информацию о текущем местоположении, а также получат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информацию о предстоящих событиях.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потребителем (см. пункты 9, 10 и 24)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Это человек, который сталкивается с определенной проблемой, связанной с навигацией и ориентацией. Эта проблема может быть связана с тем, что люди теряются внутри больших зданий, не могут быстро найти нужное место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испытывают трудности с навигацией,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енно в незнакомых местах. Мотивация: Держатель проблемы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найти удобное и эффективное решение для навигации.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детально, как именно ваши товары и услуги помогут потребителям справляться 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проблемой </w:t>
            </w:r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 получит оптимально построенный маршрут от точки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точки Б.</w:t>
            </w:r>
          </w:p>
        </w:tc>
      </w:tr>
      <w:tr w:rsidR="00837DB3">
        <w:tc>
          <w:tcPr>
            <w:tcW w:w="67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:rsidR="00837DB3" w:rsidRDefault="004549F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еса, а также детально раскрыть информацию, указанную в пункте 7.</w:t>
            </w:r>
            <w:bookmarkStart w:id="0" w:name="_GoBack"/>
            <w:bookmarkEnd w:id="0"/>
          </w:p>
        </w:tc>
        <w:tc>
          <w:tcPr>
            <w:tcW w:w="4530" w:type="dxa"/>
          </w:tcPr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тестового запуска в одном вузе приложение будет предложено другим вузам.</w:t>
            </w:r>
          </w:p>
          <w:p w:rsidR="00837DB3" w:rsidRDefault="004549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рынка: число студентов - 4млн человек, пользоваться приложением будет пользоваться 25% (1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студентов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будет пользоваться данным приложение и 25% от пользователей купят платную подписку на наше приложение (250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человек). Конкурентов в этой области в данный момент нет. Стоимость годовой подписки 299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отсюда ёмкость рынка 75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/год</w:t>
            </w:r>
          </w:p>
          <w:p w:rsidR="00837DB3" w:rsidRDefault="00837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DB3" w:rsidRDefault="00837D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DB3" w:rsidRDefault="00837DB3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DB3" w:rsidRDefault="004549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</w:t>
      </w:r>
      <w:r>
        <w:rPr>
          <w:rFonts w:ascii="Times New Roman" w:eastAsia="Times New Roman" w:hAnsi="Times New Roman" w:cs="Times New Roman"/>
          <w:b/>
        </w:rPr>
        <w:t>ЙШЕГО РАЗВИТИЯ СТАРТАП-ПРОЕКТА</w:t>
      </w:r>
    </w:p>
    <w:p w:rsidR="00837DB3" w:rsidRDefault="00837DB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185"/>
        <w:gridCol w:w="1695"/>
        <w:gridCol w:w="2235"/>
      </w:tblGrid>
      <w:tr w:rsidR="00837DB3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Распространение приложения в Ивановской области (в университетах, торговых центрах, больницах,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бизнес-центрах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т.д.).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год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837D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7DB3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Распространение приложения в ближайших областях.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 лет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837D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7DB3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Распространение приложения по всей России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45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5 лет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DB3" w:rsidRDefault="00837DB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7DB3" w:rsidRDefault="00837DB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837DB3" w:rsidRDefault="00837DB3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37DB3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7DB3"/>
    <w:rsid w:val="004549FE"/>
    <w:rsid w:val="008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2464</Words>
  <Characters>14048</Characters>
  <Application>Microsoft Office Word</Application>
  <DocSecurity>0</DocSecurity>
  <Lines>117</Lines>
  <Paragraphs>32</Paragraphs>
  <ScaleCrop>false</ScaleCrop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2023-12-26T06:22:00Z</dcterms:created>
  <dcterms:modified xsi:type="dcterms:W3CDTF">2023-12-26T06:25:00Z</dcterms:modified>
</cp:coreProperties>
</file>