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ConsPlusNormal"/>
        <w:jc w:val="right"/>
      </w:pPr>
      <w:r>
        <w:rPr>
          <w:rtl w:val="0"/>
        </w:rPr>
        <w:t xml:space="preserve">Приложение № </w:t>
      </w:r>
      <w:r>
        <w:rPr>
          <w:rtl w:val="0"/>
        </w:rPr>
        <w:t xml:space="preserve">15 </w:t>
      </w:r>
      <w:r>
        <w:rPr>
          <w:rtl w:val="0"/>
        </w:rPr>
        <w:t>к Договору</w:t>
      </w:r>
    </w:p>
    <w:p>
      <w:pPr>
        <w:pStyle w:val="Normal.0"/>
        <w:spacing w:after="0" w:line="240" w:lineRule="auto"/>
        <w:ind w:right="176"/>
        <w:jc w:val="right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 w:hint="default"/>
          <w:sz w:val="24"/>
          <w:szCs w:val="24"/>
          <w:rtl w:val="0"/>
        </w:rPr>
        <w:t xml:space="preserve">от </w:t>
      </w:r>
      <w:r>
        <w:rPr>
          <w:rFonts w:ascii="Times New Roman" w:hAnsi="Times New Roman"/>
          <w:rtl w:val="0"/>
        </w:rPr>
        <w:t xml:space="preserve"> </w:t>
      </w:r>
      <w:r>
        <w:rPr>
          <w:rFonts w:ascii="Times New Roman" w:hAnsi="Times New Roman" w:hint="default"/>
          <w:sz w:val="24"/>
          <w:szCs w:val="24"/>
          <w:rtl w:val="0"/>
        </w:rPr>
        <w:t>№</w:t>
      </w:r>
      <w:r>
        <w:rPr>
          <w:rFonts w:ascii="Times New Roman" w:hAnsi="Times New Roman"/>
          <w:rtl w:val="0"/>
        </w:rPr>
        <w:t xml:space="preserve"> </w:t>
      </w:r>
    </w:p>
    <w:p>
      <w:pPr>
        <w:pStyle w:val="Normal.0"/>
        <w:spacing w:before="91"/>
        <w:ind w:right="176"/>
        <w:jc w:val="right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Normal.0"/>
        <w:widowControl w:val="0"/>
        <w:jc w:val="center"/>
        <w:rPr>
          <w:rFonts w:ascii="Times New Roman" w:cs="Times New Roman" w:hAnsi="Times New Roman" w:eastAsia="Times New Roman"/>
          <w:b w:val="1"/>
          <w:bCs w:val="1"/>
          <w:caps w:val="1"/>
          <w:sz w:val="32"/>
          <w:szCs w:val="32"/>
        </w:rPr>
      </w:pPr>
      <w:r>
        <w:rPr>
          <w:rFonts w:ascii="Times New Roman" w:hAnsi="Times New Roman" w:hint="default"/>
          <w:b w:val="1"/>
          <w:bCs w:val="1"/>
          <w:caps w:val="1"/>
          <w:sz w:val="32"/>
          <w:szCs w:val="32"/>
          <w:rtl w:val="0"/>
        </w:rPr>
        <w:t>Паспорт стартап</w:t>
      </w:r>
      <w:r>
        <w:rPr>
          <w:rFonts w:ascii="Times New Roman" w:hAnsi="Times New Roman"/>
          <w:b w:val="1"/>
          <w:bCs w:val="1"/>
          <w:caps w:val="1"/>
          <w:sz w:val="32"/>
          <w:szCs w:val="32"/>
          <w:rtl w:val="0"/>
        </w:rPr>
        <w:t>-</w:t>
      </w:r>
      <w:r>
        <w:rPr>
          <w:rFonts w:ascii="Times New Roman" w:hAnsi="Times New Roman" w:hint="default"/>
          <w:b w:val="1"/>
          <w:bCs w:val="1"/>
          <w:caps w:val="1"/>
          <w:sz w:val="32"/>
          <w:szCs w:val="32"/>
          <w:rtl w:val="0"/>
          <w:lang w:val="ru-RU"/>
        </w:rPr>
        <w:t xml:space="preserve">проекта </w:t>
      </w:r>
    </w:p>
    <w:p>
      <w:pPr>
        <w:pStyle w:val="Normal.0"/>
        <w:widowControl w:val="0"/>
        <w:jc w:val="center"/>
        <w:rPr>
          <w:rFonts w:ascii="Times New Roman" w:cs="Times New Roman" w:hAnsi="Times New Roman" w:eastAsia="Times New Roman"/>
          <w:b w:val="1"/>
          <w:bCs w:val="1"/>
          <w:caps w:val="1"/>
          <w:sz w:val="32"/>
          <w:szCs w:val="32"/>
        </w:rPr>
      </w:pPr>
    </w:p>
    <w:tbl>
      <w:tblPr>
        <w:tblW w:w="9911" w:type="dxa"/>
        <w:jc w:val="center"/>
        <w:tblInd w:w="216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d0ddef"/>
        <w:tblLayout w:type="fixed"/>
      </w:tblPr>
      <w:tblGrid>
        <w:gridCol w:w="4955"/>
        <w:gridCol w:w="4956"/>
      </w:tblGrid>
      <w:tr>
        <w:tblPrEx>
          <w:shd w:val="clear" w:color="auto" w:fill="d0ddef"/>
        </w:tblPrEx>
        <w:trPr>
          <w:trHeight w:val="251" w:hRule="atLeast"/>
        </w:trPr>
        <w:tc>
          <w:tcPr>
            <w:tcW w:type="dxa" w:w="495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hyperlink r:id="rId6" w:history="1">
              <w:r>
                <w:t xml:space="preserve">https://pt.2035.university/project/umnye-teplicy</w:t>
              </w:r>
            </w:hyperlink>
          </w:p>
        </w:tc>
        <w:tc>
          <w:tcPr>
            <w:tcW w:type="dxa" w:w="495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pacing w:after="0" w:line="240" w:lineRule="auto"/>
              <w:jc w:val="right"/>
            </w:pPr>
            <w:r>
              <w:rPr>
                <w:rFonts w:ascii="Times New Roman" w:hAnsi="Times New Roman"/>
                <w:i w:val="1"/>
                <w:iCs w:val="1"/>
                <w:rtl w:val="0"/>
                <w:lang w:val="en-US"/>
              </w:rPr>
              <w:t>24.12.2024 14:45</w:t>
            </w:r>
          </w:p>
        </w:tc>
      </w:tr>
    </w:tbl>
    <w:p>
      <w:pPr>
        <w:pStyle w:val="Normal.0"/>
        <w:widowControl w:val="0"/>
        <w:spacing w:line="240" w:lineRule="auto"/>
        <w:ind w:left="108" w:hanging="108"/>
        <w:jc w:val="center"/>
        <w:rPr>
          <w:rFonts w:ascii="Times New Roman" w:cs="Times New Roman" w:hAnsi="Times New Roman" w:eastAsia="Times New Roman"/>
          <w:b w:val="1"/>
          <w:bCs w:val="1"/>
          <w:caps w:val="1"/>
          <w:sz w:val="32"/>
          <w:szCs w:val="32"/>
        </w:rPr>
      </w:pPr>
    </w:p>
    <w:p>
      <w:pPr>
        <w:pStyle w:val="Normal.0"/>
        <w:widowControl w:val="0"/>
        <w:spacing w:line="240" w:lineRule="auto"/>
        <w:jc w:val="center"/>
        <w:rPr>
          <w:rFonts w:ascii="Times New Roman" w:cs="Times New Roman" w:hAnsi="Times New Roman" w:eastAsia="Times New Roman"/>
          <w:b w:val="1"/>
          <w:bCs w:val="1"/>
          <w:caps w:val="1"/>
          <w:sz w:val="32"/>
          <w:szCs w:val="32"/>
        </w:rPr>
      </w:pPr>
    </w:p>
    <w:p>
      <w:pPr>
        <w:pStyle w:val="Normal.0"/>
        <w:widowControl w:val="0"/>
        <w:rPr>
          <w:rFonts w:ascii="Times New Roman" w:cs="Times New Roman" w:hAnsi="Times New Roman" w:eastAsia="Times New Roman"/>
          <w:b w:val="1"/>
          <w:bCs w:val="1"/>
          <w:sz w:val="20"/>
          <w:szCs w:val="20"/>
        </w:rPr>
      </w:pPr>
    </w:p>
    <w:tbl>
      <w:tblPr>
        <w:tblW w:w="10490" w:type="dxa"/>
        <w:jc w:val="left"/>
        <w:tblInd w:w="216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d0ddef"/>
        <w:tblLayout w:type="fixed"/>
      </w:tblPr>
      <w:tblGrid>
        <w:gridCol w:w="5102"/>
        <w:gridCol w:w="5388"/>
      </w:tblGrid>
      <w:tr>
        <w:tblPrEx>
          <w:shd w:val="clear" w:color="auto" w:fill="d0ddef"/>
        </w:tblPrEx>
        <w:trPr>
          <w:trHeight w:val="509" w:hRule="atLeast"/>
        </w:trPr>
        <w:tc>
          <w:tcPr>
            <w:tcW w:type="dxa" w:w="510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</w:pP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 xml:space="preserve">Наименование образовательной организации высшего образования </w:t>
            </w:r>
            <w:r>
              <w:rPr>
                <w:rFonts w:ascii="Times New Roman" w:hAnsi="Times New Roman"/>
                <w:shd w:val="nil" w:color="auto" w:fill="auto"/>
                <w:rtl w:val="0"/>
              </w:rPr>
              <w:t>(</w:t>
            </w:r>
            <w:r>
              <w:rPr>
                <w:rFonts w:ascii="Times New Roman" w:hAnsi="Times New Roman" w:hint="default"/>
                <w:shd w:val="nil" w:color="auto" w:fill="auto"/>
                <w:rtl w:val="0"/>
              </w:rPr>
              <w:t>Получателя гранта</w:t>
            </w:r>
            <w:r>
              <w:rPr>
                <w:rFonts w:ascii="Times New Roman" w:hAnsi="Times New Roman"/>
                <w:shd w:val="nil" w:color="auto" w:fill="auto"/>
                <w:rtl w:val="0"/>
              </w:rPr>
              <w:t>)</w:t>
            </w:r>
          </w:p>
        </w:tc>
        <w:tc>
          <w:tcPr>
            <w:tcW w:type="dxa" w:w="53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</w:pPr>
            <w:r>
              <w:rPr>
                <w:rFonts w:ascii="Times New Roman" w:hAnsi="Times New Roman"/>
                <w:rtl w:val="0"/>
              </w:rPr>
              <w:t>ФГБОУ ВО «Псковский государственный университет»</w:t>
            </w:r>
          </w:p>
        </w:tc>
      </w:tr>
      <w:tr>
        <w:tblPrEx>
          <w:shd w:val="clear" w:color="auto" w:fill="d0ddef"/>
        </w:tblPrEx>
        <w:trPr>
          <w:trHeight w:val="251" w:hRule="atLeast"/>
        </w:trPr>
        <w:tc>
          <w:tcPr>
            <w:tcW w:type="dxa" w:w="510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</w:pPr>
            <w:r>
              <w:rPr>
                <w:rFonts w:ascii="Times New Roman" w:hAnsi="Times New Roman" w:hint="default"/>
                <w:shd w:val="nil" w:color="auto" w:fill="auto"/>
                <w:rtl w:val="0"/>
              </w:rPr>
              <w:t xml:space="preserve">Регион Получателя гранта </w:t>
            </w:r>
          </w:p>
        </w:tc>
        <w:tc>
          <w:tcPr>
            <w:tcW w:type="dxa" w:w="53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</w:pPr>
            <w:r>
              <w:rPr>
                <w:rFonts w:ascii="Times New Roman" w:hAnsi="Times New Roman"/>
                <w:b w:val="1"/>
                <w:bCs w:val="1"/>
                <w:rtl w:val="0"/>
                <w:lang w:val="en-US"/>
              </w:rPr>
              <w:t>Псковская область</w:t>
            </w:r>
          </w:p>
        </w:tc>
      </w:tr>
      <w:tr>
        <w:tblPrEx>
          <w:shd w:val="clear" w:color="auto" w:fill="d0ddef"/>
        </w:tblPrEx>
        <w:trPr>
          <w:trHeight w:val="251" w:hRule="atLeast"/>
        </w:trPr>
        <w:tc>
          <w:tcPr>
            <w:tcW w:type="dxa" w:w="510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</w:pP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 xml:space="preserve">Наименование акселерационной программы </w:t>
            </w:r>
          </w:p>
        </w:tc>
        <w:tc>
          <w:tcPr>
            <w:tcW w:type="dxa" w:w="53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</w:pPr>
            <w:r>
              <w:rPr>
                <w:rFonts w:ascii="Times New Roman" w:hAnsi="Times New Roman"/>
                <w:b w:val="1"/>
                <w:bCs w:val="1"/>
                <w:rtl w:val="0"/>
                <w:lang w:val="en-US"/>
              </w:rPr>
              <w:t>Акселератор «Политехник»</w:t>
            </w:r>
          </w:p>
        </w:tc>
      </w:tr>
      <w:tr>
        <w:tblPrEx>
          <w:shd w:val="clear" w:color="auto" w:fill="d0ddef"/>
        </w:tblPrEx>
        <w:trPr>
          <w:trHeight w:val="251" w:hRule="atLeast"/>
        </w:trPr>
        <w:tc>
          <w:tcPr>
            <w:tcW w:type="dxa" w:w="510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</w:pPr>
            <w:r>
              <w:rPr>
                <w:rFonts w:ascii="Times New Roman" w:hAnsi="Times New Roman" w:hint="default"/>
                <w:shd w:val="nil" w:color="auto" w:fill="auto"/>
                <w:rtl w:val="0"/>
              </w:rPr>
              <w:t>Дата заключения и номер Договора</w:t>
            </w:r>
          </w:p>
        </w:tc>
        <w:tc>
          <w:tcPr>
            <w:tcW w:type="dxa" w:w="53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</w:pPr>
            <w:r>
              <w:rPr>
                <w:rFonts w:ascii="Times New Roman" w:hAnsi="Times New Roman"/>
                <w:b w:val="1"/>
                <w:bCs w:val="1"/>
                <w:rtl w:val="0"/>
              </w:rPr>
              <w:t/>
            </w:r>
          </w:p>
        </w:tc>
      </w:tr>
    </w:tbl>
    <w:p>
      <w:pPr>
        <w:pStyle w:val="Normal.0"/>
        <w:widowControl w:val="0"/>
        <w:spacing w:line="240" w:lineRule="auto"/>
        <w:ind w:left="108" w:hanging="108"/>
        <w:rPr>
          <w:rFonts w:ascii="Times New Roman" w:cs="Times New Roman" w:hAnsi="Times New Roman" w:eastAsia="Times New Roman"/>
          <w:b w:val="1"/>
          <w:bCs w:val="1"/>
          <w:sz w:val="20"/>
          <w:szCs w:val="20"/>
        </w:rPr>
      </w:pPr>
    </w:p>
    <w:p>
      <w:pPr>
        <w:pStyle w:val="Normal.0"/>
        <w:widowControl w:val="0"/>
        <w:spacing w:line="240" w:lineRule="auto"/>
        <w:rPr>
          <w:rFonts w:ascii="Times New Roman" w:cs="Times New Roman" w:hAnsi="Times New Roman" w:eastAsia="Times New Roman"/>
          <w:b w:val="1"/>
          <w:bCs w:val="1"/>
          <w:sz w:val="20"/>
          <w:szCs w:val="20"/>
        </w:rPr>
      </w:pPr>
    </w:p>
    <w:p>
      <w:pPr>
        <w:pStyle w:val="Normal.0"/>
        <w:widowControl w:val="0"/>
        <w:rPr>
          <w:rFonts w:ascii="Times New Roman" w:cs="Times New Roman" w:hAnsi="Times New Roman" w:eastAsia="Times New Roman"/>
          <w:b w:val="1"/>
          <w:bCs w:val="1"/>
          <w:sz w:val="20"/>
          <w:szCs w:val="20"/>
        </w:rPr>
      </w:pPr>
    </w:p>
    <w:tbl>
      <w:tblPr>
        <w:tblW w:w="10266" w:type="dxa"/>
        <w:jc w:val="left"/>
        <w:tblInd w:w="216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d0ddef"/>
        <w:tblLayout w:type="fixed"/>
      </w:tblPr>
      <w:tblGrid>
        <w:gridCol w:w="693"/>
        <w:gridCol w:w="4167"/>
        <w:gridCol w:w="5406"/>
      </w:tblGrid>
      <w:tr>
        <w:tblPrEx>
          <w:shd w:val="clear" w:color="auto" w:fill="d0ddef"/>
        </w:tblPrEx>
        <w:trPr>
          <w:trHeight w:val="598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9573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Next w:val="1"/>
              <w:spacing w:before="240" w:after="0" w:line="276" w:lineRule="auto"/>
              <w:jc w:val="center"/>
            </w:pPr>
            <w:r>
              <w:rPr>
                <w:rFonts w:ascii="Times New Roman" w:hAnsi="Times New Roman" w:hint="default"/>
                <w:b w:val="1"/>
                <w:bCs w:val="1"/>
                <w:caps w:val="1"/>
                <w:sz w:val="28"/>
                <w:szCs w:val="28"/>
                <w:shd w:val="nil" w:color="auto" w:fill="auto"/>
                <w:rtl w:val="0"/>
                <w:lang w:val="ru-RU"/>
              </w:rPr>
              <w:t>Краткая Информация о стартап</w:t>
            </w:r>
            <w:r>
              <w:rPr>
                <w:rFonts w:ascii="Times New Roman" w:hAnsi="Times New Roman"/>
                <w:b w:val="1"/>
                <w:bCs w:val="1"/>
                <w:caps w:val="1"/>
                <w:sz w:val="28"/>
                <w:szCs w:val="28"/>
                <w:shd w:val="nil" w:color="auto" w:fill="auto"/>
                <w:rtl w:val="0"/>
              </w:rPr>
              <w:t>-</w:t>
            </w:r>
            <w:r>
              <w:rPr>
                <w:rFonts w:ascii="Times New Roman" w:hAnsi="Times New Roman" w:hint="default"/>
                <w:b w:val="1"/>
                <w:bCs w:val="1"/>
                <w:caps w:val="1"/>
                <w:sz w:val="28"/>
                <w:szCs w:val="28"/>
                <w:shd w:val="nil" w:color="auto" w:fill="auto"/>
                <w:rtl w:val="0"/>
                <w:lang w:val="ru-RU"/>
              </w:rPr>
              <w:t>проекте</w:t>
            </w:r>
          </w:p>
        </w:tc>
      </w:tr>
      <w:tr>
        <w:tblPrEx>
          <w:shd w:val="clear" w:color="auto" w:fill="d0ddef"/>
        </w:tblPrEx>
        <w:trPr>
          <w:trHeight w:val="452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414"/>
              </w:tabs>
            </w:pP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1</w:t>
            </w:r>
          </w:p>
        </w:tc>
        <w:tc>
          <w:tcPr>
            <w:tcW w:type="dxa" w:w="416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414"/>
              </w:tabs>
            </w:pP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Название стартап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-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проекта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*</w:t>
            </w:r>
          </w:p>
        </w:tc>
        <w:tc>
          <w:tcPr>
            <w:tcW w:type="dxa" w:w="54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Основной текст A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</w:pPr>
            <w:r>
              <w:rPr>
                <w:rFonts w:ascii="Times New Roman" w:hAnsi="Times New Roman"/>
                <w:rtl w:val="0"/>
              </w:rPr>
              <w:t>Умные теплицы</w:t>
            </w:r>
          </w:p>
        </w:tc>
      </w:tr>
      <w:tr>
        <w:tblPrEx>
          <w:shd w:val="clear" w:color="auto" w:fill="d0ddef"/>
        </w:tblPrEx>
        <w:trPr>
          <w:trHeight w:val="2445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</w:pP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2</w:t>
            </w:r>
          </w:p>
        </w:tc>
        <w:tc>
          <w:tcPr>
            <w:tcW w:type="dxa" w:w="416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rPr>
                <w:rFonts w:ascii="Times New Roman" w:cs="Times New Roman" w:hAnsi="Times New Roman" w:eastAsia="Times New Roman"/>
                <w:b w:val="1"/>
                <w:bCs w:val="1"/>
                <w:sz w:val="20"/>
                <w:szCs w:val="20"/>
                <w:shd w:val="nil" w:color="auto" w:fill="auto"/>
              </w:rPr>
            </w:pP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Тема стартап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-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проекта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*</w:t>
            </w:r>
          </w:p>
          <w:p>
            <w:pPr>
              <w:pStyle w:val="Normal.0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 w:cs="Times New Roman" w:hAnsi="Times New Roman" w:eastAsia="Times New Roman"/>
                <w:b w:val="1"/>
                <w:bCs w:val="1"/>
                <w:sz w:val="20"/>
                <w:szCs w:val="20"/>
                <w:shd w:val="nil" w:color="auto" w:fill="auto"/>
              </w:rPr>
              <w:br w:type="textWrapping"/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Указывается тема стартап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-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проекта в рамках темы акселерационной программы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основанной на Технологических направлениях в соответствии с перечнем критических технологий РФ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Рынках НТИ и Сквозных технологиях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.</w:t>
            </w:r>
          </w:p>
        </w:tc>
        <w:tc>
          <w:tcPr>
            <w:tcW w:type="dxa" w:w="54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</w:pPr>
            <w:r>
              <w:rPr>
                <w:rFonts w:ascii="Times New Roman" w:hAnsi="Times New Roman"/>
                <w:rtl w:val="0"/>
              </w:rPr>
              <w:t>Разработать конструкцию теплицы и разработать ПО с ИИ</w:t>
            </w:r>
          </w:p>
        </w:tc>
      </w:tr>
      <w:tr>
        <w:tblPrEx>
          <w:shd w:val="clear" w:color="auto" w:fill="d0ddef"/>
        </w:tblPrEx>
        <w:trPr>
          <w:trHeight w:val="1643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414"/>
              </w:tabs>
            </w:pP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3</w:t>
            </w:r>
          </w:p>
        </w:tc>
        <w:tc>
          <w:tcPr>
            <w:tcW w:type="dxa" w:w="416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414"/>
              </w:tabs>
            </w:pP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Технологическое направление в соответствии с перечнем критических технологий РФ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*</w:t>
            </w:r>
            <w:r>
              <w:rPr>
                <w:rFonts w:ascii="Times New Roman" w:cs="Times New Roman" w:hAnsi="Times New Roman" w:eastAsia="Times New Roman"/>
                <w:b w:val="1"/>
                <w:bCs w:val="1"/>
                <w:sz w:val="20"/>
                <w:szCs w:val="20"/>
                <w:shd w:val="nil" w:color="auto" w:fill="auto"/>
              </w:rPr>
              <w:br w:type="textWrapping"/>
            </w:r>
          </w:p>
        </w:tc>
        <w:tc>
          <w:tcPr>
            <w:tcW w:type="dxa" w:w="54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</w:pPr>
            <w:r>
              <w:rPr>
                <w:rFonts w:ascii="Times New Roman" w:hAnsi="Times New Roman"/>
                <w:rtl w:val="0"/>
              </w:rPr>
              <w:t>Технологии информационных, управляющих, навигационных систем.</w:t>
            </w:r>
          </w:p>
        </w:tc>
      </w:tr>
      <w:tr>
        <w:tblPrEx>
          <w:shd w:val="clear" w:color="auto" w:fill="d0ddef"/>
        </w:tblPrEx>
        <w:trPr>
          <w:trHeight w:val="1540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414"/>
              </w:tabs>
            </w:pP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4</w:t>
            </w:r>
          </w:p>
        </w:tc>
        <w:tc>
          <w:tcPr>
            <w:tcW w:type="dxa" w:w="416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414"/>
              </w:tabs>
            </w:pP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Рынок НТИ</w:t>
              <w:br w:type="textWrapping"/>
            </w:r>
          </w:p>
        </w:tc>
        <w:tc>
          <w:tcPr>
            <w:tcW w:type="dxa" w:w="54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</w:pPr>
            <w:r>
              <w:rPr>
                <w:rFonts w:ascii="Times New Roman" w:hAnsi="Times New Roman"/>
                <w:rtl w:val="0"/>
              </w:rPr>
              <w:t>NeuroNet, TechNet</w:t>
            </w:r>
          </w:p>
        </w:tc>
      </w:tr>
      <w:tr>
        <w:tblPrEx>
          <w:shd w:val="clear" w:color="auto" w:fill="d0ddef"/>
        </w:tblPrEx>
        <w:trPr>
          <w:trHeight w:val="1550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414"/>
              </w:tabs>
            </w:pP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5</w:t>
            </w:r>
          </w:p>
        </w:tc>
        <w:tc>
          <w:tcPr>
            <w:tcW w:type="dxa" w:w="416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414"/>
              </w:tabs>
            </w:pP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Сквозные технологии </w:t>
              <w:br w:type="textWrapping"/>
            </w:r>
          </w:p>
        </w:tc>
        <w:tc>
          <w:tcPr>
            <w:tcW w:type="dxa" w:w="54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</w:pPr>
            <w:r>
              <w:rPr>
                <w:rFonts w:ascii="Times New Roman" w:hAnsi="Times New Roman"/>
                <w:rtl w:val="0"/>
              </w:rPr>
              <w:t>Искусственный интеллект</w:t>
            </w:r>
          </w:p>
        </w:tc>
      </w:tr>
      <w:tr>
        <w:tblPrEx>
          <w:shd w:val="clear" w:color="auto" w:fill="d0ddef"/>
        </w:tblPrEx>
        <w:trPr>
          <w:trHeight w:val="600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9573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Next w:val="1"/>
              <w:spacing w:before="240" w:after="0" w:line="276" w:lineRule="auto"/>
              <w:jc w:val="center"/>
            </w:pPr>
            <w:r>
              <w:rPr>
                <w:rFonts w:ascii="Times New Roman" w:hAnsi="Times New Roman" w:hint="default"/>
                <w:b w:val="1"/>
                <w:bCs w:val="1"/>
                <w:caps w:val="1"/>
                <w:sz w:val="28"/>
                <w:szCs w:val="28"/>
                <w:shd w:val="nil" w:color="auto" w:fill="auto"/>
                <w:rtl w:val="0"/>
                <w:lang w:val="ru-RU"/>
              </w:rPr>
              <w:t>Информация о лидере и участниках стартап</w:t>
            </w:r>
            <w:r>
              <w:rPr>
                <w:rFonts w:ascii="Times New Roman" w:hAnsi="Times New Roman"/>
                <w:b w:val="1"/>
                <w:bCs w:val="1"/>
                <w:caps w:val="1"/>
                <w:sz w:val="28"/>
                <w:szCs w:val="28"/>
                <w:shd w:val="nil" w:color="auto" w:fill="auto"/>
                <w:rtl w:val="0"/>
              </w:rPr>
              <w:t>-</w:t>
            </w:r>
            <w:r>
              <w:rPr>
                <w:rFonts w:ascii="Times New Roman" w:hAnsi="Times New Roman" w:hint="default"/>
                <w:b w:val="1"/>
                <w:bCs w:val="1"/>
                <w:caps w:val="1"/>
                <w:sz w:val="28"/>
                <w:szCs w:val="28"/>
                <w:shd w:val="nil" w:color="auto" w:fill="auto"/>
                <w:rtl w:val="0"/>
                <w:lang w:val="ru-RU"/>
              </w:rPr>
              <w:t>проекта</w:t>
            </w:r>
          </w:p>
        </w:tc>
      </w:tr>
      <w:tr>
        <w:tblPrEx>
          <w:shd w:val="clear" w:color="auto" w:fill="d0ddef"/>
        </w:tblPrEx>
        <w:trPr>
          <w:trHeight w:val="1112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414"/>
              </w:tabs>
            </w:pP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6</w:t>
            </w:r>
          </w:p>
        </w:tc>
        <w:tc>
          <w:tcPr>
            <w:tcW w:type="dxa" w:w="416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414"/>
              </w:tabs>
            </w:pP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Лидер стартап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-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проекта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 xml:space="preserve">* </w:t>
            </w:r>
          </w:p>
        </w:tc>
        <w:tc>
          <w:tcPr>
            <w:tcW w:type="dxa" w:w="54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 A"/>
              <w:widowControl w:val="0"/>
              <w:tabs>
                <w:tab w:val="left" w:pos="432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  <w:rtl w:val="0"/>
                <w:lang w:val="en-US"/>
              </w:rPr>
              <w:t>- 1885471</w:t>
            </w:r>
          </w:p>
          <w:p>
            <w:pPr>
              <w:pStyle w:val="Normal A"/>
              <w:widowControl w:val="0"/>
              <w:tabs>
                <w:tab w:val="left" w:pos="432"/>
              </w:tabs>
              <w:bidi w:val="0"/>
              <w:ind w:left="0" w:right="0" w:firstLine="0"/>
              <w:jc w:val="left"/>
              <w:rPr>
                <w:sz w:val="20"/>
                <w:szCs w:val="20"/>
                <w:rtl w:val="0"/>
              </w:rPr>
            </w:pPr>
            <w:r>
              <w:rPr>
                <w:sz w:val="20"/>
                <w:szCs w:val="20"/>
                <w:rtl w:val="0"/>
                <w:lang w:val="en-US"/>
              </w:rPr>
              <w:t>- 5622313</w:t>
            </w:r>
          </w:p>
          <w:p>
            <w:pPr>
              <w:pStyle w:val="Normal A"/>
              <w:widowControl w:val="0"/>
              <w:tabs>
                <w:tab w:val="left" w:pos="432"/>
              </w:tabs>
              <w:bidi w:val="0"/>
              <w:ind w:left="0" w:right="0" w:firstLine="0"/>
              <w:jc w:val="left"/>
              <w:rPr>
                <w:sz w:val="20"/>
                <w:szCs w:val="20"/>
                <w:rtl w:val="0"/>
              </w:rPr>
            </w:pPr>
            <w:r>
              <w:rPr>
                <w:sz w:val="20"/>
                <w:szCs w:val="20"/>
                <w:rtl w:val="0"/>
                <w:lang w:val="en-US"/>
              </w:rPr>
              <w:t>- Фаесханов Владислав Русланович</w:t>
            </w:r>
          </w:p>
          <w:p>
            <w:pPr>
              <w:pStyle w:val="Основной текст A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bidi w:val="0"/>
              <w:ind w:left="0" w:right="0" w:firstLine="0"/>
              <w:jc w:val="left"/>
              <w:rPr>
                <w:rFonts w:ascii="Times New Roman" w:cs="Times New Roman" w:hAnsi="Times New Roman" w:eastAsia="Times New Roman"/>
                <w:sz w:val="20"/>
                <w:szCs w:val="20"/>
                <w:rtl w:val="0"/>
              </w:rPr>
            </w:pPr>
            <w:r>
              <w:rPr>
                <w:rFonts w:ascii="Times New Roman" w:hAnsi="Times New Roman"/>
                <w:sz w:val="20"/>
                <w:szCs w:val="20"/>
                <w:rtl w:val="0"/>
                <w:lang w:val="en-US"/>
              </w:rPr>
              <w:t>- </w:t>
            </w:r>
          </w:p>
          <w:p>
            <w:pPr>
              <w:pStyle w:val="Основной текст A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 w:hAnsi="Times New Roman"/>
                <w:sz w:val="20"/>
                <w:szCs w:val="20"/>
                <w:rtl w:val="0"/>
                <w:lang w:val="en-US"/>
              </w:rPr>
              <w:t>- faeshanov530@gmail.com</w:t>
            </w:r>
          </w:p>
        </w:tc>
      </w:tr>
      <w:tr>
        <w:tblPrEx>
          <w:shd w:val="clear" w:color="auto" w:fill="d0ddef"/>
        </w:tblPrEx>
        <w:trPr>
          <w:trHeight w:val="1068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</w:tabs>
              <w:spacing w:after="0" w:line="240" w:lineRule="auto"/>
            </w:pP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7</w:t>
            </w:r>
          </w:p>
        </w:tc>
        <w:tc>
          <w:tcPr>
            <w:tcW w:type="dxa" w:w="9573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</w:tabs>
              <w:spacing w:after="0" w:line="240" w:lineRule="auto"/>
              <w:rPr>
                <w:rFonts w:ascii="Times New Roman" w:cs="Times New Roman" w:hAnsi="Times New Roman" w:eastAsia="Times New Roman"/>
                <w:b w:val="1"/>
                <w:bCs w:val="1"/>
                <w:sz w:val="20"/>
                <w:szCs w:val="20"/>
                <w:shd w:val="nil" w:color="auto" w:fill="auto"/>
              </w:rPr>
            </w:pP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Команда</w:t>
            </w:r>
            <w:r>
              <w:rPr>
                <w:rFonts w:ascii="Times New Roman" w:hAnsi="Times New Roman"/>
                <w:b w:val="0"/>
                <w:bCs w:val="0"/>
                <w:sz w:val="16"/>
                <w:szCs w:val="16"/>
                <w:shd w:val="nil" w:color="auto" w:fill="auto"/>
                <w:rtl w:val="0"/>
              </w:rPr>
              <w:t xml:space="preserve"> 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стартап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-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проекта 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участники стартап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-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проекта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которые работают в рамках акселерационной программы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)</w:t>
            </w:r>
          </w:p>
          <w:tbl>
            <w:tblGrid>
              <w:gridCol w:w="1000" w:type="dxa"/>
              <w:gridCol w:w="1000" w:type="dxa"/>
              <w:gridCol w:w="1000" w:type="dxa"/>
              <w:gridCol w:w="1000" w:type="dxa"/>
              <w:gridCol w:w="1000" w:type="dxa"/>
              <w:gridCol w:w="1000" w:type="dxa"/>
              <w:gridCol w:w="1000" w:type="dxa"/>
              <w:gridCol w:w="1000" w:type="dxa"/>
            </w:tblGrid>
            <w:tblPr>
              <w:tblW w:w="5000" w:type="pct"/>
              <w:tblLayout w:type="autofit"/>
              <w:bidiVisual w:val="0"/>
              <w:tblBorders>
                <w:top w:val="single" w:sz="1" w:color="000000"/>
                <w:left w:val="single" w:sz="1" w:color="000000"/>
                <w:right w:val="single" w:sz="1" w:color="000000"/>
                <w:bottom w:val="single" w:sz="1" w:color="000000"/>
                <w:insideH w:val="single" w:sz="1" w:color="000000"/>
                <w:insideV w:val="single" w:sz="1" w:color="000000"/>
              </w:tblBorders>
            </w:tblPr>
            <w:tr>
              <w:trPr/>
              <w:tc>
                <w:tcPr>
                  <w:tcW w:w="1000" w:type="dxa"/>
                </w:tcPr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№</w:t>
                  </w:r>
                </w:p>
              </w:tc>
              <w:tc>
                <w:tcPr>
                  <w:tcW w:w="1000" w:type="dxa"/>
                </w:tcPr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Unti ID</w:t>
                  </w:r>
                </w:p>
              </w:tc>
              <w:tc>
                <w:tcPr>
                  <w:tcW w:w="1000" w:type="dxa"/>
                </w:tcPr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Leader ID</w:t>
                  </w:r>
                </w:p>
              </w:tc>
              <w:tc>
                <w:tcPr>
                  <w:tcW w:w="1000" w:type="dxa"/>
                </w:tcPr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ФИО</w:t>
                  </w:r>
                </w:p>
              </w:tc>
              <w:tc>
                <w:tcPr>
                  <w:tcW w:w="1000" w:type="dxa"/>
                </w:tcPr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Роль в проекте</w:t>
                  </w:r>
                </w:p>
              </w:tc>
              <w:tc>
                <w:tcPr>
                  <w:tcW w:w="1000" w:type="dxa"/>
                </w:tcPr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Телефон, почта</w:t>
                  </w:r>
                </w:p>
              </w:tc>
              <w:tc>
                <w:tcPr>
                  <w:tcW w:w="1000" w:type="dxa"/>
                </w:tcPr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Должность</w:t>
                  </w:r>
                </w:p>
              </w:tc>
              <w:tc>
                <w:tcPr>
                  <w:tcW w:w="1000" w:type="dxa"/>
                </w:tcPr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Опыт и квалификация</w:t>
                  </w:r>
                </w:p>
              </w:tc>
            </w:tr>
            <w:tr>
              <w:trPr/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1</w:t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798846</w:t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2902980</w:t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Юрьева Евгения Юрьевна</w:t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/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+7 (911) 932-00-42, yureva.eu@gmail.com</w:t>
                  </w:r>
                </w:p>
              </w:tc>
            </w:tr>
            <w:tr>
              <w:trPr/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2</w:t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1889542</w:t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6090321</w:t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Волик Алина Евгеньевна</w:t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/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+7 (929) 132-53-72, +7 (929) 132-53-72, volikalina887@gmail.com</w:t>
                  </w:r>
                </w:p>
              </w:tc>
            </w:tr>
            <w:tr>
              <w:trPr/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3</w:t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1888614</w:t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4522446</w:t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Зиновьев Роман Русланович</w:t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/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+7 (951) 757-68-78, sfas7@mail.ru</w:t>
                  </w:r>
                </w:p>
              </w:tc>
            </w:tr>
            <w:tr>
              <w:trPr/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4</w:t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1888344</w:t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5622318</w:t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Зайцев Артём Анатольевич</w:t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/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+7 (981) 351-65-14, artemzaytsev.za5@gmail.com</w:t>
                  </w:r>
                </w:p>
              </w:tc>
            </w:tr>
            <w:tr>
              <w:trPr/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5</w:t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1888608</w:t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5620859</w:t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Литвяк Мария Дмитриевна</w:t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/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+7 (999) 167-51-82, litvak.marid@yandex.ru</w:t>
                  </w:r>
                </w:p>
              </w:tc>
            </w:tr>
            <w:tr>
              <w:trPr/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6</w:t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746059</w:t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1942779</w:t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Перышкин Михаил Олегович</w:t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/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+7 (951) 753-96-79, maik.peryshkin@gmail.com</w:t>
                  </w:r>
                </w:p>
              </w:tc>
            </w:tr>
          </w:tbl>
        </w:tc>
      </w:tr>
      <w:tr>
        <w:tblPrEx>
          <w:shd w:val="clear" w:color="auto" w:fill="d0ddef"/>
        </w:tblPrEx>
        <w:trPr>
          <w:trHeight w:val="643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9573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Next w:val="1"/>
              <w:spacing w:before="240" w:after="0" w:line="276" w:lineRule="auto"/>
              <w:jc w:val="center"/>
            </w:pPr>
            <w:r>
              <w:rPr>
                <w:rFonts w:ascii="Times New Roman" w:hAnsi="Times New Roman" w:hint="default"/>
                <w:b w:val="1"/>
                <w:bCs w:val="1"/>
                <w:caps w:val="1"/>
                <w:sz w:val="32"/>
                <w:szCs w:val="32"/>
                <w:shd w:val="nil" w:color="auto" w:fill="auto"/>
                <w:rtl w:val="0"/>
              </w:rPr>
              <w:t>проект плаНа реализации стартап</w:t>
            </w:r>
            <w:r>
              <w:rPr>
                <w:rFonts w:ascii="Times New Roman" w:hAnsi="Times New Roman"/>
                <w:b w:val="1"/>
                <w:bCs w:val="1"/>
                <w:caps w:val="1"/>
                <w:sz w:val="32"/>
                <w:szCs w:val="32"/>
                <w:shd w:val="nil" w:color="auto" w:fill="auto"/>
                <w:rtl w:val="0"/>
              </w:rPr>
              <w:t>-</w:t>
            </w:r>
            <w:r>
              <w:rPr>
                <w:rFonts w:ascii="Times New Roman" w:hAnsi="Times New Roman" w:hint="default"/>
                <w:b w:val="1"/>
                <w:bCs w:val="1"/>
                <w:caps w:val="1"/>
                <w:sz w:val="32"/>
                <w:szCs w:val="32"/>
                <w:shd w:val="nil" w:color="auto" w:fill="auto"/>
                <w:rtl w:val="0"/>
                <w:lang w:val="ru-RU"/>
              </w:rPr>
              <w:t>проекта</w:t>
            </w:r>
          </w:p>
        </w:tc>
      </w:tr>
      <w:tr>
        <w:tblPrEx>
          <w:shd w:val="clear" w:color="auto" w:fill="d0ddef"/>
        </w:tblPrEx>
        <w:trPr>
          <w:trHeight w:val="2552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414"/>
              </w:tabs>
            </w:pPr>
            <w:r>
              <w:rPr>
                <w:rFonts w:ascii="Times New Roman" w:hAnsi="Times New Roman"/>
                <w:shd w:val="nil" w:color="auto" w:fill="auto"/>
                <w:rtl w:val="0"/>
              </w:rPr>
              <w:t>8</w:t>
            </w:r>
          </w:p>
        </w:tc>
        <w:tc>
          <w:tcPr>
            <w:tcW w:type="dxa" w:w="416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414"/>
              </w:tabs>
              <w:rPr>
                <w:rFonts w:ascii="Times New Roman" w:cs="Times New Roman" w:hAnsi="Times New Roman" w:eastAsia="Times New Roman"/>
                <w:b w:val="1"/>
                <w:bCs w:val="1"/>
                <w:sz w:val="20"/>
                <w:szCs w:val="20"/>
                <w:shd w:val="nil" w:color="auto" w:fill="auto"/>
              </w:rPr>
            </w:pP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Аннотация проекта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*</w:t>
            </w:r>
          </w:p>
          <w:p>
            <w:pPr>
              <w:pStyle w:val="Normal.0"/>
              <w:tabs>
                <w:tab w:val="left" w:pos="414"/>
              </w:tabs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Указывается краткая информация 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не более 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1000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знаков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без пробелов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)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о стартап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-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проекте 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краткий реферат проекта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детализация отдельных блоков предусмотрена другими разделами Паспорта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):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цели и задачи проекта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ожидаемые результаты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области применения результатов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потенциальные потребительские сегменты</w:t>
            </w:r>
          </w:p>
        </w:tc>
        <w:tc>
          <w:tcPr>
            <w:tcW w:type="dxa" w:w="54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both"/>
            </w:pPr>
            <w:r>
              <w:rPr>
                <w:rFonts w:ascii="Times New Roman" w:hAnsi="Times New Roman"/>
                <w:rtl w:val="0"/>
              </w:rPr>
              <w:t>1. Описание продукта: Умная теплица на Andruino UNO с автополивом и ИИ 2. Цель проекта: Разработать конструкцию теплицы и разработать ПО с ИИ 3. Задачи проекта: 1. Выбор оптимальной модели теплицы из уже существующих на рынке 2. Разработать мобильное приложение 3. Разработать ПО с ИИ 4. Продвижение продукта среди целевой аудитории 4. Ожидаемые результаты: 1. К январю 2025 года разработать прототип мобильного приложения 2. К апрелю 2025 года разработать ПО с ИИ 3. К июлю 2025 года полностью функционирующая платформа 4. К январю 2026 года продать 25 теплиц 5. Области применения результатов (где применяем продукт): 1. Сельское хозяйство 2. Промышленность 6. Потенциальные потребительские сегменты: 1.Агропромышленные комплексы 2. Фермерские хозяйства</w:t>
            </w:r>
          </w:p>
        </w:tc>
      </w:tr>
      <w:tr>
        <w:tblPrEx>
          <w:shd w:val="clear" w:color="auto" w:fill="d0ddef"/>
        </w:tblPrEx>
        <w:trPr>
          <w:trHeight w:val="328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9573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414"/>
              </w:tabs>
              <w:jc w:val="center"/>
            </w:pPr>
            <w:r>
              <w:rPr>
                <w:rFonts w:ascii="Times New Roman" w:hAnsi="Times New Roman" w:hint="default"/>
                <w:b w:val="1"/>
                <w:bCs w:val="1"/>
                <w:sz w:val="28"/>
                <w:szCs w:val="28"/>
                <w:shd w:val="nil" w:color="auto" w:fill="auto"/>
                <w:rtl w:val="0"/>
                <w:lang w:val="ru-RU"/>
              </w:rPr>
              <w:t>Базовая бизнес</w:t>
            </w:r>
            <w:r>
              <w:rPr>
                <w:rFonts w:ascii="Times New Roman" w:hAnsi="Times New Roman"/>
                <w:b w:val="1"/>
                <w:bCs w:val="1"/>
                <w:sz w:val="28"/>
                <w:szCs w:val="28"/>
                <w:shd w:val="nil" w:color="auto" w:fill="auto"/>
                <w:rtl w:val="0"/>
              </w:rPr>
              <w:t>-</w:t>
            </w:r>
            <w:r>
              <w:rPr>
                <w:rFonts w:ascii="Times New Roman" w:hAnsi="Times New Roman" w:hint="default"/>
                <w:b w:val="1"/>
                <w:bCs w:val="1"/>
                <w:sz w:val="28"/>
                <w:szCs w:val="28"/>
                <w:shd w:val="nil" w:color="auto" w:fill="auto"/>
                <w:rtl w:val="0"/>
              </w:rPr>
              <w:t xml:space="preserve">идея </w:t>
            </w:r>
          </w:p>
        </w:tc>
      </w:tr>
      <w:tr>
        <w:tblPrEx>
          <w:shd w:val="clear" w:color="auto" w:fill="d0ddef"/>
        </w:tblPrEx>
        <w:trPr>
          <w:trHeight w:val="2151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</w:pP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</w:rPr>
              <w:t>9</w:t>
            </w:r>
          </w:p>
        </w:tc>
        <w:tc>
          <w:tcPr>
            <w:tcW w:type="dxa" w:w="416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  <w:rPr>
                <w:rFonts w:ascii="Times New Roman" w:cs="Times New Roman" w:hAnsi="Times New Roman" w:eastAsia="Times New Roman"/>
                <w:b w:val="1"/>
                <w:bCs w:val="1"/>
                <w:sz w:val="20"/>
                <w:szCs w:val="20"/>
                <w:shd w:val="nil" w:color="auto" w:fill="auto"/>
              </w:rPr>
            </w:pP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Какой продукт 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товар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 xml:space="preserve">/ 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услуга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 xml:space="preserve">/ 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устройство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 xml:space="preserve">/ 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ПО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 xml:space="preserve">/ 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технология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 xml:space="preserve">/ 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процесс и т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.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д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 xml:space="preserve">.) 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будет продаваться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*</w:t>
            </w:r>
          </w:p>
          <w:p>
            <w:pPr>
              <w:pStyle w:val="Normal.0"/>
              <w:keepLines w:val="1"/>
              <w:spacing w:after="0"/>
              <w:rPr>
                <w:rFonts w:ascii="Times New Roman" w:cs="Times New Roman" w:hAnsi="Times New Roman" w:eastAsia="Times New Roman"/>
                <w:sz w:val="20"/>
                <w:szCs w:val="20"/>
                <w:shd w:val="nil" w:color="auto" w:fill="auto"/>
              </w:rPr>
            </w:pP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Указывается максимально понятно и емко информация о продукте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лежащем в основе стартап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-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проекта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благодаря реализации которого планируется получать основной доход</w:t>
            </w:r>
          </w:p>
        </w:tc>
        <w:tc>
          <w:tcPr>
            <w:tcW w:type="dxa" w:w="54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>1. Теплицы с Andruino UNO 2. ПО - мобильное приложение (отслеживание за влажностью почвы, выставление времени автополива, отслеживание погоды и регулировка микроклимата под погодные условия, дистанционное управление)</w:t>
            </w:r>
          </w:p>
        </w:tc>
      </w:tr>
      <w:tr>
        <w:tblPrEx>
          <w:shd w:val="clear" w:color="auto" w:fill="d0ddef"/>
        </w:tblPrEx>
        <w:trPr>
          <w:trHeight w:val="1786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pacing w:before="278" w:after="0" w:line="240" w:lineRule="auto"/>
              <w:jc w:val="both"/>
            </w:pP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</w:rPr>
              <w:t>10</w:t>
            </w:r>
          </w:p>
        </w:tc>
        <w:tc>
          <w:tcPr>
            <w:tcW w:type="dxa" w:w="416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pacing w:before="278" w:after="0" w:line="240" w:lineRule="auto"/>
              <w:jc w:val="both"/>
              <w:rPr>
                <w:rFonts w:ascii="Times New Roman" w:cs="Times New Roman" w:hAnsi="Times New Roman" w:eastAsia="Times New Roman"/>
                <w:b w:val="1"/>
                <w:bCs w:val="1"/>
                <w:sz w:val="20"/>
                <w:szCs w:val="20"/>
                <w:shd w:val="nil" w:color="auto" w:fill="auto"/>
              </w:rPr>
            </w:pP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Какую и чью 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какого типа потребителей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 xml:space="preserve">) 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проблему решает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*</w:t>
            </w:r>
          </w:p>
          <w:p>
            <w:pPr>
              <w:pStyle w:val="Normal.0"/>
              <w:tabs>
                <w:tab w:val="left" w:pos="414"/>
              </w:tabs>
              <w:rPr>
                <w:rFonts w:ascii="Times New Roman" w:cs="Times New Roman" w:hAnsi="Times New Roman" w:eastAsia="Times New Roman"/>
                <w:sz w:val="20"/>
                <w:szCs w:val="20"/>
                <w:shd w:val="nil" w:color="auto" w:fill="auto"/>
              </w:rPr>
            </w:pPr>
          </w:p>
          <w:p>
            <w:pPr>
              <w:pStyle w:val="Normal.0"/>
              <w:tabs>
                <w:tab w:val="left" w:pos="414"/>
              </w:tabs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Указывается максимально и емко информация о проблеме потенциального потребителя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которую 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полностью или частично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)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сможет решить ваш продукт</w:t>
            </w:r>
          </w:p>
        </w:tc>
        <w:tc>
          <w:tcPr>
            <w:tcW w:type="dxa" w:w="54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>Продукт решает проблему контроля роста растений и экономии ресурсов(свет, тепло, энергия и вода) для фермеров и агрономов, а также помогает улучшить управление тепличных комплексов</w:t>
            </w:r>
          </w:p>
        </w:tc>
      </w:tr>
      <w:tr>
        <w:tblPrEx>
          <w:shd w:val="clear" w:color="auto" w:fill="d0ddef"/>
        </w:tblPrEx>
        <w:trPr>
          <w:trHeight w:val="2963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</w:pP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</w:rPr>
              <w:t>11</w:t>
            </w:r>
          </w:p>
        </w:tc>
        <w:tc>
          <w:tcPr>
            <w:tcW w:type="dxa" w:w="416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136"/>
              <w:bottom w:type="dxa" w:w="80"/>
              <w:right w:type="dxa" w:w="80"/>
            </w:tcMar>
            <w:vAlign w:val="top"/>
          </w:tcPr>
          <w:p>
            <w:pPr>
              <w:pStyle w:val="Normal.0"/>
              <w:ind w:left="56" w:firstLine="0"/>
              <w:rPr>
                <w:rFonts w:ascii="Times New Roman" w:cs="Times New Roman" w:hAnsi="Times New Roman" w:eastAsia="Times New Roman"/>
                <w:b w:val="1"/>
                <w:bCs w:val="1"/>
                <w:sz w:val="20"/>
                <w:szCs w:val="20"/>
                <w:shd w:val="nil" w:color="auto" w:fill="auto"/>
              </w:rPr>
            </w:pP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Потенциальные потребительские сегменты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*</w:t>
            </w:r>
          </w:p>
          <w:p>
            <w:pPr>
              <w:pStyle w:val="Normal.0"/>
              <w:widowControl w:val="0"/>
              <w:tabs>
                <w:tab w:val="left" w:pos="230"/>
              </w:tabs>
              <w:bidi w:val="0"/>
              <w:spacing w:before="278" w:after="0" w:line="240" w:lineRule="auto"/>
              <w:ind w:left="0" w:right="0" w:firstLine="0"/>
              <w:jc w:val="both"/>
              <w:rPr>
                <w:rtl w:val="0"/>
              </w:rPr>
            </w:pP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Указывается краткая информация о потенциальных потребителях с указанием их характеристик 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детализация предусмотрена в части 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3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данной таблицы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):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для юридических лиц – категория бизнеса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отрасль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и т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.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д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.;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для физических лиц – демографические данные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вкусы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уровень образования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уровень потребления и т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.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д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.;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географическое расположение потребителей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сектор рынка 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(B2B, B2C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и др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.)</w:t>
            </w:r>
          </w:p>
        </w:tc>
        <w:tc>
          <w:tcPr>
            <w:tcW w:type="dxa" w:w="54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>Владельцы фермерских хозяйств, Частные домовладельцы, желающие вырастить собственный урожай, Агрохолдинги</w:t>
            </w:r>
          </w:p>
        </w:tc>
      </w:tr>
      <w:tr>
        <w:tblPrEx>
          <w:shd w:val="clear" w:color="auto" w:fill="d0ddef"/>
        </w:tblPrEx>
        <w:trPr>
          <w:trHeight w:val="2303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widowControl w:val="0"/>
              <w:tabs>
                <w:tab w:val="left" w:pos="170"/>
              </w:tabs>
              <w:spacing w:before="278" w:after="0" w:line="240" w:lineRule="auto"/>
              <w:jc w:val="both"/>
            </w:pP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</w:rPr>
              <w:t>12</w:t>
            </w:r>
          </w:p>
        </w:tc>
        <w:tc>
          <w:tcPr>
            <w:tcW w:type="dxa" w:w="416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widowControl w:val="0"/>
              <w:tabs>
                <w:tab w:val="left" w:pos="170"/>
              </w:tabs>
              <w:spacing w:before="278" w:after="0" w:line="240" w:lineRule="auto"/>
              <w:rPr>
                <w:rFonts w:ascii="Times New Roman" w:cs="Times New Roman" w:hAnsi="Times New Roman" w:eastAsia="Times New Roman"/>
                <w:b w:val="1"/>
                <w:bCs w:val="1"/>
                <w:sz w:val="20"/>
                <w:szCs w:val="20"/>
                <w:shd w:val="nil" w:color="auto" w:fill="auto"/>
              </w:rPr>
            </w:pP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На основе какого научно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-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технического решения и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/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или результата будет создан продукт 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с указанием использования собственных или существующих разработок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)*</w:t>
            </w:r>
          </w:p>
          <w:p>
            <w:pPr>
              <w:pStyle w:val="Normal.0"/>
              <w:keepLines w:val="1"/>
              <w:widowControl w:val="0"/>
              <w:tabs>
                <w:tab w:val="left" w:pos="170"/>
              </w:tabs>
              <w:spacing w:before="278" w:after="0" w:line="240" w:lineRule="auto"/>
              <w:rPr>
                <w:rFonts w:ascii="Times New Roman" w:cs="Times New Roman" w:hAnsi="Times New Roman" w:eastAsia="Times New Roman"/>
                <w:b w:val="1"/>
                <w:bCs w:val="1"/>
                <w:sz w:val="20"/>
                <w:szCs w:val="20"/>
                <w:shd w:val="nil" w:color="auto" w:fill="auto"/>
              </w:rPr>
            </w:pPr>
          </w:p>
          <w:p>
            <w:pPr>
              <w:pStyle w:val="Normal.0"/>
              <w:keepLines w:val="1"/>
              <w:tabs>
                <w:tab w:val="left" w:pos="170"/>
              </w:tabs>
              <w:bidi w:val="0"/>
              <w:spacing w:after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Указывается необходимый перечень научно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-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технических решений с их кратким описанием для создания и выпуска на рынок продукта</w:t>
            </w:r>
          </w:p>
        </w:tc>
        <w:tc>
          <w:tcPr>
            <w:tcW w:type="dxa" w:w="54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>Разработка умной теплицы будет основываться на микроконтроллере Arduino UNO, который обеспечит управление системой. В проекте будут использоваться готовые датчики, такие как датчики температуры, влажности, освещенности и почвенной влажности, возможно, с небольшими доработками для крепления в самой теплице. Программный код будет написан на языке C++ и будет включать как встроенные, так и кастомные библиотеки для оптимизации работы системы. Мобильное приложение будет написано тоже на C++, дизайн приложения будет разработан с помощью Figma. Это приложение обеспечит доступ к данным с датчиков и позволит управлять устройствами прямо с телефона.</w:t>
            </w:r>
          </w:p>
        </w:tc>
      </w:tr>
      <w:tr>
        <w:tblPrEx>
          <w:shd w:val="clear" w:color="auto" w:fill="d0ddef"/>
        </w:tblPrEx>
        <w:trPr>
          <w:trHeight w:val="2552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414"/>
              </w:tabs>
            </w:pP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</w:rPr>
              <w:t>13</w:t>
            </w:r>
          </w:p>
        </w:tc>
        <w:tc>
          <w:tcPr>
            <w:tcW w:type="dxa" w:w="416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414"/>
              </w:tabs>
              <w:rPr>
                <w:rFonts w:ascii="Times New Roman" w:cs="Times New Roman" w:hAnsi="Times New Roman" w:eastAsia="Times New Roman"/>
                <w:b w:val="1"/>
                <w:bCs w:val="1"/>
                <w:sz w:val="20"/>
                <w:szCs w:val="20"/>
                <w:shd w:val="nil" w:color="auto" w:fill="auto"/>
              </w:rPr>
            </w:pP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Бизнес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-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модель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*</w:t>
            </w:r>
          </w:p>
          <w:p>
            <w:pPr>
              <w:pStyle w:val="Normal.0"/>
              <w:tabs>
                <w:tab w:val="left" w:pos="414"/>
              </w:tabs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Указывается кратко описание способа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который планируется использовать для создания ценности и получения прибыли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в том числе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как планируется выстраивать отношения с потребителями и поставщиками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способы привлечения финансовых и иных ресурсов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какие каналы продвижения и сбыта продукта планируется использовать и развивать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и т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.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д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. </w:t>
            </w:r>
          </w:p>
        </w:tc>
        <w:tc>
          <w:tcPr>
            <w:tcW w:type="dxa" w:w="54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>1. Целевая аудитория - Владельцы фермерских хозяйств, Частные домовладельцы, желающие вырастить собственный урожай, Агрохолдинги 2. Проблема контроля роста растений и экономии ресурсов(свет, тепло, энергия и вода) для фермеров и агрономов, а также помогает улучшить управление тепличных комплексов 3. Ценостное предложение Умные теплицы это инновационные решения для автоматизации проуессов выращивания растений, которые обеспечивают высокую урожайность, снижает затраты на энергоресурсы и воду, а также улучшает качество продукции 4. Конкуренты и альтернативные решения За нами 5. Ключевые метрики Количество продаж, количество рекламаций, количество положительных отзывов, LTV 6. Решения 1. Теплицы с Andruino UNO 2. ПО - мобильное приложение (отслеживание за влажностью почвы, выставление времени автополива, отслеживание погоды и регулировка микроклимата под погодные условия, дистанционное управление) 7. Каналы распостранения Телевидение, SEO продвижение, контекстная реклама, выставки, тематические мероприятия 8. Потоки доходов Продажа теплиц, установка и пуск работ 9. Структура расходов 1. Разработка 2. Постоянные расходы(перечислить) 3. Переменные расходы(перечислить)</w:t>
            </w:r>
          </w:p>
        </w:tc>
      </w:tr>
      <w:tr>
        <w:tblPrEx>
          <w:shd w:val="clear" w:color="auto" w:fill="d0ddef"/>
        </w:tblPrEx>
        <w:trPr>
          <w:trHeight w:val="865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414"/>
              </w:tabs>
            </w:pP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</w:rPr>
              <w:t>14</w:t>
            </w:r>
          </w:p>
        </w:tc>
        <w:tc>
          <w:tcPr>
            <w:tcW w:type="dxa" w:w="416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414"/>
              </w:tabs>
              <w:rPr>
                <w:rFonts w:ascii="Times New Roman" w:cs="Times New Roman" w:hAnsi="Times New Roman" w:eastAsia="Times New Roman"/>
                <w:b w:val="1"/>
                <w:bCs w:val="1"/>
                <w:sz w:val="20"/>
                <w:szCs w:val="20"/>
                <w:shd w:val="nil" w:color="auto" w:fill="auto"/>
              </w:rPr>
            </w:pP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Основные конкуренты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*</w:t>
            </w:r>
          </w:p>
          <w:p>
            <w:pPr>
              <w:pStyle w:val="Normal.0"/>
              <w:tabs>
                <w:tab w:val="left" w:pos="414"/>
              </w:tabs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Кратко указываются основные конкуренты 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не менее 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5)</w:t>
            </w:r>
          </w:p>
        </w:tc>
        <w:tc>
          <w:tcPr>
            <w:tcW w:type="dxa" w:w="54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>Умнытеплицы.РФ Городтеплиц.ru EcoGrow GrowSmart АgroTech GreenWave ВioGrow</w:t>
            </w:r>
          </w:p>
        </w:tc>
      </w:tr>
      <w:tr>
        <w:tblPrEx>
          <w:shd w:val="clear" w:color="auto" w:fill="d0ddef"/>
        </w:tblPrEx>
        <w:trPr>
          <w:trHeight w:val="1587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414"/>
              </w:tabs>
            </w:pP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</w:rPr>
              <w:t>15</w:t>
            </w:r>
          </w:p>
        </w:tc>
        <w:tc>
          <w:tcPr>
            <w:tcW w:type="dxa" w:w="416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414"/>
              </w:tabs>
              <w:rPr>
                <w:rFonts w:ascii="Times New Roman" w:cs="Times New Roman" w:hAnsi="Times New Roman" w:eastAsia="Times New Roman"/>
                <w:b w:val="1"/>
                <w:bCs w:val="1"/>
                <w:sz w:val="20"/>
                <w:szCs w:val="20"/>
                <w:shd w:val="nil" w:color="auto" w:fill="auto"/>
              </w:rPr>
            </w:pP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Ценностное предложение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*</w:t>
            </w:r>
          </w:p>
          <w:p>
            <w:pPr>
              <w:pStyle w:val="Normal.0"/>
              <w:tabs>
                <w:tab w:val="left" w:pos="414"/>
              </w:tabs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Формулируется объяснение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почему клиенты должны вести дела с вами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а не с вашими конкурентами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и с самого начала делает очевидными преимущества ваших продуктов или услуг</w:t>
            </w:r>
          </w:p>
        </w:tc>
        <w:tc>
          <w:tcPr>
            <w:tcW w:type="dxa" w:w="54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>Умные теплицы это инновационные решения для автоматизации процессов выращивания растений, которые обеспечивают высокую урожайность, снижает затраты на энергоресурсы и воду, а также улучшает качество продукции</w:t>
            </w:r>
          </w:p>
        </w:tc>
      </w:tr>
      <w:tr>
        <w:tblPrEx>
          <w:shd w:val="clear" w:color="auto" w:fill="d0ddef"/>
        </w:tblPrEx>
        <w:trPr>
          <w:trHeight w:val="3839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</w:pP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</w:rPr>
              <w:t>16</w:t>
            </w:r>
          </w:p>
        </w:tc>
        <w:tc>
          <w:tcPr>
            <w:tcW w:type="dxa" w:w="416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  <w:rPr>
                <w:rFonts w:ascii="Times New Roman" w:cs="Times New Roman" w:hAnsi="Times New Roman" w:eastAsia="Times New Roman"/>
                <w:b w:val="1"/>
                <w:bCs w:val="1"/>
                <w:sz w:val="20"/>
                <w:szCs w:val="20"/>
                <w:shd w:val="nil" w:color="auto" w:fill="auto"/>
              </w:rPr>
            </w:pP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Обоснование реализуемости 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устойчивости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 xml:space="preserve">) 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 xml:space="preserve">бизнеса 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конкурентные преимущества 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включая наличие уникальных РИД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действующих индустриальных партнеров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доступ к ограниченным ресурсам и т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.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д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  <w:lang w:val="it-IT"/>
              </w:rPr>
              <w:t xml:space="preserve">.); 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дефицит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дешевизна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уникальность и т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.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п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.)</w:t>
            </w: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Fonts w:ascii="Times New Roman" w:cs="Times New Roman" w:hAnsi="Times New Roman" w:eastAsia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</w:pPr>
            <w:r>
              <w:rPr>
                <w:rFonts w:ascii="Times New Roman" w:hAnsi="Times New Roman"/>
                <w:b w:val="0"/>
                <w:bCs w:val="0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Fonts w:ascii="Times New Roman" w:hAnsi="Times New Roman" w:hint="default"/>
                <w:b w:val="0"/>
                <w:bCs w:val="0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для проектов</w:t>
            </w:r>
            <w:r>
              <w:rPr>
                <w:rFonts w:ascii="Times New Roman" w:hAnsi="Times New Roman"/>
                <w:b w:val="0"/>
                <w:bCs w:val="0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b w:val="0"/>
                <w:bCs w:val="0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прошедших во второй этап акселерационной программы</w:t>
            </w:r>
            <w:r>
              <w:rPr>
                <w:rFonts w:ascii="Times New Roman" w:hAnsi="Times New Roman"/>
                <w:b w:val="0"/>
                <w:bCs w:val="0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)</w:t>
            </w:r>
          </w:p>
          <w:p>
            <w:pPr>
              <w:pStyle w:val="Normal.0"/>
              <w:keepLines w:val="1"/>
              <w:spacing w:after="0"/>
              <w:rPr>
                <w:rFonts w:ascii="Times New Roman" w:cs="Times New Roman" w:hAnsi="Times New Roman" w:eastAsia="Times New Roman"/>
                <w:sz w:val="20"/>
                <w:szCs w:val="20"/>
                <w:shd w:val="nil" w:color="auto" w:fill="auto"/>
              </w:rPr>
            </w:pP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Приведите аргументы в пользу реализуемости бизнес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-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идеи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в чем ее полезность и востребованность продукта по сравнению с другими продуктами на рынке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чем обосновывается потенциальная прибыльность бизнеса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насколько будет бизнес устойчивым</w:t>
            </w:r>
          </w:p>
        </w:tc>
        <w:tc>
          <w:tcPr>
            <w:tcW w:type="dxa" w:w="54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>1. Экономия ресурсов: умная теплица может оптимизировать использование энергии, воды и удобрений, снижая затраты на обслуживание и повышая эффективность работы. 2. Автоматическое управление микроклиматом: умная теплица может контролировать температуру, влажность и освещение, обеспечивая оптимальные условия для роста растений. 3. Мониторинг состояния растений: датчики и камеры позволяют отслеживать здоровье растений, определять уровень освещённости, влажности почвы и воздуха, а также обнаруживать вредителей и болезни. 4. Прогнозирование урожайности: искусственный интеллект анализирует данные о растениях и окружающей среде, прогнозируя количество и качество урожая. 5. Автоматизация полива и подкормки: система автоматически определяет необходимость полива и внесения удобрений, учитывая потребности растений и состояние почвы.</w:t>
            </w:r>
          </w:p>
        </w:tc>
      </w:tr>
      <w:tr>
        <w:tblPrEx>
          <w:shd w:val="clear" w:color="auto" w:fill="d0ddef"/>
        </w:tblPrEx>
        <w:trPr>
          <w:trHeight w:val="403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9573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jc w:val="center"/>
            </w:pPr>
            <w:r>
              <w:rPr>
                <w:rFonts w:ascii="Times New Roman" w:hAnsi="Times New Roman" w:hint="default"/>
                <w:b w:val="1"/>
                <w:bCs w:val="1"/>
                <w:sz w:val="28"/>
                <w:szCs w:val="28"/>
                <w:shd w:val="nil" w:color="auto" w:fill="auto"/>
                <w:rtl w:val="0"/>
                <w:lang w:val="ru-RU"/>
              </w:rPr>
              <w:t>Характеристика будущего продукта</w:t>
            </w:r>
          </w:p>
        </w:tc>
      </w:tr>
      <w:tr>
        <w:tblPrEx>
          <w:shd w:val="clear" w:color="auto" w:fill="d0ddef"/>
        </w:tblPrEx>
        <w:trPr>
          <w:trHeight w:val="1910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pacing w:after="0"/>
            </w:pP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</w:rPr>
              <w:t>17</w:t>
            </w:r>
          </w:p>
        </w:tc>
        <w:tc>
          <w:tcPr>
            <w:tcW w:type="dxa" w:w="416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pacing w:after="0"/>
              <w:rPr>
                <w:rFonts w:ascii="Times New Roman" w:cs="Times New Roman" w:hAnsi="Times New Roman" w:eastAsia="Times New Roman"/>
                <w:b w:val="1"/>
                <w:bCs w:val="1"/>
                <w:sz w:val="20"/>
                <w:szCs w:val="20"/>
                <w:shd w:val="nil" w:color="auto" w:fill="auto"/>
              </w:rPr>
            </w:pP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Основные технические параметры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включая обоснование соответствия идеи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/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задела тематическому направлению 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лоту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)*</w:t>
            </w:r>
          </w:p>
          <w:p>
            <w:pPr>
              <w:pStyle w:val="Normal.0"/>
              <w:widowControl w:val="0"/>
              <w:spacing w:after="0"/>
              <w:rPr>
                <w:rFonts w:ascii="Times New Roman" w:cs="Times New Roman" w:hAnsi="Times New Roman" w:eastAsia="Times New Roman"/>
                <w:sz w:val="20"/>
                <w:szCs w:val="20"/>
                <w:shd w:val="nil" w:color="auto" w:fill="auto"/>
              </w:rPr>
            </w:pPr>
          </w:p>
          <w:p>
            <w:pPr>
              <w:pStyle w:val="Normal.0"/>
              <w:widowControl w:val="0"/>
              <w:bidi w:val="0"/>
              <w:spacing w:after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Необходимо привести основные технические параметры продукта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которые обеспечивают их конкурентоспособность и соответствуют выбранному тематическому направлению</w:t>
            </w:r>
          </w:p>
        </w:tc>
        <w:tc>
          <w:tcPr>
            <w:tcW w:type="dxa" w:w="54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>Для создания успешного создания проекта «Умная теплица в рамках тематического направления рынка TechNet, необходимо учесть несколько ключевых технических параметров, обеспечивающих эффективное функционирование и соответствие основной идее проекта Пользовательский интерфейс (UI) и опыт (UX): Простота использования: Учтите особенности целевой аудитории и предоставьте интуитивно понятный интерфейс. Обеспечьте хорошую видимость и удобство восприятия для людей с возможными проблемами зрения. Адаптивность контента: Содержание должно быть приспособлено к уровню понимания целевой аудитории, избегайте технического жаргона и предоставляйте объяснения. Техническая поддержка и консультации: Онлайн-чат и форумы: Обеспечьте механизмы обратной связи и поддержки для ответов на вопросы и решения проблем участников. Подробные инструкции: Предоставьте шаг за шагом инструкции по использованию технологий и решению возможных трудностей. Безопасность данных: Шифрование: Обеспечьте безопасность личных данных пользователей, особенно учитывая, что могут быть старшие пользователи, которые могут быть более уязвимыми в отношении онлайн-угроз. Адаптивный дизайн: Отзывчивость: Приложение доступно на различных устройствах, включая планшеты и смартфоны. Аналитика и отчетность: Инструменты анализа: Внедрите системы аналитики для отслеживания активности пользователей, оценки эффективности материалов и выявления возможных улучшений. Многоязычность: Возможность выбора языка: Если целевая аудитория многоязычная, предоставьте возможность выбора языка для более широкого охвата. С учетом этих технических параметров проект «Умная теплица» сможет эффективно соответствовать идее обеспечения технических возможностей в рамках рынка TechNet.</w:t>
            </w:r>
          </w:p>
        </w:tc>
      </w:tr>
      <w:tr>
        <w:tblPrEx>
          <w:shd w:val="clear" w:color="auto" w:fill="d0ddef"/>
        </w:tblPrEx>
        <w:trPr>
          <w:trHeight w:val="2151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</w:pP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</w:rPr>
              <w:t>18</w:t>
            </w:r>
          </w:p>
        </w:tc>
        <w:tc>
          <w:tcPr>
            <w:tcW w:type="dxa" w:w="416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  <w:rPr>
                <w:rFonts w:ascii="Times New Roman" w:cs="Times New Roman" w:hAnsi="Times New Roman" w:eastAsia="Times New Roman"/>
                <w:b w:val="1"/>
                <w:bCs w:val="1"/>
                <w:sz w:val="20"/>
                <w:szCs w:val="20"/>
                <w:shd w:val="nil" w:color="auto" w:fill="auto"/>
              </w:rPr>
            </w:pP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Организационные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производственные и финансовые параметры бизнеса</w:t>
            </w: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Fonts w:ascii="Times New Roman" w:cs="Times New Roman" w:hAnsi="Times New Roman" w:eastAsia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</w:pPr>
            <w:r>
              <w:rPr>
                <w:rFonts w:ascii="Times New Roman" w:hAnsi="Times New Roman"/>
                <w:b w:val="0"/>
                <w:bCs w:val="0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Fonts w:ascii="Times New Roman" w:hAnsi="Times New Roman" w:hint="default"/>
                <w:b w:val="0"/>
                <w:bCs w:val="0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для проектов</w:t>
            </w:r>
            <w:r>
              <w:rPr>
                <w:rFonts w:ascii="Times New Roman" w:hAnsi="Times New Roman"/>
                <w:b w:val="0"/>
                <w:bCs w:val="0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b w:val="0"/>
                <w:bCs w:val="0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прошедших во второй этап акселерационной программы</w:t>
            </w:r>
            <w:r>
              <w:rPr>
                <w:rFonts w:ascii="Times New Roman" w:hAnsi="Times New Roman"/>
                <w:b w:val="0"/>
                <w:bCs w:val="0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)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*</w:t>
            </w:r>
          </w:p>
          <w:p>
            <w:pPr>
              <w:pStyle w:val="Normal.0"/>
              <w:keepLines w:val="1"/>
              <w:spacing w:after="0"/>
              <w:rPr>
                <w:rFonts w:ascii="Times New Roman" w:cs="Times New Roman" w:hAnsi="Times New Roman" w:eastAsia="Times New Roman"/>
                <w:sz w:val="20"/>
                <w:szCs w:val="20"/>
                <w:shd w:val="nil" w:color="auto" w:fill="auto"/>
              </w:rPr>
            </w:pP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Приводится видение основателя 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(-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лей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)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стартапа в части выстраивания внутренних процессов организации бизнеса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включая партнерские возможности</w:t>
            </w:r>
          </w:p>
        </w:tc>
        <w:tc>
          <w:tcPr>
            <w:tcW w:type="dxa" w:w="54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>ОРГАНИЗАЦИОННЫЕ ПОКАЗАТЕЛИ: Организационно-правовая форма: ООО Штат: 7 чел. ПРОИЗВОДСТВЕННЫЕ ПОКАЗАТЕЛИ: ФИНАНСОВЫЕ ПОКАЗАТЕЛИ: Инвестиционные расходы: Состав инвестиционных расходов: Постоянные расходы: Состав постоянных расходов: Аренда облачного сервера для хранения данных и вычислительных процессов; Обновление приложения, обучение ИИ (зарплата программистов); Зарплата работников: Аренда офиса; Реклама. Переменные расходы на одного пользователя: Состав переменных расходов: Налог на доход; Заработная плата сотрудников техподдержки с учетом страховых взносов. Точка безубыточности: Срок окупаемости проекта: . Потенциальная прибыль по итогу 12 мес.:</w:t>
            </w:r>
          </w:p>
        </w:tc>
      </w:tr>
      <w:tr>
        <w:tblPrEx>
          <w:shd w:val="clear" w:color="auto" w:fill="d0ddef"/>
        </w:tblPrEx>
        <w:trPr>
          <w:trHeight w:val="2633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</w:pP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</w:rPr>
              <w:t>19</w:t>
            </w:r>
          </w:p>
        </w:tc>
        <w:tc>
          <w:tcPr>
            <w:tcW w:type="dxa" w:w="416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  <w:rPr>
                <w:rFonts w:ascii="Times New Roman" w:cs="Times New Roman" w:hAnsi="Times New Roman" w:eastAsia="Times New Roman"/>
                <w:b w:val="1"/>
                <w:bCs w:val="1"/>
                <w:sz w:val="20"/>
                <w:szCs w:val="20"/>
                <w:shd w:val="nil" w:color="auto" w:fill="auto"/>
              </w:rPr>
            </w:pP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Основные конкурентные преимущества</w:t>
            </w: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Fonts w:ascii="Times New Roman" w:cs="Times New Roman" w:hAnsi="Times New Roman" w:eastAsia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</w:pPr>
            <w:r>
              <w:rPr>
                <w:rFonts w:ascii="Times New Roman" w:hAnsi="Times New Roman"/>
                <w:b w:val="0"/>
                <w:bCs w:val="0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Fonts w:ascii="Times New Roman" w:hAnsi="Times New Roman" w:hint="default"/>
                <w:b w:val="0"/>
                <w:bCs w:val="0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для проектов</w:t>
            </w:r>
            <w:r>
              <w:rPr>
                <w:rFonts w:ascii="Times New Roman" w:hAnsi="Times New Roman"/>
                <w:b w:val="0"/>
                <w:bCs w:val="0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b w:val="0"/>
                <w:bCs w:val="0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прошедших во второй этап акселерационной программы</w:t>
            </w:r>
            <w:r>
              <w:rPr>
                <w:rFonts w:ascii="Times New Roman" w:hAnsi="Times New Roman"/>
                <w:b w:val="0"/>
                <w:bCs w:val="0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)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*</w:t>
            </w:r>
          </w:p>
          <w:p>
            <w:pPr>
              <w:pStyle w:val="Normal.0"/>
              <w:keepLines w:val="1"/>
              <w:spacing w:after="0"/>
              <w:rPr>
                <w:rFonts w:ascii="Times New Roman" w:cs="Times New Roman" w:hAnsi="Times New Roman" w:eastAsia="Times New Roman"/>
                <w:sz w:val="20"/>
                <w:szCs w:val="20"/>
                <w:shd w:val="nil" w:color="auto" w:fill="auto"/>
              </w:rPr>
            </w:pP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Необходимо привести описание наиболее значимых качественных и количественных характеристик продукта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которые обеспечивают конкурентные преимущества в сравнении с существующими аналогами 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сравнение по стоимостным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техническим параметрам и проч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.)</w:t>
            </w:r>
          </w:p>
        </w:tc>
        <w:tc>
          <w:tcPr>
            <w:tcW w:type="dxa" w:w="54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>1. Экономия ресурсов: умная теплица может оптимизировать использование энергии, воды и удобрений, снижая затраты на обслуживание и повышая эффективность работы. 2. Автоматическое управление микроклиматом: умная теплица может контролировать температуру, влажность и освещение, обеспечивая оптимальные условия для роста растений. 3. Мониторинг состояния растений: датчики и камеры позволяют отслеживать здоровье растений, определять уровень освещённости, влажности почвы и воздуха, а также обнаруживать вредителей и болезни. 4. Прогнозирование урожайности: искусственный интеллект анализирует данные о растениях и окружающей среде, прогнозируя количество и качество урожая. 5. Автоматизация полива и подкормки: система автоматически определяет необходимость полива и внесения удобрений, учитывая потребности растений и состояние почвы.</w:t>
            </w:r>
          </w:p>
        </w:tc>
      </w:tr>
      <w:tr>
        <w:tblPrEx>
          <w:shd w:val="clear" w:color="auto" w:fill="d0ddef"/>
        </w:tblPrEx>
        <w:trPr>
          <w:trHeight w:val="3072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</w:pP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</w:rPr>
              <w:t>20</w:t>
            </w:r>
          </w:p>
        </w:tc>
        <w:tc>
          <w:tcPr>
            <w:tcW w:type="dxa" w:w="416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  <w:rPr>
                <w:rFonts w:ascii="Times New Roman" w:cs="Times New Roman" w:hAnsi="Times New Roman" w:eastAsia="Times New Roman"/>
                <w:b w:val="1"/>
                <w:bCs w:val="1"/>
                <w:sz w:val="20"/>
                <w:szCs w:val="20"/>
                <w:shd w:val="nil" w:color="auto" w:fill="auto"/>
              </w:rPr>
            </w:pP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Научно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-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техническое решение и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/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или результаты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необходимые для создания продукции</w:t>
            </w: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Fonts w:ascii="Times New Roman" w:cs="Times New Roman" w:hAnsi="Times New Roman" w:eastAsia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</w:pPr>
            <w:r>
              <w:rPr>
                <w:rFonts w:ascii="Times New Roman" w:hAnsi="Times New Roman"/>
                <w:b w:val="0"/>
                <w:bCs w:val="0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Fonts w:ascii="Times New Roman" w:hAnsi="Times New Roman" w:hint="default"/>
                <w:b w:val="0"/>
                <w:bCs w:val="0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для проектов</w:t>
            </w:r>
            <w:r>
              <w:rPr>
                <w:rFonts w:ascii="Times New Roman" w:hAnsi="Times New Roman"/>
                <w:b w:val="0"/>
                <w:bCs w:val="0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b w:val="0"/>
                <w:bCs w:val="0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прошедших во второй этап акселерационной программы</w:t>
            </w:r>
            <w:r>
              <w:rPr>
                <w:rFonts w:ascii="Times New Roman" w:hAnsi="Times New Roman"/>
                <w:b w:val="0"/>
                <w:bCs w:val="0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)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*</w:t>
            </w:r>
          </w:p>
          <w:p>
            <w:pPr>
              <w:pStyle w:val="Normal.0"/>
              <w:keepLines w:val="1"/>
              <w:spacing w:after="0"/>
              <w:rPr>
                <w:rFonts w:ascii="Times New Roman" w:cs="Times New Roman" w:hAnsi="Times New Roman" w:eastAsia="Times New Roman"/>
                <w:sz w:val="20"/>
                <w:szCs w:val="20"/>
                <w:shd w:val="nil" w:color="auto" w:fill="auto"/>
              </w:rPr>
            </w:pP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Описываются технические параметры научно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-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технических решений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/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результатов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указанных пункте 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12,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подтверждающие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/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обосновывающие достижение характеристик продукта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обеспечивающих их конкурентоспособность</w:t>
            </w:r>
          </w:p>
        </w:tc>
        <w:tc>
          <w:tcPr>
            <w:tcW w:type="dxa" w:w="54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>Технические параметры научно-технических решений: 1. Скорость работы и отзывчивость: обусловлены высокой производительностью арендуемых серверов, объемом памяти арендуемых виртуальных дисков и оптимизацией программного обеспечения и вычислительных процессов. 2. Функциональность: широкий набор функций и возможностей, предоставляемых мобильным приложением, а также возможность интеграции с другими устройствами, онлайн приложениями, системами и сервисами. 3. Удобство использования: интерфейс проработан с точки зрения его удобства и простоты, позволяет интуитивно управлять приложением, быстро находить ответы на поставленные вопросы, вводить запросы голосовым и текстовым сообщением, наличие гайда (инструкция для пользователя в картинках) и видео инструкции по настройке и использованию приложения. 4. Безопасность: защита от несанкционированного доступа, возможность резервного копирования данных, защита от вирусов и других вредоносных программ. 5. Надежность: устойчивость к сбоям и неполадкам, эффективная обработка ошибок и автоматическая система восстановления. 6. Масштабируемость: возможность расширения функционала, совершенствования интерфейса. Возможность увеличения количества пользователей за счет увеличения вычислительных мощностей, объемов памяти арендуемых виртуальных дисков, а также расширения штата технической поддержки. Поддержка различных операционных систем и устройств. Возможность увеличения перечня интегрируемых устройств, сервисов и систем. 7. Совместимость: совместимость с другими программными и аппаратными продуктами, стандартами и протоколами, включая умные браслеты, сервисы и системы, дающие возможность решать вопросы по здоровью (онлайн запись к врачу, поиск наличия лекарств в аптеках, оплаты покупки лекарств, препаратов и бадов и др.) . 8. Поддержка и обновления: качественная техническая поддержка, регулярные обновления и устранение ошибок.</w:t>
            </w:r>
          </w:p>
        </w:tc>
      </w:tr>
      <w:tr>
        <w:tblPrEx>
          <w:shd w:val="clear" w:color="auto" w:fill="d0ddef"/>
        </w:tblPrEx>
        <w:trPr>
          <w:trHeight w:val="2836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</w:pP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</w:rPr>
              <w:t>21</w:t>
            </w:r>
          </w:p>
        </w:tc>
        <w:tc>
          <w:tcPr>
            <w:tcW w:type="dxa" w:w="416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  <w:rPr>
                <w:rFonts w:ascii="Times New Roman" w:cs="Times New Roman" w:hAnsi="Times New Roman" w:eastAsia="Times New Roman"/>
                <w:b w:val="1"/>
                <w:bCs w:val="1"/>
                <w:sz w:val="20"/>
                <w:szCs w:val="20"/>
                <w:shd w:val="nil" w:color="auto" w:fill="auto"/>
              </w:rPr>
            </w:pP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«Задел»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 xml:space="preserve">. 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 xml:space="preserve">Уровень готовности продукта 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TRL</w:t>
            </w: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Fonts w:ascii="Times New Roman" w:cs="Times New Roman" w:hAnsi="Times New Roman" w:eastAsia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</w:pP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для проектов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прошедших во второй этап акселерационной программы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)*</w:t>
            </w:r>
          </w:p>
          <w:p>
            <w:pPr>
              <w:pStyle w:val="Normal.0"/>
              <w:keepLines w:val="1"/>
              <w:spacing w:after="0"/>
              <w:rPr>
                <w:rFonts w:ascii="Times New Roman" w:cs="Times New Roman" w:hAnsi="Times New Roman" w:eastAsia="Times New Roman"/>
                <w:sz w:val="20"/>
                <w:szCs w:val="20"/>
                <w:shd w:val="nil" w:color="auto" w:fill="auto"/>
              </w:rPr>
            </w:pP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Необходимо указать максимально емко и кратко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насколько проработан стартап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-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проект по итогам прохождения акселерационной программы 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организационные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кадровые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материальные и др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.),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позволяющие максимально эффективно развивать стартап дальше</w:t>
            </w:r>
          </w:p>
        </w:tc>
        <w:tc>
          <w:tcPr>
            <w:tcW w:type="dxa" w:w="54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>TRL-2 На текущий момент выполнены следующие этапы работ по проекту - выбрана идея проекта и сформулирована фундаментальная концепция разрабатываемого мобильного приложения, проверены выдвинутые гипотезы обоснованности актуальности и полезности продукта - определены целевые области применения мобильного приложения и его критические элементы - проведен анализ потенциального рынка и конкурентов, выявлены уникальные продажные предложения проекта. Также проведена оценка потенциального спроса и экономической жизнеспособности проекта - определены шаги для перехода к следующему уровню готовности технологии (TRL-3), включая план действий для разработки и тестирования макетного образца (прототип продукта)</w:t>
            </w:r>
          </w:p>
        </w:tc>
      </w:tr>
      <w:tr>
        <w:tblPrEx>
          <w:shd w:val="clear" w:color="auto" w:fill="d0ddef"/>
        </w:tblPrEx>
        <w:trPr>
          <w:trHeight w:val="1889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</w:pP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</w:rPr>
              <w:t>22</w:t>
            </w:r>
          </w:p>
        </w:tc>
        <w:tc>
          <w:tcPr>
            <w:tcW w:type="dxa" w:w="416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  <w:rPr>
                <w:rFonts w:ascii="Times New Roman" w:cs="Times New Roman" w:hAnsi="Times New Roman" w:eastAsia="Times New Roman"/>
                <w:b w:val="1"/>
                <w:bCs w:val="1"/>
                <w:sz w:val="20"/>
                <w:szCs w:val="20"/>
                <w:shd w:val="nil" w:color="auto" w:fill="auto"/>
              </w:rPr>
            </w:pP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Соответствие проекта научным и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или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 xml:space="preserve">) 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научно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-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техническим приоритетам образовательной организации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/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региона заявителя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/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предприятия</w:t>
            </w: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для проектов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прошедших во второй этап акселерационной программы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)</w:t>
            </w:r>
          </w:p>
        </w:tc>
        <w:tc>
          <w:tcPr>
            <w:tcW w:type="dxa" w:w="54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>Проект соответствует научно-техническим приоритетам Псковского Государственного университета</w:t>
            </w:r>
          </w:p>
        </w:tc>
      </w:tr>
      <w:tr>
        <w:tblPrEx>
          <w:shd w:val="clear" w:color="auto" w:fill="d0ddef"/>
        </w:tblPrEx>
        <w:trPr>
          <w:trHeight w:val="2125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</w:pP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</w:rPr>
              <w:t>23</w:t>
            </w:r>
          </w:p>
        </w:tc>
        <w:tc>
          <w:tcPr>
            <w:tcW w:type="dxa" w:w="416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  <w:rPr>
                <w:rFonts w:ascii="Times New Roman" w:cs="Times New Roman" w:hAnsi="Times New Roman" w:eastAsia="Times New Roman"/>
                <w:b w:val="1"/>
                <w:bCs w:val="1"/>
                <w:sz w:val="20"/>
                <w:szCs w:val="20"/>
                <w:shd w:val="nil" w:color="auto" w:fill="auto"/>
              </w:rPr>
            </w:pP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Каналы продвижения будущего продукта</w:t>
            </w: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Fonts w:ascii="Times New Roman" w:cs="Times New Roman" w:hAnsi="Times New Roman" w:eastAsia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</w:pP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для проектов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прошедших во второй этап акселерационной программы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)</w:t>
            </w:r>
          </w:p>
          <w:p>
            <w:pPr>
              <w:pStyle w:val="Normal.0"/>
              <w:keepLines w:val="1"/>
              <w:spacing w:after="0"/>
              <w:rPr>
                <w:rFonts w:ascii="Times New Roman" w:cs="Times New Roman" w:hAnsi="Times New Roman" w:eastAsia="Times New Roman"/>
                <w:sz w:val="20"/>
                <w:szCs w:val="20"/>
                <w:shd w:val="nil" w:color="auto" w:fill="auto"/>
              </w:rPr>
            </w:pP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Необходимо указать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какую маркетинговую стратегию планируется применять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привести кратко аргументы в пользу выбора тех или иных каналов продвижения </w:t>
            </w:r>
          </w:p>
        </w:tc>
        <w:tc>
          <w:tcPr>
            <w:tcW w:type="dxa" w:w="54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>Проект «Умная теплица» будет реализован на рынке В2С и В2В, поэтому маркетинговая стратегия будет направлена на привлечение конечных потребителей. В В2С сегменте решающее значение имеет понимание потребностей и предпочтений клиентов, а также создание доверия и демонстрация ценности продукта. Для выработки качественной маркетинговой стратегии в ходе проекта было проведено определение демографических и психографических характеристик целевой аудитории, а также проведено проблемное интервью для лучшего понимания потребностей и мотивации потенциальных клиентов. Исходя из проведенного исследования в качестве основных каналов продвижения были выбраны: Участие в Выставках и Конференциях: Присутствие на профильных мероприятиях для демонстрации продукта, т.к. живое общение с потенциальными клиентами и партнерами помогает установить личные контакты и лучше понять потребности аудитории. Контекстная и таргетированная реклама в социальных сетях для привлечения трафика на сайт о мобильном приложении и на ссылку на приложение в библиотеку приложений, Использование данного канала позволяет точечно достигать целевую аудиторию, которая уже интересуется подобными продуктами или ищет информацию в интернете. На протяжении периода реализации проекта важен постоянный анализ данных и A/B тестирование для улучшения маркетинговых стратегий и увеличения конверсии. Данные помогают понять, какие каналы и подходы наиболее эффективны, и оптимизировать маркетинговый бюджет. Каждый из описанных каналов будет анализироваться на предмет ROI, будет проводиться анализ юнит-экономики, что даст возможность существенно повысить эффективность маркетинговой кампании. Сотрудничество с блогерами, т.к. рекомендации от доверенных лиц, в особенности, рекомендации связанные с использованием продуктов связанных с поддержанием здоровья, воспринимаются людьми более доверительно, а значит имеют более высокую конверсию.</w:t>
            </w:r>
          </w:p>
        </w:tc>
      </w:tr>
      <w:tr>
        <w:tblPrEx>
          <w:shd w:val="clear" w:color="auto" w:fill="d0ddef"/>
        </w:tblPrEx>
        <w:trPr>
          <w:trHeight w:val="1889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</w:pP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</w:rPr>
              <w:t>24</w:t>
            </w:r>
          </w:p>
        </w:tc>
        <w:tc>
          <w:tcPr>
            <w:tcW w:type="dxa" w:w="416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  <w:rPr>
                <w:rFonts w:ascii="Times New Roman" w:cs="Times New Roman" w:hAnsi="Times New Roman" w:eastAsia="Times New Roman"/>
                <w:b w:val="1"/>
                <w:bCs w:val="1"/>
                <w:sz w:val="20"/>
                <w:szCs w:val="20"/>
                <w:shd w:val="nil" w:color="auto" w:fill="auto"/>
              </w:rPr>
            </w:pP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Каналы сбыта будущего продукта</w:t>
            </w: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Fonts w:ascii="Times New Roman" w:cs="Times New Roman" w:hAnsi="Times New Roman" w:eastAsia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</w:pP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для проектов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прошедших во второй этап акселерационной программы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)</w:t>
            </w:r>
          </w:p>
          <w:p>
            <w:pPr>
              <w:pStyle w:val="Normal.0"/>
              <w:keepLines w:val="1"/>
              <w:spacing w:after="0"/>
              <w:rPr>
                <w:rFonts w:ascii="Times New Roman" w:cs="Times New Roman" w:hAnsi="Times New Roman" w:eastAsia="Times New Roman"/>
                <w:sz w:val="20"/>
                <w:szCs w:val="20"/>
                <w:shd w:val="nil" w:color="auto" w:fill="auto"/>
              </w:rPr>
            </w:pP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Указать какие каналы сбыта планируется использовать для реализации продукта и дать кратко обоснование выбора</w:t>
            </w:r>
          </w:p>
        </w:tc>
        <w:tc>
          <w:tcPr>
            <w:tcW w:type="dxa" w:w="54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>Проект «Умная теплица» будет реализован на рынке В2С и В2В Основные каналы сбыта: 1. Мобильное приложение. Продажа продукта будет реализована на основе двух моделей: Продажа установки и платная подписка на мобильное приложение, предоставляющая пользователям доступ к расширенному функционалу. Оплата подписки на мобильное приложение планируется через онлайн банк. Использование данного канала даст полный контроль над пользовательским опытом, сбор данных для последующего анализа и персонализации, прямое взаимодействие с клиентами. 2. Реферальные программы: мотивирование текущих пользователей к распространению информации о продукте среди своих знакомых и друзей. 3. Партнерские программы дающие возможность мотивирования потенциальных пользователей воспользоваться продуктам на основании рекомендации лица или компании, пользующихся высоким уровнем доверия.</w:t>
            </w:r>
          </w:p>
        </w:tc>
      </w:tr>
      <w:tr>
        <w:tblPrEx>
          <w:shd w:val="clear" w:color="auto" w:fill="d0ddef"/>
        </w:tblPrEx>
        <w:trPr>
          <w:trHeight w:val="694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9573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Next w:val="1"/>
              <w:spacing w:before="120" w:after="120" w:line="276" w:lineRule="auto"/>
              <w:jc w:val="center"/>
            </w:pPr>
            <w:r>
              <w:rPr>
                <w:rFonts w:ascii="Times New Roman" w:hAnsi="Times New Roman" w:hint="default"/>
                <w:b w:val="1"/>
                <w:bCs w:val="1"/>
                <w:sz w:val="28"/>
                <w:szCs w:val="28"/>
                <w:shd w:val="nil" w:color="auto" w:fill="auto"/>
                <w:rtl w:val="0"/>
                <w:lang w:val="ru-RU"/>
              </w:rPr>
              <w:t>Характеристика проблемы</w:t>
            </w:r>
            <w:r>
              <w:rPr>
                <w:rFonts w:ascii="Times New Roman" w:hAnsi="Times New Roman"/>
                <w:b w:val="1"/>
                <w:bCs w:val="1"/>
                <w:sz w:val="28"/>
                <w:szCs w:val="28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cs="Times New Roman" w:hAnsi="Times New Roman" w:eastAsia="Times New Roman"/>
                <w:b w:val="1"/>
                <w:bCs w:val="1"/>
                <w:sz w:val="28"/>
                <w:szCs w:val="28"/>
                <w:shd w:val="nil" w:color="auto" w:fill="auto"/>
                <w:rtl w:val="0"/>
                <w:lang w:val="ru-RU"/>
              </w:rPr>
              <w:br w:type="textWrapping"/>
              <w:t>на решение которой направлен стартап</w:t>
            </w:r>
            <w:r>
              <w:rPr>
                <w:rFonts w:ascii="Times New Roman" w:hAnsi="Times New Roman"/>
                <w:b w:val="1"/>
                <w:bCs w:val="1"/>
                <w:sz w:val="28"/>
                <w:szCs w:val="28"/>
                <w:shd w:val="nil" w:color="auto" w:fill="auto"/>
                <w:rtl w:val="0"/>
              </w:rPr>
              <w:t>-</w:t>
            </w:r>
            <w:r>
              <w:rPr>
                <w:rFonts w:ascii="Times New Roman" w:hAnsi="Times New Roman" w:hint="default"/>
                <w:b w:val="1"/>
                <w:bCs w:val="1"/>
                <w:sz w:val="28"/>
                <w:szCs w:val="28"/>
                <w:shd w:val="nil" w:color="auto" w:fill="auto"/>
                <w:rtl w:val="0"/>
                <w:lang w:val="ru-RU"/>
              </w:rPr>
              <w:t>проект</w:t>
            </w:r>
          </w:p>
        </w:tc>
      </w:tr>
      <w:tr>
        <w:tblPrEx>
          <w:shd w:val="clear" w:color="auto" w:fill="d0ddef"/>
        </w:tblPrEx>
        <w:trPr>
          <w:trHeight w:val="1889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</w:pP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</w:rPr>
              <w:t>25</w:t>
            </w:r>
          </w:p>
        </w:tc>
        <w:tc>
          <w:tcPr>
            <w:tcW w:type="dxa" w:w="416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  <w:rPr>
                <w:rFonts w:ascii="Times New Roman" w:cs="Times New Roman" w:hAnsi="Times New Roman" w:eastAsia="Times New Roman"/>
                <w:b w:val="1"/>
                <w:bCs w:val="1"/>
                <w:sz w:val="20"/>
                <w:szCs w:val="20"/>
                <w:shd w:val="nil" w:color="auto" w:fill="auto"/>
              </w:rPr>
            </w:pP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Какая часть проблемы решается 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может быть решена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)*</w:t>
            </w:r>
          </w:p>
          <w:p>
            <w:pPr>
              <w:pStyle w:val="Normal.0"/>
              <w:keepLines w:val="1"/>
              <w:spacing w:after="0"/>
              <w:rPr>
                <w:rFonts w:ascii="Times New Roman" w:cs="Times New Roman" w:hAnsi="Times New Roman" w:eastAsia="Times New Roman"/>
                <w:sz w:val="20"/>
                <w:szCs w:val="20"/>
                <w:shd w:val="nil" w:color="auto" w:fill="auto"/>
              </w:rPr>
            </w:pP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Необходимо детально раскрыть вопрос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поставленный в пункте 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10,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описав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какая часть проблемы или вся проблема решается с помощью стартап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-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проекта</w:t>
            </w:r>
          </w:p>
        </w:tc>
        <w:tc>
          <w:tcPr>
            <w:tcW w:type="dxa" w:w="54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>С помощью проекта умные теплицы проблема решается частично, а именно контроля роста растений и экономии ресурсов, таких как свет, тепло, энергия и вода. Также, с помощью данного проекта можно улучшить управление тепличными комплексами</w:t>
            </w:r>
          </w:p>
        </w:tc>
      </w:tr>
      <w:tr>
        <w:tblPrEx>
          <w:shd w:val="clear" w:color="auto" w:fill="d0ddef"/>
        </w:tblPrEx>
        <w:trPr>
          <w:trHeight w:val="2125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</w:pP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</w:rPr>
              <w:t>26</w:t>
            </w:r>
          </w:p>
        </w:tc>
        <w:tc>
          <w:tcPr>
            <w:tcW w:type="dxa" w:w="416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  <w:rPr>
                <w:rFonts w:ascii="Times New Roman" w:cs="Times New Roman" w:hAnsi="Times New Roman" w:eastAsia="Times New Roman"/>
                <w:b w:val="1"/>
                <w:bCs w:val="1"/>
                <w:sz w:val="20"/>
                <w:szCs w:val="20"/>
                <w:shd w:val="nil" w:color="auto" w:fill="auto"/>
              </w:rPr>
            </w:pP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«Держатель» проблемы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его мотивации и возможности решения проблемы с использованием продукции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*</w:t>
            </w:r>
          </w:p>
          <w:p>
            <w:pPr>
              <w:pStyle w:val="Normal.0"/>
              <w:keepLines w:val="1"/>
              <w:spacing w:after="0"/>
              <w:rPr>
                <w:rFonts w:ascii="Times New Roman" w:cs="Times New Roman" w:hAnsi="Times New Roman" w:eastAsia="Times New Roman"/>
                <w:sz w:val="20"/>
                <w:szCs w:val="20"/>
                <w:shd w:val="nil" w:color="auto" w:fill="auto"/>
              </w:rPr>
            </w:pP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Необходимо детально описать взаимосвязь между выявленной проблемой и потенциальным потребителем 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см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.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пункты 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9, 10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и 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11) </w:t>
            </w:r>
          </w:p>
        </w:tc>
        <w:tc>
          <w:tcPr>
            <w:tcW w:type="dxa" w:w="54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>Основным «держателем» проблемы является владельцы фермерских хозяйств и частные домовладельцы, желающие вырастить собственный урожай Мотивация данной целевой аудитории будет заключаться в следующем, умная теплица позволит сэкономить время и усилия, повысить урожайность путем экономии ресурсов, а также умная теплица обеспечит оптимальные условия для роста растений, автоматизирует полив, а также будет следить за микроклиматом</w:t>
            </w:r>
          </w:p>
        </w:tc>
      </w:tr>
      <w:tr>
        <w:tblPrEx>
          <w:shd w:val="clear" w:color="auto" w:fill="d0ddef"/>
        </w:tblPrEx>
        <w:trPr>
          <w:trHeight w:val="1415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</w:pP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</w:rPr>
              <w:t>27</w:t>
            </w:r>
          </w:p>
        </w:tc>
        <w:tc>
          <w:tcPr>
            <w:tcW w:type="dxa" w:w="416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  <w:rPr>
                <w:rFonts w:ascii="Times New Roman" w:cs="Times New Roman" w:hAnsi="Times New Roman" w:eastAsia="Times New Roman"/>
                <w:b w:val="1"/>
                <w:bCs w:val="1"/>
                <w:sz w:val="20"/>
                <w:szCs w:val="20"/>
                <w:shd w:val="nil" w:color="auto" w:fill="auto"/>
              </w:rPr>
            </w:pP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Каким способом будет решена проблема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*</w:t>
            </w:r>
          </w:p>
          <w:p>
            <w:pPr>
              <w:pStyle w:val="Normal.0"/>
              <w:keepLines w:val="1"/>
              <w:spacing w:after="0"/>
              <w:rPr>
                <w:rFonts w:ascii="Times New Roman" w:cs="Times New Roman" w:hAnsi="Times New Roman" w:eastAsia="Times New Roman"/>
                <w:sz w:val="20"/>
                <w:szCs w:val="20"/>
                <w:shd w:val="nil" w:color="auto" w:fill="auto"/>
              </w:rPr>
            </w:pP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Необходимо описать детально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как именно ваши товары и услуги помогут потребителям справляться с проблемой</w:t>
            </w:r>
          </w:p>
        </w:tc>
        <w:tc>
          <w:tcPr>
            <w:tcW w:type="dxa" w:w="54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>Продукт решает проблему контроля роста растений и экономии ресурсов(свет, тепло, энергия и вода) для фермеров и агрономов, а также помогает улучшить управление тепличных комплексов Проблема контроля роста растений решается с помощью следующего функционала: отслеживание влажности и температуры воздуха и почвы Проблема экономии ресурсов решается с помощью следующего функционала: ДОМАШКА</w:t>
            </w:r>
          </w:p>
        </w:tc>
      </w:tr>
      <w:tr>
        <w:tblPrEx>
          <w:shd w:val="clear" w:color="auto" w:fill="d0ddef"/>
        </w:tblPrEx>
        <w:trPr>
          <w:trHeight w:val="2599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</w:pP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</w:rPr>
              <w:t>28</w:t>
            </w:r>
          </w:p>
        </w:tc>
        <w:tc>
          <w:tcPr>
            <w:tcW w:type="dxa" w:w="416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  <w:rPr>
                <w:rFonts w:ascii="Times New Roman" w:cs="Times New Roman" w:hAnsi="Times New Roman" w:eastAsia="Times New Roman"/>
                <w:b w:val="1"/>
                <w:bCs w:val="1"/>
                <w:sz w:val="20"/>
                <w:szCs w:val="20"/>
                <w:shd w:val="nil" w:color="auto" w:fill="auto"/>
              </w:rPr>
            </w:pP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Оценка потенциала «рынка» и рентабельности бизнеса</w:t>
            </w: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Fonts w:ascii="Times New Roman" w:cs="Times New Roman" w:hAnsi="Times New Roman" w:eastAsia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</w:pP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для проектов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прошедших во второй этап акселерационной программы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)</w:t>
            </w:r>
          </w:p>
          <w:p>
            <w:pPr>
              <w:pStyle w:val="Normal.0"/>
              <w:keepLines w:val="1"/>
              <w:spacing w:after="0"/>
              <w:rPr>
                <w:rFonts w:ascii="Times New Roman" w:cs="Times New Roman" w:hAnsi="Times New Roman" w:eastAsia="Times New Roman"/>
                <w:sz w:val="20"/>
                <w:szCs w:val="20"/>
                <w:shd w:val="nil" w:color="auto" w:fill="auto"/>
              </w:rPr>
            </w:pP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Необходимо привести кратко обоснование сегмента и доли рынка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потенциальные возможности для масштабирования бизнеса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а также детально раскрыть информацию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указанную в пункте 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16.</w:t>
            </w:r>
          </w:p>
        </w:tc>
        <w:tc>
          <w:tcPr>
            <w:tcW w:type="dxa" w:w="54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/>
            </w:r>
          </w:p>
        </w:tc>
      </w:tr>
      <w:tr>
        <w:tblPrEx>
          <w:shd w:val="clear" w:color="auto" w:fill="d0ddef"/>
        </w:tblPrEx>
        <w:trPr>
          <w:trHeight w:val="2362" w:hRule="atLeast"/>
        </w:trPr>
        <w:tc>
          <w:tcPr>
            <w:tcW w:type="dxa" w:w="69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keepLines w:val="1"/>
              <w:spacing w:after="0"/>
            </w:pP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</w:rPr>
              <w:t>29</w:t>
            </w:r>
          </w:p>
        </w:tc>
        <w:tc>
          <w:tcPr>
            <w:tcW w:type="dxa" w:w="416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after="0"/>
              <w:rPr>
                <w:rFonts w:ascii="Times New Roman" w:cs="Times New Roman" w:hAnsi="Times New Roman" w:eastAsia="Times New Roman"/>
                <w:b w:val="1"/>
                <w:bCs w:val="1"/>
                <w:sz w:val="20"/>
                <w:szCs w:val="20"/>
                <w:shd w:val="nil" w:color="auto" w:fill="auto"/>
              </w:rPr>
            </w:pP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План дальнейшего развития стартап</w:t>
            </w:r>
            <w:r>
              <w:rPr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-</w:t>
            </w:r>
            <w:r>
              <w:rPr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проекта</w:t>
            </w: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Fonts w:ascii="Times New Roman" w:cs="Times New Roman" w:hAnsi="Times New Roman" w:eastAsia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</w:pP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для проектов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прошедших во второй этап акселерационной программы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)</w:t>
            </w:r>
          </w:p>
          <w:p>
            <w:pPr>
              <w:pStyle w:val="Normal.0"/>
              <w:spacing w:after="0"/>
              <w:rPr>
                <w:rFonts w:ascii="Times New Roman" w:cs="Times New Roman" w:hAnsi="Times New Roman" w:eastAsia="Times New Roman"/>
                <w:sz w:val="20"/>
                <w:szCs w:val="20"/>
                <w:shd w:val="nil" w:color="auto" w:fill="auto"/>
              </w:rPr>
            </w:pPr>
          </w:p>
          <w:p>
            <w:pPr>
              <w:pStyle w:val="Normal.0"/>
              <w:bidi w:val="0"/>
              <w:spacing w:after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Укажите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какие шаги будут предприняты в течение 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6-12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месяцев после завершения прохождения акселерационной программы</w:t>
            </w:r>
            <w:r>
              <w:rPr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какие меры поддержки планируется привлечь</w:t>
            </w:r>
          </w:p>
        </w:tc>
        <w:tc>
          <w:tcPr>
            <w:tcW w:type="dxa" w:w="54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/>
            </w:r>
          </w:p>
        </w:tc>
      </w:tr>
    </w:tbl>
    <w:p>
      <w:pPr>
        <w:pStyle w:val="Normal.0"/>
        <w:widowControl w:val="0"/>
        <w:spacing w:line="240" w:lineRule="auto"/>
        <w:ind w:left="108" w:hanging="108"/>
        <w:rPr>
          <w:rFonts w:ascii="Times New Roman" w:cs="Times New Roman" w:hAnsi="Times New Roman" w:eastAsia="Times New Roman"/>
          <w:b w:val="1"/>
          <w:bCs w:val="1"/>
          <w:sz w:val="20"/>
          <w:szCs w:val="20"/>
        </w:rPr>
      </w:pPr>
    </w:p>
    <w:p>
      <w:pPr>
        <w:pStyle w:val="Normal.0"/>
        <w:widowControl w:val="0"/>
        <w:spacing w:line="240" w:lineRule="auto"/>
        <w:rPr>
          <w:rFonts w:ascii="Times New Roman" w:cs="Times New Roman" w:hAnsi="Times New Roman" w:eastAsia="Times New Roman"/>
          <w:b w:val="1"/>
          <w:bCs w:val="1"/>
          <w:sz w:val="20"/>
          <w:szCs w:val="20"/>
        </w:rPr>
      </w:pPr>
    </w:p>
    <w:p>
      <w:pPr>
        <w:pStyle w:val="Normal.0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sz w:val="32"/>
          <w:szCs w:val="32"/>
        </w:rPr>
      </w:pPr>
    </w:p>
    <w:p>
      <w:pPr>
        <w:pStyle w:val="Normal.0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sz w:val="32"/>
          <w:szCs w:val="32"/>
        </w:rPr>
      </w:pPr>
    </w:p>
    <w:p>
      <w:pPr>
        <w:pStyle w:val="Normal.0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sz w:val="32"/>
          <w:szCs w:val="32"/>
        </w:rPr>
      </w:pPr>
    </w:p>
    <w:p>
      <w:pPr>
        <w:pStyle w:val="Normal.0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sz w:val="32"/>
          <w:szCs w:val="32"/>
        </w:rPr>
      </w:pPr>
    </w:p>
    <w:p>
      <w:pPr>
        <w:pStyle w:val="Normal.0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sz w:val="32"/>
          <w:szCs w:val="32"/>
        </w:rPr>
      </w:pPr>
      <w:r>
        <w:rPr>
          <w:rFonts w:ascii="Times New Roman" w:hAnsi="Times New Roman" w:hint="default"/>
          <w:b w:val="1"/>
          <w:bCs w:val="1"/>
          <w:sz w:val="32"/>
          <w:szCs w:val="32"/>
          <w:rtl w:val="0"/>
        </w:rPr>
        <w:t xml:space="preserve">ДОПОЛНИТЕЛЬНО ДЛЯ ПОДАЧИ ЗАЯВКИ </w:t>
      </w:r>
    </w:p>
    <w:p>
      <w:pPr>
        <w:pStyle w:val="Normal.0"/>
        <w:spacing w:after="0" w:line="240" w:lineRule="auto"/>
        <w:jc w:val="center"/>
        <w:rPr>
          <w:rFonts w:ascii="Times New Roman" w:cs="Times New Roman" w:hAnsi="Times New Roman" w:eastAsia="Times New Roman"/>
          <w:sz w:val="32"/>
          <w:szCs w:val="32"/>
        </w:rPr>
      </w:pPr>
      <w:r>
        <w:rPr>
          <w:rFonts w:ascii="Times New Roman" w:hAnsi="Times New Roman" w:hint="default"/>
          <w:b w:val="1"/>
          <w:bCs w:val="1"/>
          <w:sz w:val="32"/>
          <w:szCs w:val="32"/>
          <w:rtl w:val="0"/>
        </w:rPr>
        <w:t>НА КОНКУРС СТУДЕНЧЕСКИЙ СТАРТАП ОТ ФСИ</w:t>
      </w:r>
      <w:r>
        <w:rPr>
          <w:rFonts w:ascii="Times New Roman" w:hAnsi="Times New Roman"/>
          <w:sz w:val="32"/>
          <w:szCs w:val="32"/>
          <w:rtl w:val="0"/>
        </w:rPr>
        <w:t>:</w:t>
      </w:r>
    </w:p>
    <w:p>
      <w:pPr>
        <w:pStyle w:val="Normal.0"/>
        <w:keepLines w:val="1"/>
        <w:spacing w:after="0"/>
        <w:rPr>
          <w:rFonts w:ascii="Times New Roman" w:cs="Times New Roman" w:hAnsi="Times New Roman" w:eastAsia="Times New Roman"/>
          <w:i w:val="1"/>
          <w:iCs w:val="1"/>
          <w:sz w:val="20"/>
          <w:szCs w:val="20"/>
        </w:rPr>
      </w:pPr>
      <w:r>
        <w:rPr>
          <w:rFonts w:ascii="Times New Roman" w:hAnsi="Times New Roman"/>
          <w:i w:val="1"/>
          <w:iCs w:val="1"/>
          <w:sz w:val="20"/>
          <w:szCs w:val="20"/>
          <w:rtl w:val="0"/>
        </w:rPr>
        <w:t>(</w:t>
      </w:r>
      <w:r>
        <w:rPr>
          <w:rFonts w:ascii="Times New Roman" w:hAnsi="Times New Roman" w:hint="default"/>
          <w:i w:val="1"/>
          <w:iCs w:val="1"/>
          <w:sz w:val="20"/>
          <w:szCs w:val="20"/>
          <w:rtl w:val="0"/>
          <w:lang w:val="ru-RU"/>
        </w:rPr>
        <w:t>для проектов</w:t>
      </w:r>
      <w:r>
        <w:rPr>
          <w:rFonts w:ascii="Times New Roman" w:hAnsi="Times New Roman"/>
          <w:i w:val="1"/>
          <w:iCs w:val="1"/>
          <w:sz w:val="20"/>
          <w:szCs w:val="20"/>
          <w:rtl w:val="0"/>
        </w:rPr>
        <w:t xml:space="preserve">, </w:t>
      </w:r>
      <w:r>
        <w:rPr>
          <w:rFonts w:ascii="Times New Roman" w:hAnsi="Times New Roman" w:hint="default"/>
          <w:i w:val="1"/>
          <w:iCs w:val="1"/>
          <w:sz w:val="20"/>
          <w:szCs w:val="20"/>
          <w:rtl w:val="0"/>
          <w:lang w:val="ru-RU"/>
        </w:rPr>
        <w:t>прошедших во второй этап акселерационной программы</w:t>
      </w:r>
      <w:r>
        <w:rPr>
          <w:rFonts w:ascii="Times New Roman" w:hAnsi="Times New Roman"/>
          <w:i w:val="1"/>
          <w:iCs w:val="1"/>
          <w:sz w:val="20"/>
          <w:szCs w:val="20"/>
          <w:rtl w:val="0"/>
        </w:rPr>
        <w:t>)</w:t>
      </w:r>
    </w:p>
    <w:p>
      <w:pPr>
        <w:pStyle w:val="Normal.0"/>
        <w:rPr>
          <w:rStyle w:val="Нет"/>
          <w:rFonts w:ascii="Times New Roman" w:cs="Times New Roman" w:hAnsi="Times New Roman" w:eastAsia="Times New Roman"/>
        </w:rPr>
      </w:pPr>
      <w:r>
        <w:rPr>
          <w:rFonts w:ascii="Times New Roman" w:hAnsi="Times New Roman"/>
          <w:rtl w:val="0"/>
        </w:rPr>
        <w:t>(</w:t>
      </w:r>
      <w:r>
        <w:rPr>
          <w:rFonts w:ascii="Times New Roman" w:hAnsi="Times New Roman" w:hint="default"/>
          <w:rtl w:val="0"/>
          <w:lang w:val="ru-RU"/>
        </w:rPr>
        <w:t xml:space="preserve">подробнее о подаче заявки на конкурс ФСИ </w:t>
      </w:r>
      <w:r>
        <w:rPr>
          <w:rFonts w:ascii="Times New Roman" w:hAnsi="Times New Roman"/>
          <w:rtl w:val="0"/>
          <w:lang w:val="ru-RU"/>
        </w:rPr>
        <w:t xml:space="preserve">- </w:t>
      </w: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"https://fasie.ru/programs/programma-studstartup/%23documentu"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  <w:lang w:val="en-US"/>
        </w:rPr>
        <w:t>https://fasie.ru/programs/programma-studstartup/#documentu</w:t>
      </w:r>
      <w:r>
        <w:rPr/>
        <w:fldChar w:fldCharType="end" w:fldLock="0"/>
      </w:r>
      <w:r>
        <w:rPr>
          <w:rStyle w:val="Нет"/>
          <w:rFonts w:ascii="Times New Roman" w:hAnsi="Times New Roman"/>
          <w:rtl w:val="0"/>
          <w:lang w:val="de-DE"/>
        </w:rPr>
        <w:t xml:space="preserve"> )</w:t>
      </w:r>
    </w:p>
    <w:tbl>
      <w:tblPr>
        <w:tblW w:w="9905" w:type="dxa"/>
        <w:jc w:val="left"/>
        <w:tblInd w:w="216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d0ddef"/>
        <w:tblLayout w:type="fixed"/>
      </w:tblPr>
      <w:tblGrid>
        <w:gridCol w:w="4161"/>
        <w:gridCol w:w="5744"/>
      </w:tblGrid>
      <w:tr>
        <w:tblPrEx>
          <w:shd w:val="clear" w:color="auto" w:fill="d0ddef"/>
        </w:tblPrEx>
        <w:trPr>
          <w:trHeight w:val="767" w:hRule="atLeast"/>
        </w:trPr>
        <w:tc>
          <w:tcPr>
            <w:tcW w:type="dxa" w:w="4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</w:pP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</w:rPr>
              <w:t xml:space="preserve">Фокусная тематика из перечня ФСИ 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>(</w:t>
            </w:r>
            <w:r>
              <w:rPr>
                <w:rStyle w:val="Hyperlink.1"/>
                <w:rFonts w:ascii="Times New Roman" w:cs="Times New Roman" w:hAnsi="Times New Roman" w:eastAsia="Times New Roman"/>
              </w:rPr>
              <w:fldChar w:fldCharType="begin" w:fldLock="0"/>
            </w:r>
            <w:r>
              <w:rPr>
                <w:rStyle w:val="Hyperlink.1"/>
                <w:rFonts w:ascii="Times New Roman" w:cs="Times New Roman" w:hAnsi="Times New Roman" w:eastAsia="Times New Roman"/>
              </w:rPr>
              <w:instrText xml:space="preserve"> HYPERLINK "https://fasie.ru/programs/programma-start/fokusnye-tematiki.php"</w:instrText>
            </w:r>
            <w:r>
              <w:rPr>
                <w:rStyle w:val="Hyperlink.1"/>
                <w:rFonts w:ascii="Times New Roman" w:cs="Times New Roman" w:hAnsi="Times New Roman" w:eastAsia="Times New Roman"/>
              </w:rPr>
              <w:fldChar w:fldCharType="separate" w:fldLock="0"/>
            </w:r>
            <w:r>
              <w:rPr>
                <w:rStyle w:val="Hyperlink.1"/>
                <w:rFonts w:ascii="Times New Roman" w:hAnsi="Times New Roman"/>
                <w:rtl w:val="0"/>
                <w:lang w:val="en-US"/>
              </w:rPr>
              <w:t>https://fasie.ru/programs/programma-start/fokusnye-tematiki.php</w:t>
            </w:r>
            <w:r>
              <w:rPr>
                <w:rFonts w:ascii="Times New Roman" w:cs="Times New Roman" w:hAnsi="Times New Roman" w:eastAsia="Times New Roman"/>
              </w:rPr>
              <w:fldChar w:fldCharType="end" w:fldLock="0"/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  <w:lang w:val="de-DE"/>
              </w:rPr>
              <w:t xml:space="preserve"> )</w:t>
            </w:r>
          </w:p>
        </w:tc>
        <w:tc>
          <w:tcPr>
            <w:tcW w:type="dxa" w:w="574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Style w:val="Нет"/>
                <w:rFonts w:ascii="Times New Roman" w:hAnsi="Times New Roman"/>
                <w:sz w:val="20"/>
                <w:szCs w:val="20"/>
                <w:shd w:val="nil" w:color="auto" w:fill="auto"/>
                <w:rtl w:val="0"/>
                <w:lang w:val="en-US"/>
              </w:rPr>
              <w:t/>
            </w:r>
          </w:p>
        </w:tc>
      </w:tr>
      <w:tr>
        <w:tblPrEx>
          <w:shd w:val="clear" w:color="auto" w:fill="d0ddef"/>
        </w:tblPrEx>
        <w:trPr>
          <w:trHeight w:val="1042" w:hRule="atLeast"/>
        </w:trPr>
        <w:tc>
          <w:tcPr>
            <w:tcW w:type="dxa" w:w="990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Next w:val="1"/>
              <w:spacing w:before="120" w:after="120" w:line="276" w:lineRule="auto"/>
              <w:jc w:val="center"/>
            </w:pPr>
            <w:r>
              <w:rPr>
                <w:rStyle w:val="Нет"/>
                <w:rFonts w:ascii="Times New Roman" w:hAnsi="Times New Roman" w:hint="default"/>
                <w:b w:val="1"/>
                <w:bCs w:val="1"/>
                <w:sz w:val="28"/>
                <w:szCs w:val="28"/>
                <w:shd w:val="nil" w:color="auto" w:fill="auto"/>
                <w:rtl w:val="0"/>
              </w:rPr>
              <w:t xml:space="preserve">ХАРАКТЕРИСТИКА БУДУЩЕГО ПРЕДПРИЯТИЯ </w:t>
              <w:br w:type="textWrapping"/>
            </w:r>
            <w:r>
              <w:rPr>
                <w:rStyle w:val="Нет"/>
                <w:rFonts w:ascii="Times New Roman" w:hAnsi="Times New Roman"/>
                <w:b w:val="1"/>
                <w:bCs w:val="1"/>
                <w:shd w:val="nil" w:color="auto" w:fill="auto"/>
                <w:rtl w:val="0"/>
              </w:rPr>
              <w:t>(</w:t>
            </w:r>
            <w:r>
              <w:rPr>
                <w:rStyle w:val="Нет"/>
                <w:rFonts w:ascii="Times New Roman" w:hAnsi="Times New Roman" w:hint="default"/>
                <w:b w:val="1"/>
                <w:bCs w:val="1"/>
                <w:shd w:val="nil" w:color="auto" w:fill="auto"/>
                <w:rtl w:val="0"/>
              </w:rPr>
              <w:t>РЕЗУЛЬТАТ СТАРТАП</w:t>
            </w:r>
            <w:r>
              <w:rPr>
                <w:rStyle w:val="Нет"/>
                <w:rFonts w:ascii="Times New Roman" w:hAnsi="Times New Roman"/>
                <w:b w:val="1"/>
                <w:bCs w:val="1"/>
                <w:shd w:val="nil" w:color="auto" w:fill="auto"/>
                <w:rtl w:val="0"/>
              </w:rPr>
              <w:t>-</w:t>
            </w:r>
            <w:r>
              <w:rPr>
                <w:rStyle w:val="Нет"/>
                <w:rFonts w:ascii="Times New Roman" w:hAnsi="Times New Roman" w:hint="default"/>
                <w:b w:val="1"/>
                <w:bCs w:val="1"/>
                <w:shd w:val="nil" w:color="auto" w:fill="auto"/>
                <w:rtl w:val="0"/>
              </w:rPr>
              <w:t>ПРОЕКТА</w:t>
            </w:r>
            <w:r>
              <w:rPr>
                <w:rStyle w:val="Нет"/>
                <w:rFonts w:ascii="Times New Roman" w:hAnsi="Times New Roman"/>
                <w:b w:val="1"/>
                <w:bCs w:val="1"/>
                <w:shd w:val="nil" w:color="auto" w:fill="auto"/>
                <w:rtl w:val="0"/>
              </w:rPr>
              <w:t>)</w:t>
            </w:r>
            <w:r>
              <w:rPr>
                <w:rStyle w:val="Нет"/>
                <w:rFonts w:ascii="Times New Roman" w:cs="Times New Roman" w:hAnsi="Times New Roman" w:eastAsia="Times New Roman"/>
                <w:b w:val="1"/>
                <w:bCs w:val="1"/>
                <w:sz w:val="28"/>
                <w:szCs w:val="28"/>
                <w:shd w:val="nil" w:color="auto" w:fill="auto"/>
              </w:rPr>
              <w:br w:type="textWrapping"/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Плановые оптимальные параметры 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4"/>
                <w:szCs w:val="24"/>
                <w:shd w:val="nil" w:color="auto" w:fill="auto"/>
                <w:rtl w:val="0"/>
              </w:rPr>
              <w:t>(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4"/>
                <w:szCs w:val="24"/>
                <w:shd w:val="nil" w:color="auto" w:fill="auto"/>
                <w:rtl w:val="0"/>
                <w:lang w:val="ru-RU"/>
              </w:rPr>
              <w:t>на момент выхода предприятия на самоокупаемость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4"/>
                <w:szCs w:val="24"/>
                <w:shd w:val="nil" w:color="auto" w:fill="auto"/>
                <w:rtl w:val="0"/>
              </w:rPr>
              <w:t>):</w:t>
            </w:r>
          </w:p>
        </w:tc>
      </w:tr>
      <w:tr>
        <w:tblPrEx>
          <w:shd w:val="clear" w:color="auto" w:fill="d0ddef"/>
        </w:tblPrEx>
        <w:trPr>
          <w:trHeight w:val="3115" w:hRule="atLeast"/>
        </w:trPr>
        <w:tc>
          <w:tcPr>
            <w:tcW w:type="dxa" w:w="4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  <w:rPr>
                <w:rStyle w:val="Нет"/>
                <w:rFonts w:ascii="Times New Roman" w:cs="Times New Roman" w:hAnsi="Times New Roman" w:eastAsia="Times New Roman"/>
                <w:i w:val="1"/>
                <w:iCs w:val="1"/>
                <w:sz w:val="20"/>
                <w:szCs w:val="20"/>
                <w:shd w:val="nil" w:color="auto" w:fill="auto"/>
              </w:rPr>
            </w:pPr>
            <w:r>
              <w:rPr>
                <w:rStyle w:val="Нет"/>
                <w:rFonts w:ascii="Times New Roman" w:hAnsi="Times New Roman" w:hint="default"/>
                <w:i w:val="0"/>
                <w:iCs w:val="0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Коллектив 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характеристика будущего предприятия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)</w:t>
            </w: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Style w:val="Нет"/>
                <w:rFonts w:ascii="Times New Roman" w:cs="Times New Roman" w:hAnsi="Times New Roman" w:eastAsia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</w:pP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Указывается информация о составе коллектива 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т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.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е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. 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информация по количеству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перечню должностей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квалификации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), 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который Вы представляете на момент выхода предприятия на самоокупаемость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. 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Вероятно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этот состав шире и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или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) 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будет отличаться от состава команды по проекту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но нам важно увидеть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как Вы представляете себе штат созданного</w:t>
            </w: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tl w:val="0"/>
              </w:rPr>
            </w:pP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предприятия в будущем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при переходе на самоокупаемость</w:t>
            </w:r>
          </w:p>
        </w:tc>
        <w:tc>
          <w:tcPr>
            <w:tcW w:type="dxa" w:w="574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/>
            </w:r>
          </w:p>
        </w:tc>
      </w:tr>
      <w:tr>
        <w:tblPrEx>
          <w:shd w:val="clear" w:color="auto" w:fill="d0ddef"/>
        </w:tblPrEx>
        <w:trPr>
          <w:trHeight w:val="1668" w:hRule="atLeast"/>
        </w:trPr>
        <w:tc>
          <w:tcPr>
            <w:tcW w:type="dxa" w:w="4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  <w:rPr>
                <w:rStyle w:val="Нет"/>
                <w:rFonts w:ascii="Times New Roman" w:cs="Times New Roman" w:hAnsi="Times New Roman" w:eastAsia="Times New Roman"/>
                <w:sz w:val="20"/>
                <w:szCs w:val="20"/>
                <w:shd w:val="nil" w:color="auto" w:fill="auto"/>
              </w:rPr>
            </w:pPr>
            <w:r>
              <w:rPr>
                <w:rStyle w:val="Нет"/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ru-RU"/>
              </w:rPr>
              <w:t>Техническое оснащение</w:t>
            </w: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tl w:val="0"/>
              </w:rPr>
            </w:pP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Необходимо указать информацию о Вашем представлении о планируемом техническом оснащении предприятия 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наличие технических и материальных ресурсов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) 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на момент выхода на самоокупаемость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т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.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е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. 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о том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как может быть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.</w:t>
            </w:r>
          </w:p>
        </w:tc>
        <w:tc>
          <w:tcPr>
            <w:tcW w:type="dxa" w:w="574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/>
            </w:r>
          </w:p>
        </w:tc>
      </w:tr>
      <w:tr>
        <w:tblPrEx>
          <w:shd w:val="clear" w:color="auto" w:fill="d0ddef"/>
        </w:tblPrEx>
        <w:trPr>
          <w:trHeight w:val="1668" w:hRule="atLeast"/>
        </w:trPr>
        <w:tc>
          <w:tcPr>
            <w:tcW w:type="dxa" w:w="4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  <w:rPr>
                <w:rStyle w:val="Нет"/>
                <w:rFonts w:ascii="Times New Roman" w:cs="Times New Roman" w:hAnsi="Times New Roman" w:eastAsia="Times New Roman"/>
                <w:sz w:val="20"/>
                <w:szCs w:val="20"/>
                <w:shd w:val="nil" w:color="auto" w:fill="auto"/>
              </w:rPr>
            </w:pPr>
            <w:r>
              <w:rPr>
                <w:rStyle w:val="Нет"/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Партнеры </w:t>
            </w:r>
            <w:r>
              <w:rPr>
                <w:rStyle w:val="Нет"/>
                <w:rFonts w:ascii="Times New Roman" w:hAnsi="Times New Roman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Style w:val="Нет"/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</w:rPr>
              <w:t>поставщики</w:t>
            </w:r>
            <w:r>
              <w:rPr>
                <w:rStyle w:val="Нет"/>
                <w:rFonts w:ascii="Times New Roman" w:hAnsi="Times New Roman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Style w:val="Нет"/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ru-RU"/>
              </w:rPr>
              <w:t>продавцы</w:t>
            </w:r>
            <w:r>
              <w:rPr>
                <w:rStyle w:val="Нет"/>
                <w:rFonts w:ascii="Times New Roman" w:hAnsi="Times New Roman"/>
                <w:sz w:val="20"/>
                <w:szCs w:val="20"/>
                <w:shd w:val="nil" w:color="auto" w:fill="auto"/>
                <w:rtl w:val="0"/>
              </w:rPr>
              <w:t>)</w:t>
            </w: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Style w:val="Нет"/>
                <w:rFonts w:ascii="Times New Roman" w:cs="Times New Roman" w:hAnsi="Times New Roman" w:eastAsia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</w:pP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Указывается информация о Вашем представлении о партнерах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/ 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поставщиках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/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продавцах на</w:t>
            </w: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tl w:val="0"/>
              </w:rPr>
            </w:pP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момент выхода предприятия на самоокупаемость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т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.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е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. 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о том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как может быть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.</w:t>
            </w:r>
          </w:p>
        </w:tc>
        <w:tc>
          <w:tcPr>
            <w:tcW w:type="dxa" w:w="574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/>
            </w:r>
          </w:p>
        </w:tc>
      </w:tr>
      <w:tr>
        <w:tblPrEx>
          <w:shd w:val="clear" w:color="auto" w:fill="d0ddef"/>
        </w:tblPrEx>
        <w:trPr>
          <w:trHeight w:val="1705" w:hRule="atLeast"/>
        </w:trPr>
        <w:tc>
          <w:tcPr>
            <w:tcW w:type="dxa" w:w="4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  <w:rPr>
                <w:rStyle w:val="Нет"/>
                <w:rFonts w:ascii="Times New Roman" w:cs="Times New Roman" w:hAnsi="Times New Roman" w:eastAsia="Times New Roman"/>
                <w:sz w:val="20"/>
                <w:szCs w:val="20"/>
                <w:shd w:val="nil" w:color="auto" w:fill="auto"/>
              </w:rPr>
            </w:pPr>
            <w:r>
              <w:rPr>
                <w:rStyle w:val="Нет"/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</w:rPr>
              <w:t xml:space="preserve">Объем реализации продукции </w:t>
            </w:r>
            <w:r>
              <w:rPr>
                <w:rStyle w:val="Нет"/>
                <w:rFonts w:ascii="Times New Roman" w:hAnsi="Times New Roman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Style w:val="Нет"/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ru-RU"/>
              </w:rPr>
              <w:t>в натуральных единицах</w:t>
            </w:r>
            <w:r>
              <w:rPr>
                <w:rStyle w:val="Нет"/>
                <w:rFonts w:ascii="Times New Roman" w:hAnsi="Times New Roman"/>
                <w:sz w:val="20"/>
                <w:szCs w:val="20"/>
                <w:shd w:val="nil" w:color="auto" w:fill="auto"/>
                <w:rtl w:val="0"/>
              </w:rPr>
              <w:t>)</w:t>
            </w: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Style w:val="Нет"/>
                <w:rFonts w:ascii="Times New Roman" w:cs="Times New Roman" w:hAnsi="Times New Roman" w:eastAsia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</w:pPr>
            <w:r>
              <w:rPr>
                <w:rStyle w:val="Нет"/>
                <w:rFonts w:ascii="Times New Roman" w:hAnsi="Times New Roman"/>
                <w:i w:val="1"/>
                <w:iCs w:val="1"/>
                <w:sz w:val="22"/>
                <w:szCs w:val="22"/>
                <w:shd w:val="nil" w:color="auto" w:fill="auto"/>
                <w:rtl w:val="0"/>
              </w:rPr>
              <w:t xml:space="preserve"> 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Указывается предполагаемый Вами объем реализации продукции на момент выхода</w:t>
            </w: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Style w:val="Нет"/>
                <w:rFonts w:ascii="Times New Roman" w:cs="Times New Roman" w:hAnsi="Times New Roman" w:eastAsia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</w:pP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предприятия на самоокупаемость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т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.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е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. 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Ваше представление о том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как может быть</w:t>
            </w: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tl w:val="0"/>
              </w:rPr>
            </w:pP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осуществлено</w:t>
            </w:r>
          </w:p>
        </w:tc>
        <w:tc>
          <w:tcPr>
            <w:tcW w:type="dxa" w:w="574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/>
            </w:r>
          </w:p>
        </w:tc>
      </w:tr>
      <w:tr>
        <w:tblPrEx>
          <w:shd w:val="clear" w:color="auto" w:fill="d0ddef"/>
        </w:tblPrEx>
        <w:trPr>
          <w:trHeight w:val="1910" w:hRule="atLeast"/>
        </w:trPr>
        <w:tc>
          <w:tcPr>
            <w:tcW w:type="dxa" w:w="4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  <w:rPr>
                <w:rStyle w:val="Нет"/>
                <w:rFonts w:ascii="Times New Roman" w:cs="Times New Roman" w:hAnsi="Times New Roman" w:eastAsia="Times New Roman"/>
                <w:sz w:val="20"/>
                <w:szCs w:val="20"/>
                <w:shd w:val="nil" w:color="auto" w:fill="auto"/>
              </w:rPr>
            </w:pPr>
            <w:r>
              <w:rPr>
                <w:rStyle w:val="Нет"/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Доходы </w:t>
            </w:r>
            <w:r>
              <w:rPr>
                <w:rStyle w:val="Нет"/>
                <w:rFonts w:ascii="Times New Roman" w:hAnsi="Times New Roman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Style w:val="Нет"/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</w:rPr>
              <w:t>в рублях</w:t>
            </w:r>
            <w:r>
              <w:rPr>
                <w:rStyle w:val="Нет"/>
                <w:rFonts w:ascii="Times New Roman" w:hAnsi="Times New Roman"/>
                <w:sz w:val="20"/>
                <w:szCs w:val="20"/>
                <w:shd w:val="nil" w:color="auto" w:fill="auto"/>
                <w:rtl w:val="0"/>
              </w:rPr>
              <w:t>)</w:t>
            </w: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tl w:val="0"/>
              </w:rPr>
            </w:pP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Указывается предполагаемый Вами объем всех доходов 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вне зависимости от их источника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например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выручка с продаж и т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.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д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.) 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предприятия на момент выхода 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9 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предприятия на самоокупаемость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т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.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е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. 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Ваше представление о том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как это будет достигнуто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.</w:t>
            </w:r>
          </w:p>
        </w:tc>
        <w:tc>
          <w:tcPr>
            <w:tcW w:type="dxa" w:w="574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/>
            </w:r>
          </w:p>
        </w:tc>
      </w:tr>
      <w:tr>
        <w:tblPrEx>
          <w:shd w:val="clear" w:color="auto" w:fill="d0ddef"/>
        </w:tblPrEx>
        <w:trPr>
          <w:trHeight w:val="1427" w:hRule="atLeast"/>
        </w:trPr>
        <w:tc>
          <w:tcPr>
            <w:tcW w:type="dxa" w:w="4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  <w:rPr>
                <w:rStyle w:val="Нет"/>
                <w:rFonts w:ascii="Times New Roman" w:cs="Times New Roman" w:hAnsi="Times New Roman" w:eastAsia="Times New Roman"/>
                <w:sz w:val="20"/>
                <w:szCs w:val="20"/>
                <w:shd w:val="nil" w:color="auto" w:fill="auto"/>
              </w:rPr>
            </w:pPr>
            <w:r>
              <w:rPr>
                <w:rStyle w:val="Нет"/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Расходы </w:t>
            </w:r>
            <w:r>
              <w:rPr>
                <w:rStyle w:val="Нет"/>
                <w:rFonts w:ascii="Times New Roman" w:hAnsi="Times New Roman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Style w:val="Нет"/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</w:rPr>
              <w:t>в рублях</w:t>
            </w:r>
            <w:r>
              <w:rPr>
                <w:rStyle w:val="Нет"/>
                <w:rFonts w:ascii="Times New Roman" w:hAnsi="Times New Roman"/>
                <w:sz w:val="20"/>
                <w:szCs w:val="20"/>
                <w:shd w:val="nil" w:color="auto" w:fill="auto"/>
                <w:rtl w:val="0"/>
              </w:rPr>
              <w:t>)</w:t>
            </w: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Style w:val="Нет"/>
                <w:rFonts w:ascii="Times New Roman" w:cs="Times New Roman" w:hAnsi="Times New Roman" w:eastAsia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</w:pP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Указывается предполагаемый Вами объем всех расходов предприятия на момент выхода</w:t>
            </w: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Style w:val="Нет"/>
                <w:rFonts w:ascii="Times New Roman" w:cs="Times New Roman" w:hAnsi="Times New Roman" w:eastAsia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</w:pP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предприятия на самоокупаемость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т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.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>е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. 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Ваше представление о том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как это будет</w:t>
            </w: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tl w:val="0"/>
              </w:rPr>
            </w:pP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достигнуто</w:t>
            </w:r>
          </w:p>
        </w:tc>
        <w:tc>
          <w:tcPr>
            <w:tcW w:type="dxa" w:w="574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/>
            </w:r>
          </w:p>
        </w:tc>
      </w:tr>
      <w:tr>
        <w:tblPrEx>
          <w:shd w:val="clear" w:color="auto" w:fill="d0ddef"/>
        </w:tblPrEx>
        <w:trPr>
          <w:trHeight w:val="1178" w:hRule="atLeast"/>
        </w:trPr>
        <w:tc>
          <w:tcPr>
            <w:tcW w:type="dxa" w:w="4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  <w:rPr>
                <w:rStyle w:val="Нет"/>
                <w:rFonts w:ascii="Times New Roman" w:cs="Times New Roman" w:hAnsi="Times New Roman" w:eastAsia="Times New Roman"/>
                <w:sz w:val="20"/>
                <w:szCs w:val="20"/>
                <w:shd w:val="nil" w:color="auto" w:fill="auto"/>
              </w:rPr>
            </w:pPr>
            <w:r>
              <w:rPr>
                <w:rStyle w:val="Нет"/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ru-RU"/>
              </w:rPr>
              <w:t>Планируемый период выхода предприятия на самоокупаемость</w:t>
            </w:r>
          </w:p>
          <w:p>
            <w:pPr>
              <w:pStyle w:val="Normal.0"/>
              <w:keepLines w:val="1"/>
              <w:bidi w:val="0"/>
              <w:spacing w:after="0"/>
              <w:ind w:left="0" w:right="0" w:firstLine="0"/>
              <w:jc w:val="left"/>
              <w:rPr>
                <w:rtl w:val="0"/>
              </w:rPr>
            </w:pP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0"/>
                <w:szCs w:val="20"/>
                <w:shd w:val="nil" w:color="auto" w:fill="auto"/>
                <w:rtl w:val="0"/>
                <w:lang w:val="ru-RU"/>
              </w:rPr>
              <w:t>Указывается количество лет после завершения гранта</w:t>
            </w:r>
          </w:p>
        </w:tc>
        <w:tc>
          <w:tcPr>
            <w:tcW w:type="dxa" w:w="574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/>
            </w:r>
          </w:p>
        </w:tc>
      </w:tr>
      <w:tr>
        <w:tblPrEx>
          <w:shd w:val="clear" w:color="auto" w:fill="d0ddef"/>
        </w:tblPrEx>
        <w:trPr>
          <w:trHeight w:val="734" w:hRule="atLeast"/>
        </w:trPr>
        <w:tc>
          <w:tcPr>
            <w:tcW w:type="dxa" w:w="990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Next w:val="1"/>
              <w:keepLines w:val="1"/>
              <w:tabs>
                <w:tab w:val="left" w:pos="2127"/>
              </w:tabs>
              <w:spacing w:before="40" w:after="0" w:line="276" w:lineRule="auto"/>
              <w:jc w:val="center"/>
              <w:outlineLvl w:val="2"/>
              <w:rPr>
                <w:rStyle w:val="Нет"/>
                <w:rFonts w:ascii="Times New Roman" w:cs="Times New Roman" w:hAnsi="Times New Roman" w:eastAsia="Times New Roman"/>
                <w:b w:val="1"/>
                <w:bCs w:val="1"/>
                <w:sz w:val="28"/>
                <w:szCs w:val="28"/>
                <w:shd w:val="nil" w:color="auto" w:fill="auto"/>
              </w:rPr>
            </w:pPr>
            <w:r>
              <w:rPr>
                <w:rStyle w:val="Нет"/>
                <w:rFonts w:ascii="Times New Roman" w:hAnsi="Times New Roman" w:hint="default"/>
                <w:b w:val="1"/>
                <w:bCs w:val="1"/>
                <w:sz w:val="28"/>
                <w:szCs w:val="28"/>
                <w:shd w:val="nil" w:color="auto" w:fill="auto"/>
                <w:rtl w:val="0"/>
              </w:rPr>
              <w:t>СУЩЕСТВУЮЩИЙ ЗАДЕЛ</w:t>
            </w:r>
            <w:r>
              <w:rPr>
                <w:rStyle w:val="Нет"/>
                <w:rFonts w:ascii="Times New Roman" w:hAnsi="Times New Roman"/>
                <w:b w:val="1"/>
                <w:bCs w:val="1"/>
                <w:sz w:val="28"/>
                <w:szCs w:val="28"/>
                <w:shd w:val="nil" w:color="auto" w:fill="auto"/>
                <w:rtl w:val="0"/>
              </w:rPr>
              <w:t>,</w:t>
            </w:r>
          </w:p>
          <w:p>
            <w:pPr>
              <w:pStyle w:val="Normal.0"/>
              <w:keepNext w:val="1"/>
              <w:keepLines w:val="1"/>
              <w:tabs>
                <w:tab w:val="left" w:pos="2127"/>
              </w:tabs>
              <w:bidi w:val="0"/>
              <w:spacing w:before="40" w:after="0" w:line="276" w:lineRule="auto"/>
              <w:ind w:left="0" w:right="0" w:firstLine="0"/>
              <w:jc w:val="center"/>
              <w:outlineLvl w:val="2"/>
              <w:rPr>
                <w:rtl w:val="0"/>
              </w:rPr>
            </w:pPr>
            <w:r>
              <w:rPr>
                <w:rStyle w:val="Нет"/>
                <w:rFonts w:ascii="Times New Roman" w:hAnsi="Times New Roman" w:hint="default"/>
                <w:b w:val="1"/>
                <w:bCs w:val="1"/>
                <w:sz w:val="28"/>
                <w:szCs w:val="28"/>
                <w:shd w:val="nil" w:color="auto" w:fill="auto"/>
                <w:rtl w:val="0"/>
              </w:rPr>
              <w:t>КОТОРЫЙ МОЖЕТ БЫТЬ ОСНОВОЙ БУДУЩЕГО ПРЕДПРИЯТИЯ</w:t>
            </w:r>
            <w:r>
              <w:rPr>
                <w:rStyle w:val="Нет"/>
                <w:rFonts w:ascii="Times New Roman" w:hAnsi="Times New Roman"/>
                <w:b w:val="1"/>
                <w:bCs w:val="1"/>
                <w:sz w:val="28"/>
                <w:szCs w:val="28"/>
                <w:shd w:val="nil" w:color="auto" w:fill="auto"/>
                <w:rtl w:val="0"/>
              </w:rPr>
              <w:t>:</w:t>
            </w:r>
          </w:p>
        </w:tc>
      </w:tr>
      <w:tr>
        <w:tblPrEx>
          <w:shd w:val="clear" w:color="auto" w:fill="d0ddef"/>
        </w:tblPrEx>
        <w:trPr>
          <w:trHeight w:val="468" w:hRule="atLeast"/>
        </w:trPr>
        <w:tc>
          <w:tcPr>
            <w:tcW w:type="dxa" w:w="4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</w:pPr>
            <w:r>
              <w:rPr>
                <w:rStyle w:val="Нет"/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ru-RU"/>
              </w:rPr>
              <w:t>Коллектив</w:t>
            </w:r>
          </w:p>
        </w:tc>
        <w:tc>
          <w:tcPr>
            <w:tcW w:type="dxa" w:w="574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/>
            </w:r>
          </w:p>
        </w:tc>
      </w:tr>
      <w:tr>
        <w:tblPrEx>
          <w:shd w:val="clear" w:color="auto" w:fill="d0ddef"/>
        </w:tblPrEx>
        <w:trPr>
          <w:trHeight w:val="468" w:hRule="atLeast"/>
        </w:trPr>
        <w:tc>
          <w:tcPr>
            <w:tcW w:type="dxa" w:w="4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</w:pPr>
            <w:r>
              <w:rPr>
                <w:rStyle w:val="Нет"/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ru-RU"/>
              </w:rPr>
              <w:t>Техническое оснащение</w:t>
            </w:r>
            <w:r>
              <w:rPr>
                <w:rStyle w:val="Нет"/>
                <w:rFonts w:ascii="Times New Roman" w:hAnsi="Times New Roman"/>
                <w:sz w:val="20"/>
                <w:szCs w:val="20"/>
                <w:shd w:val="nil" w:color="auto" w:fill="auto"/>
                <w:rtl w:val="0"/>
              </w:rPr>
              <w:t>:</w:t>
            </w:r>
          </w:p>
        </w:tc>
        <w:tc>
          <w:tcPr>
            <w:tcW w:type="dxa" w:w="574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/>
            </w:r>
          </w:p>
        </w:tc>
      </w:tr>
      <w:tr>
        <w:tblPrEx>
          <w:shd w:val="clear" w:color="auto" w:fill="d0ddef"/>
        </w:tblPrEx>
        <w:trPr>
          <w:trHeight w:val="241" w:hRule="atLeast"/>
        </w:trPr>
        <w:tc>
          <w:tcPr>
            <w:tcW w:type="dxa" w:w="4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</w:pPr>
            <w:r>
              <w:rPr>
                <w:rStyle w:val="Нет"/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Партнеры </w:t>
            </w:r>
            <w:r>
              <w:rPr>
                <w:rStyle w:val="Нет"/>
                <w:rFonts w:ascii="Times New Roman" w:hAnsi="Times New Roman"/>
                <w:sz w:val="20"/>
                <w:szCs w:val="20"/>
                <w:shd w:val="nil" w:color="auto" w:fill="auto"/>
                <w:rtl w:val="0"/>
              </w:rPr>
              <w:t>(</w:t>
            </w:r>
            <w:r>
              <w:rPr>
                <w:rStyle w:val="Нет"/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</w:rPr>
              <w:t>поставщики</w:t>
            </w:r>
            <w:r>
              <w:rPr>
                <w:rStyle w:val="Нет"/>
                <w:rFonts w:ascii="Times New Roman" w:hAnsi="Times New Roman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Style w:val="Нет"/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ru-RU"/>
              </w:rPr>
              <w:t>продавцы</w:t>
            </w:r>
            <w:r>
              <w:rPr>
                <w:rStyle w:val="Нет"/>
                <w:rFonts w:ascii="Times New Roman" w:hAnsi="Times New Roman"/>
                <w:sz w:val="20"/>
                <w:szCs w:val="20"/>
                <w:shd w:val="nil" w:color="auto" w:fill="auto"/>
                <w:rtl w:val="0"/>
              </w:rPr>
              <w:t>)</w:t>
            </w:r>
          </w:p>
        </w:tc>
        <w:tc>
          <w:tcPr>
            <w:tcW w:type="dxa" w:w="574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/>
            </w:r>
          </w:p>
        </w:tc>
      </w:tr>
      <w:tr>
        <w:tblPrEx>
          <w:shd w:val="clear" w:color="auto" w:fill="d0ddef"/>
        </w:tblPrEx>
        <w:trPr>
          <w:trHeight w:val="1119" w:hRule="atLeast"/>
        </w:trPr>
        <w:tc>
          <w:tcPr>
            <w:tcW w:type="dxa" w:w="990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Next w:val="1"/>
              <w:spacing w:before="120" w:after="120" w:line="276" w:lineRule="auto"/>
              <w:jc w:val="center"/>
              <w:rPr>
                <w:rStyle w:val="Нет"/>
                <w:rFonts w:ascii="Times New Roman" w:cs="Times New Roman" w:hAnsi="Times New Roman" w:eastAsia="Times New Roman"/>
                <w:b w:val="1"/>
                <w:bCs w:val="1"/>
                <w:sz w:val="28"/>
                <w:szCs w:val="28"/>
                <w:shd w:val="nil" w:color="auto" w:fill="auto"/>
              </w:rPr>
            </w:pPr>
            <w:r>
              <w:rPr>
                <w:rStyle w:val="Нет"/>
                <w:rFonts w:ascii="Times New Roman" w:hAnsi="Times New Roman" w:hint="default"/>
                <w:b w:val="1"/>
                <w:bCs w:val="1"/>
                <w:sz w:val="28"/>
                <w:szCs w:val="28"/>
                <w:shd w:val="nil" w:color="auto" w:fill="auto"/>
                <w:rtl w:val="0"/>
              </w:rPr>
              <w:t>ПЛАН РЕАЛИЗАЦИИ ПРОЕКТА</w:t>
            </w:r>
          </w:p>
          <w:p>
            <w:pPr>
              <w:pStyle w:val="Normal.0"/>
              <w:keepLines w:val="1"/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Style w:val="Нет"/>
                <w:rFonts w:ascii="Times New Roman" w:hAnsi="Times New Roman"/>
                <w:i w:val="1"/>
                <w:iCs w:val="1"/>
                <w:sz w:val="24"/>
                <w:szCs w:val="24"/>
                <w:shd w:val="nil" w:color="auto" w:fill="auto"/>
                <w:rtl w:val="0"/>
              </w:rPr>
              <w:t>(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4"/>
                <w:szCs w:val="24"/>
                <w:shd w:val="nil" w:color="auto" w:fill="auto"/>
                <w:rtl w:val="0"/>
                <w:lang w:val="ru-RU"/>
              </w:rPr>
              <w:t>на период грантовой поддержки и максимально прогнозируемый срок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4"/>
                <w:szCs w:val="24"/>
                <w:shd w:val="nil" w:color="auto" w:fill="auto"/>
                <w:rtl w:val="0"/>
              </w:rPr>
              <w:t>,</w:t>
            </w:r>
            <w:r>
              <w:rPr>
                <w:rStyle w:val="Нет"/>
                <w:rFonts w:ascii="Times New Roman" w:cs="Times New Roman" w:hAnsi="Times New Roman" w:eastAsia="Times New Roman"/>
                <w:i w:val="1"/>
                <w:iCs w:val="1"/>
                <w:sz w:val="24"/>
                <w:szCs w:val="24"/>
                <w:shd w:val="nil" w:color="auto" w:fill="auto"/>
                <w:rtl w:val="0"/>
                <w:lang w:val="ru-RU"/>
              </w:rPr>
              <w:br w:type="textWrapping"/>
              <w:t xml:space="preserve">но не менее 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4"/>
                <w:szCs w:val="24"/>
                <w:shd w:val="nil" w:color="auto" w:fill="auto"/>
                <w:rtl w:val="0"/>
              </w:rPr>
              <w:t>2-</w:t>
            </w:r>
            <w:r>
              <w:rPr>
                <w:rStyle w:val="Нет"/>
                <w:rFonts w:ascii="Times New Roman" w:hAnsi="Times New Roman" w:hint="default"/>
                <w:i w:val="1"/>
                <w:iCs w:val="1"/>
                <w:sz w:val="24"/>
                <w:szCs w:val="24"/>
                <w:shd w:val="nil" w:color="auto" w:fill="auto"/>
                <w:rtl w:val="0"/>
              </w:rPr>
              <w:t>х лет после завершения договора гранта</w:t>
            </w:r>
            <w:r>
              <w:rPr>
                <w:rStyle w:val="Нет"/>
                <w:rFonts w:ascii="Times New Roman" w:hAnsi="Times New Roman"/>
                <w:i w:val="1"/>
                <w:iCs w:val="1"/>
                <w:sz w:val="24"/>
                <w:szCs w:val="24"/>
                <w:shd w:val="nil" w:color="auto" w:fill="auto"/>
                <w:rtl w:val="0"/>
              </w:rPr>
              <w:t>)</w:t>
            </w:r>
          </w:p>
        </w:tc>
      </w:tr>
      <w:tr>
        <w:tblPrEx>
          <w:shd w:val="clear" w:color="auto" w:fill="d0ddef"/>
        </w:tblPrEx>
        <w:trPr>
          <w:trHeight w:val="509" w:hRule="atLeast"/>
        </w:trPr>
        <w:tc>
          <w:tcPr>
            <w:tcW w:type="dxa" w:w="4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</w:pP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Формирование коллектива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>:</w:t>
            </w:r>
          </w:p>
        </w:tc>
        <w:tc>
          <w:tcPr>
            <w:tcW w:type="dxa" w:w="574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/>
            </w:r>
          </w:p>
        </w:tc>
      </w:tr>
      <w:tr>
        <w:tblPrEx>
          <w:shd w:val="clear" w:color="auto" w:fill="d0ddef"/>
        </w:tblPrEx>
        <w:trPr>
          <w:trHeight w:val="509" w:hRule="atLeast"/>
        </w:trPr>
        <w:tc>
          <w:tcPr>
            <w:tcW w:type="dxa" w:w="4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</w:pP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Функционирование юридического лица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>:</w:t>
            </w:r>
          </w:p>
        </w:tc>
        <w:tc>
          <w:tcPr>
            <w:tcW w:type="dxa" w:w="574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/>
            </w:r>
          </w:p>
        </w:tc>
      </w:tr>
      <w:tr>
        <w:tblPrEx>
          <w:shd w:val="clear" w:color="auto" w:fill="d0ddef"/>
        </w:tblPrEx>
        <w:trPr>
          <w:trHeight w:val="3092" w:hRule="atLeast"/>
        </w:trPr>
        <w:tc>
          <w:tcPr>
            <w:tcW w:type="dxa" w:w="4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</w:pP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Выполнение работ по разработке продукции с использованием результатов научно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>-</w:t>
            </w: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 xml:space="preserve">технических и технологических исследований 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>(</w:t>
            </w: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собственных и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>/</w:t>
            </w: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или легитимно полученных или приобретенных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 xml:space="preserve">), </w:t>
            </w: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 xml:space="preserve">включая информацию о создании 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  <w:lang w:val="en-US"/>
              </w:rPr>
              <w:t xml:space="preserve">MVP </w:t>
            </w: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</w:rPr>
              <w:t xml:space="preserve">и 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>(</w:t>
            </w: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</w:rPr>
              <w:t>или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 xml:space="preserve">) </w:t>
            </w: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 xml:space="preserve">доведению продукции до уровня 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  <w:lang w:val="ru-RU"/>
              </w:rPr>
              <w:t xml:space="preserve">TRL 31 </w:t>
            </w: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 xml:space="preserve">и обоснование возможности разработки 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  <w:lang w:val="en-US"/>
              </w:rPr>
              <w:t xml:space="preserve">MVP / </w:t>
            </w: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 xml:space="preserve">достижения уровня 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 xml:space="preserve">TRL 3 </w:t>
            </w: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</w:rPr>
              <w:t>в рамках реализации договора гранта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>:</w:t>
            </w:r>
          </w:p>
        </w:tc>
        <w:tc>
          <w:tcPr>
            <w:tcW w:type="dxa" w:w="574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/>
            </w:r>
          </w:p>
        </w:tc>
      </w:tr>
      <w:tr>
        <w:tblPrEx>
          <w:shd w:val="clear" w:color="auto" w:fill="d0ddef"/>
        </w:tblPrEx>
        <w:trPr>
          <w:trHeight w:val="1800" w:hRule="atLeast"/>
        </w:trPr>
        <w:tc>
          <w:tcPr>
            <w:tcW w:type="dxa" w:w="4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</w:pP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Выполнение работ по уточнению параметров продукции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 xml:space="preserve">, </w:t>
            </w: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 xml:space="preserve">«формирование» рынка быта 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>(</w:t>
            </w: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взаимодействие с потенциальным покупателем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 xml:space="preserve">, </w:t>
            </w: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</w:rPr>
              <w:t>проверка гипотез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 xml:space="preserve">, </w:t>
            </w: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анализ информационных источников и т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>.</w:t>
            </w: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</w:rPr>
              <w:t>п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>.):</w:t>
            </w:r>
          </w:p>
        </w:tc>
        <w:tc>
          <w:tcPr>
            <w:tcW w:type="dxa" w:w="574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/>
            </w:r>
          </w:p>
        </w:tc>
      </w:tr>
      <w:tr>
        <w:tblPrEx>
          <w:shd w:val="clear" w:color="auto" w:fill="d0ddef"/>
        </w:tblPrEx>
        <w:trPr>
          <w:trHeight w:val="509" w:hRule="atLeast"/>
        </w:trPr>
        <w:tc>
          <w:tcPr>
            <w:tcW w:type="dxa" w:w="4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</w:pP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</w:rPr>
              <w:t>Организация производства продукции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>:</w:t>
            </w:r>
          </w:p>
        </w:tc>
        <w:tc>
          <w:tcPr>
            <w:tcW w:type="dxa" w:w="574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/>
            </w:r>
          </w:p>
        </w:tc>
      </w:tr>
      <w:tr>
        <w:tblPrEx>
          <w:shd w:val="clear" w:color="auto" w:fill="d0ddef"/>
        </w:tblPrEx>
        <w:trPr>
          <w:trHeight w:val="509" w:hRule="atLeast"/>
        </w:trPr>
        <w:tc>
          <w:tcPr>
            <w:tcW w:type="dxa" w:w="4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</w:pP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</w:rPr>
              <w:t>Реализация продукции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>:</w:t>
            </w:r>
          </w:p>
        </w:tc>
        <w:tc>
          <w:tcPr>
            <w:tcW w:type="dxa" w:w="574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/>
            </w:r>
          </w:p>
        </w:tc>
      </w:tr>
      <w:tr>
        <w:tblPrEx>
          <w:shd w:val="clear" w:color="auto" w:fill="d0ddef"/>
        </w:tblPrEx>
        <w:trPr>
          <w:trHeight w:val="722" w:hRule="atLeast"/>
        </w:trPr>
        <w:tc>
          <w:tcPr>
            <w:tcW w:type="dxa" w:w="990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Next w:val="1"/>
              <w:spacing w:before="120" w:after="120" w:line="276" w:lineRule="auto"/>
              <w:jc w:val="center"/>
            </w:pPr>
            <w:r>
              <w:rPr>
                <w:rStyle w:val="Нет"/>
                <w:rFonts w:ascii="Times New Roman" w:hAnsi="Times New Roman" w:hint="default"/>
                <w:b w:val="1"/>
                <w:bCs w:val="1"/>
                <w:sz w:val="32"/>
                <w:szCs w:val="32"/>
                <w:shd w:val="nil" w:color="auto" w:fill="auto"/>
                <w:rtl w:val="0"/>
              </w:rPr>
              <w:t>ФИНАНСОВЫЙ ПЛАН РЕАЛИЗАЦИИ ПРОЕКТА</w:t>
              <w:br w:type="textWrapping"/>
            </w:r>
            <w:r>
              <w:rPr>
                <w:rStyle w:val="Нет"/>
                <w:rFonts w:ascii="Times New Roman" w:hAnsi="Times New Roman" w:hint="default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ПЛАНИРОВАНИЕ ДОХОДОВ И РАСХОДОВ НА РЕАЛИЗАЦИЮ ПРОЕКТА</w:t>
            </w:r>
          </w:p>
        </w:tc>
      </w:tr>
      <w:tr>
        <w:tblPrEx>
          <w:shd w:val="clear" w:color="auto" w:fill="d0ddef"/>
        </w:tblPrEx>
        <w:trPr>
          <w:trHeight w:val="468" w:hRule="atLeast"/>
        </w:trPr>
        <w:tc>
          <w:tcPr>
            <w:tcW w:type="dxa" w:w="4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</w:pP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Доходы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>:</w:t>
            </w:r>
          </w:p>
        </w:tc>
        <w:tc>
          <w:tcPr>
            <w:tcW w:type="dxa" w:w="574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/>
            </w:r>
          </w:p>
        </w:tc>
      </w:tr>
      <w:tr>
        <w:tblPrEx>
          <w:shd w:val="clear" w:color="auto" w:fill="d0ddef"/>
        </w:tblPrEx>
        <w:trPr>
          <w:trHeight w:val="509" w:hRule="atLeast"/>
        </w:trPr>
        <w:tc>
          <w:tcPr>
            <w:tcW w:type="dxa" w:w="4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</w:pP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Расходы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>:</w:t>
            </w:r>
          </w:p>
        </w:tc>
        <w:tc>
          <w:tcPr>
            <w:tcW w:type="dxa" w:w="574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/>
            </w:r>
          </w:p>
        </w:tc>
      </w:tr>
      <w:tr>
        <w:tblPrEx>
          <w:shd w:val="clear" w:color="auto" w:fill="d0ddef"/>
        </w:tblPrEx>
        <w:trPr>
          <w:trHeight w:val="2317" w:hRule="atLeast"/>
        </w:trPr>
        <w:tc>
          <w:tcPr>
            <w:tcW w:type="dxa" w:w="4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</w:pP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Источники привлечения ресурсов для развития стартап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>-</w:t>
            </w: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 xml:space="preserve">проекта после завершения договора гранта и обоснование их выбора 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>(</w:t>
            </w: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грантовая поддержка Фонда содействия инновациям или других институтов развития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 xml:space="preserve">, </w:t>
            </w: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привлечение кредитных средств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 xml:space="preserve">, </w:t>
            </w: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венчурных инвестиций и др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>.):</w:t>
            </w:r>
          </w:p>
        </w:tc>
        <w:tc>
          <w:tcPr>
            <w:tcW w:type="dxa" w:w="574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tabs>
                <w:tab w:val="left" w:pos="43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spacing w:after="0" w:line="240" w:lineRule="auto"/>
              <w:ind w:firstLine="360"/>
              <w:jc w:val="both"/>
            </w:pPr>
            <w:r>
              <w:rPr>
                <w:rFonts w:ascii="Times New Roman" w:hAnsi="Times New Roman"/>
                <w:rtl w:val="0"/>
              </w:rPr>
              <w:t/>
            </w:r>
          </w:p>
        </w:tc>
      </w:tr>
      <w:tr>
        <w:tblPrEx>
          <w:shd w:val="clear" w:color="auto" w:fill="d0ddef"/>
        </w:tblPrEx>
        <w:trPr>
          <w:trHeight w:val="468" w:hRule="atLeast"/>
        </w:trPr>
        <w:tc>
          <w:tcPr>
            <w:tcW w:type="dxa" w:w="990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Next w:val="1"/>
              <w:spacing w:before="240" w:after="0" w:line="276" w:lineRule="auto"/>
              <w:jc w:val="center"/>
            </w:pPr>
            <w:r>
              <w:rPr>
                <w:rStyle w:val="Нет"/>
                <w:rFonts w:ascii="Times New Roman" w:hAnsi="Times New Roman" w:hint="default"/>
                <w:b w:val="1"/>
                <w:bCs w:val="1"/>
                <w:caps w:val="1"/>
                <w:sz w:val="32"/>
                <w:szCs w:val="32"/>
                <w:shd w:val="nil" w:color="auto" w:fill="auto"/>
                <w:rtl w:val="0"/>
                <w:lang w:val="ru-RU"/>
              </w:rPr>
              <w:t>Перечень планируемых работ с детализацией</w:t>
            </w:r>
          </w:p>
        </w:tc>
      </w:tr>
      <w:tr>
        <w:tblPrEx>
          <w:shd w:val="clear" w:color="auto" w:fill="d0ddef"/>
        </w:tblPrEx>
        <w:trPr>
          <w:trHeight w:val="468" w:hRule="atLeast"/>
        </w:trPr>
        <w:tc>
          <w:tcPr>
            <w:tcW w:type="dxa" w:w="990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Next w:val="1"/>
              <w:spacing w:before="120" w:after="120" w:line="276" w:lineRule="auto"/>
            </w:pP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 xml:space="preserve">Этап 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>1 (</w:t>
            </w: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 xml:space="preserve">длительность – 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 xml:space="preserve">2 </w:t>
            </w: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месяца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>)</w:t>
            </w:r>
          </w:p>
        </w:tc>
      </w:tr>
      <w:tr>
        <w:tblPrEx>
          <w:shd w:val="clear" w:color="auto" w:fill="d0ddef"/>
        </w:tblPrEx>
        <w:trPr>
          <w:trHeight w:val="990" w:hRule="atLeast"/>
        </w:trPr>
        <w:tc>
          <w:tcPr>
            <w:tcW w:type="dxa" w:w="990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tbl>
            <w:tblGrid>
              <w:gridCol w:w="2000" w:type="dxa"/>
              <w:gridCol w:w="3000" w:type="dxa"/>
              <w:gridCol w:w="2000" w:type="dxa"/>
              <w:gridCol w:w="2000" w:type="dxa"/>
            </w:tblGrid>
            <w:tblPr>
              <w:tblW w:w="0" w:type="pct"/>
              <w:tblLayout w:type="autofit"/>
              <w:bidiVisual w:val="0"/>
              <w:tblCellMar>
                <w:top w:w="75" w:type="dxa"/>
                <w:left w:w="75" w:type="dxa"/>
                <w:right w:w="75" w:type="dxa"/>
                <w:bottom w:w="75" w:type="dxa"/>
              </w:tblCellMar>
              <w:tblBorders>
                <w:top w:val="single" w:sz="6" w:color="000000"/>
                <w:left w:val="single" w:sz="6" w:color="000000"/>
                <w:right w:val="single" w:sz="6" w:color="000000"/>
                <w:bottom w:val="single" w:sz="6" w:color="000000"/>
                <w:insideH w:val="single" w:sz="6" w:color="000000"/>
                <w:insideV w:val="single" w:sz="6" w:color="000000"/>
              </w:tblBorders>
            </w:tblPr>
            <w:tr>
              <w:trPr/>
              <w:tc>
                <w:tcPr>
                  <w:tcW w:w="2000" w:type="dxa"/>
                </w:tcPr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Наименование работы</w:t>
                  </w:r>
                </w:p>
              </w:tc>
              <w:tc>
                <w:tcPr>
                  <w:tcW w:w="3000" w:type="dxa"/>
                </w:tcPr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Описание работы</w:t>
                  </w:r>
                </w:p>
              </w:tc>
              <w:tc>
                <w:tcPr>
                  <w:tcW w:w="2000" w:type="dxa"/>
                </w:tcPr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Стоимость</w:t>
                  </w:r>
                </w:p>
              </w:tc>
              <w:tc>
                <w:tcPr>
                  <w:tcW w:w="2000" w:type="dxa"/>
                </w:tcPr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Результат</w:t>
                  </w:r>
                </w:p>
              </w:tc>
            </w:tr>
            <w:tr>
              <w:trPr/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/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/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/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/>
                  </w:r>
                </w:p>
              </w:tc>
            </w:tr>
          </w:tbl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Style w:val="Нет"/>
                <w:rFonts w:ascii="Times New Roman" w:cs="Times New Roman" w:hAnsi="Times New Roman" w:eastAsia="Times New Roman"/>
                <w:b w:val="1"/>
                <w:bCs w:val="1"/>
                <w:sz w:val="24"/>
                <w:szCs w:val="24"/>
                <w:shd w:val="nil" w:color="auto" w:fill="auto"/>
              </w:rPr>
              <w:tab/>
              <w:tab/>
            </w:r>
            <w:r>
              <w:rPr>
                <w:rStyle w:val="Нет"/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 xml:space="preserve">  </w:t>
              <w:tab/>
              <w:t xml:space="preserve"> </w:t>
            </w:r>
          </w:p>
        </w:tc>
      </w:tr>
      <w:tr>
        <w:tblPrEx>
          <w:shd w:val="clear" w:color="auto" w:fill="d0ddef"/>
        </w:tblPrEx>
        <w:trPr>
          <w:trHeight w:val="468" w:hRule="atLeast"/>
        </w:trPr>
        <w:tc>
          <w:tcPr>
            <w:tcW w:type="dxa" w:w="990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Next w:val="1"/>
              <w:spacing w:before="120" w:after="120" w:line="276" w:lineRule="auto"/>
            </w:pP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 xml:space="preserve">Этап 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>2 (</w:t>
            </w: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 xml:space="preserve">длительность – 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 xml:space="preserve">10 </w:t>
            </w: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месяцев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>)</w:t>
            </w:r>
          </w:p>
        </w:tc>
      </w:tr>
      <w:tr>
        <w:tblPrEx>
          <w:shd w:val="clear" w:color="auto" w:fill="d0ddef"/>
        </w:tblPrEx>
        <w:trPr>
          <w:trHeight w:val="990" w:hRule="atLeast"/>
        </w:trPr>
        <w:tc>
          <w:tcPr>
            <w:tcW w:type="dxa" w:w="990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tbl>
            <w:tblGrid>
              <w:gridCol w:w="2000" w:type="dxa"/>
              <w:gridCol w:w="3000" w:type="dxa"/>
              <w:gridCol w:w="2000" w:type="dxa"/>
              <w:gridCol w:w="2000" w:type="dxa"/>
            </w:tblGrid>
            <w:tblPr>
              <w:tblW w:w="0" w:type="dxa"/>
              <w:tblLayout w:type="autofit"/>
              <w:bidiVisual w:val="0"/>
              <w:tblBorders>
                <w:top w:val="single" w:sz="8"/>
                <w:left w:val="single" w:sz="8"/>
                <w:right w:val="single" w:sz="8"/>
                <w:bottom w:val="single" w:sz="8"/>
                <w:insideH w:val="single" w:sz="8"/>
                <w:insideV w:val="single" w:sz="8"/>
              </w:tblBorders>
            </w:tblPr>
            <w:tr>
              <w:trPr/>
              <w:tc>
                <w:tcPr>
                  <w:tcW w:w="2000" w:type="dxa"/>
                </w:tcPr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Наименование работы</w:t>
                  </w:r>
                </w:p>
              </w:tc>
              <w:tc>
                <w:tcPr>
                  <w:tcW w:w="3000" w:type="dxa"/>
                </w:tcPr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Описание работы</w:t>
                  </w:r>
                </w:p>
              </w:tc>
              <w:tc>
                <w:tcPr>
                  <w:tcW w:w="2000" w:type="dxa"/>
                </w:tcPr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Стоимость</w:t>
                  </w:r>
                </w:p>
              </w:tc>
              <w:tc>
                <w:tcPr>
                  <w:tcW w:w="2000" w:type="dxa"/>
                </w:tcPr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>Результат</w:t>
                  </w:r>
                </w:p>
              </w:tc>
            </w:tr>
            <w:tr>
              <w:trPr/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/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/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/>
                  </w:r>
                </w:p>
              </w:tc>
              <w:tc>
                <w:tcPr/>
                <w:p>
                  <w:pPr/>
                  <w:r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  <w:t xml:space="preserve"/>
                  </w:r>
                </w:p>
              </w:tc>
            </w:tr>
          </w:tbl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Style w:val="Нет"/>
                <w:rFonts w:ascii="Times New Roman" w:cs="Times New Roman" w:hAnsi="Times New Roman" w:eastAsia="Times New Roman"/>
                <w:b w:val="1"/>
                <w:bCs w:val="1"/>
                <w:sz w:val="24"/>
                <w:szCs w:val="24"/>
                <w:shd w:val="nil" w:color="auto" w:fill="auto"/>
              </w:rPr>
              <w:tab/>
              <w:tab/>
            </w:r>
            <w:r>
              <w:rPr>
                <w:rStyle w:val="Нет"/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 xml:space="preserve">  </w:t>
              <w:tab/>
            </w:r>
          </w:p>
        </w:tc>
      </w:tr>
      <w:tr>
        <w:tblPrEx>
          <w:shd w:val="clear" w:color="auto" w:fill="d0ddef"/>
        </w:tblPrEx>
        <w:trPr>
          <w:trHeight w:val="778" w:hRule="atLeast"/>
        </w:trPr>
        <w:tc>
          <w:tcPr>
            <w:tcW w:type="dxa" w:w="990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Next w:val="1"/>
              <w:spacing w:before="240" w:after="0" w:line="276" w:lineRule="auto"/>
              <w:jc w:val="center"/>
            </w:pPr>
            <w:r>
              <w:rPr>
                <w:rStyle w:val="Нет"/>
                <w:rFonts w:ascii="Times New Roman" w:hAnsi="Times New Roman" w:hint="default"/>
                <w:b w:val="1"/>
                <w:bCs w:val="1"/>
                <w:caps w:val="1"/>
                <w:sz w:val="32"/>
                <w:szCs w:val="32"/>
                <w:shd w:val="nil" w:color="auto" w:fill="auto"/>
                <w:rtl w:val="0"/>
                <w:lang w:val="ru-RU"/>
              </w:rPr>
              <w:t xml:space="preserve">Поддержка других институтов </w:t>
              <w:br w:type="textWrapping"/>
              <w:t>инновационного развития</w:t>
            </w:r>
          </w:p>
        </w:tc>
      </w:tr>
      <w:tr>
        <w:tblPrEx>
          <w:shd w:val="clear" w:color="auto" w:fill="d0ddef"/>
        </w:tblPrEx>
        <w:trPr>
          <w:trHeight w:val="478" w:hRule="atLeast"/>
        </w:trPr>
        <w:tc>
          <w:tcPr>
            <w:tcW w:type="dxa" w:w="990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Next w:val="1"/>
              <w:spacing w:before="120" w:after="120" w:line="276" w:lineRule="auto"/>
            </w:pP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Опыт взаимодействия с другими институтами развития</w:t>
            </w:r>
          </w:p>
        </w:tc>
      </w:tr>
      <w:tr>
        <w:tblPrEx>
          <w:shd w:val="clear" w:color="auto" w:fill="d0ddef"/>
        </w:tblPrEx>
        <w:trPr>
          <w:trHeight w:val="645" w:hRule="atLeast"/>
        </w:trPr>
        <w:tc>
          <w:tcPr>
            <w:tcW w:type="dxa" w:w="4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Next w:val="1"/>
              <w:spacing w:before="120" w:after="120" w:line="276" w:lineRule="auto"/>
            </w:pPr>
            <w:r>
              <w:rPr>
                <w:rStyle w:val="Нет"/>
                <w:rFonts w:ascii="Times New Roman" w:hAnsi="Times New Roman" w:hint="default"/>
                <w:b w:val="1"/>
                <w:bCs w:val="1"/>
                <w:u w:val="single"/>
                <w:shd w:val="nil" w:color="auto" w:fill="auto"/>
                <w:rtl w:val="0"/>
              </w:rPr>
              <w:t>Платформа НТИ</w:t>
            </w:r>
          </w:p>
        </w:tc>
        <w:tc>
          <w:tcPr>
            <w:tcW w:type="dxa" w:w="574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Next w:val="1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</w:tabs>
              <w:spacing w:before="120" w:after="120" w:line="276" w:lineRule="auto"/>
              <w:jc w:val="center"/>
            </w:pP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  <w:lang w:val="en-US"/>
              </w:rPr>
              <w:t/>
            </w:r>
          </w:p>
        </w:tc>
      </w:tr>
      <w:tr>
        <w:tblPrEx>
          <w:shd w:val="clear" w:color="auto" w:fill="d0ddef"/>
        </w:tblPrEx>
        <w:trPr>
          <w:trHeight w:val="1542" w:hRule="atLeast"/>
        </w:trPr>
        <w:tc>
          <w:tcPr>
            <w:tcW w:type="dxa" w:w="4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</w:pP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</w:rPr>
              <w:t>Участвовал ли кто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>-</w:t>
            </w: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либо из членов проектной команды в «Акселерационно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>-</w:t>
            </w: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образовательных интенсивах по формированию и преакселерации команд»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>:</w:t>
            </w:r>
          </w:p>
        </w:tc>
        <w:tc>
          <w:tcPr>
            <w:tcW w:type="dxa" w:w="574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Next w:val="1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</w:tabs>
              <w:spacing w:before="120" w:after="120" w:line="276" w:lineRule="auto"/>
              <w:jc w:val="center"/>
            </w:pP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  <w:lang w:val="en-US"/>
              </w:rPr>
              <w:t/>
            </w:r>
          </w:p>
        </w:tc>
      </w:tr>
      <w:tr>
        <w:tblPrEx>
          <w:shd w:val="clear" w:color="auto" w:fill="d0ddef"/>
        </w:tblPrEx>
        <w:trPr>
          <w:trHeight w:val="1542" w:hRule="atLeast"/>
        </w:trPr>
        <w:tc>
          <w:tcPr>
            <w:tcW w:type="dxa" w:w="4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</w:pP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</w:rPr>
              <w:t>Участвовал ли кто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>-</w:t>
            </w: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 xml:space="preserve">либо из членов проектной команды в программах «Диагностика и формирование компетентностного профиля человека 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 xml:space="preserve">/ </w:t>
            </w: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команды»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>:</w:t>
            </w:r>
          </w:p>
        </w:tc>
        <w:tc>
          <w:tcPr>
            <w:tcW w:type="dxa" w:w="574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Next w:val="1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</w:tabs>
              <w:spacing w:before="120" w:after="120" w:line="276" w:lineRule="auto"/>
              <w:jc w:val="center"/>
            </w:pP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  <w:lang w:val="en-US"/>
              </w:rPr>
              <w:t/>
            </w:r>
          </w:p>
        </w:tc>
      </w:tr>
      <w:tr>
        <w:tblPrEx>
          <w:shd w:val="clear" w:color="auto" w:fill="d0ddef"/>
        </w:tblPrEx>
        <w:trPr>
          <w:trHeight w:val="1025" w:hRule="atLeast"/>
        </w:trPr>
        <w:tc>
          <w:tcPr>
            <w:tcW w:type="dxa" w:w="4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  <w:spacing w:after="0"/>
            </w:pP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Перечень членов проектной команды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 xml:space="preserve">, </w:t>
            </w: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 xml:space="preserve">участвовавших в программах 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  <w:lang w:val="de-DE"/>
              </w:rPr>
              <w:t xml:space="preserve">Leader ID </w:t>
            </w: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и АНО «Платформа НТИ»</w:t>
            </w: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>:</w:t>
            </w:r>
          </w:p>
        </w:tc>
        <w:tc>
          <w:tcPr>
            <w:tcW w:type="dxa" w:w="574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Next w:val="1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</w:tabs>
              <w:spacing w:before="120" w:after="120" w:line="276" w:lineRule="auto"/>
              <w:jc w:val="center"/>
            </w:pP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  <w:lang w:val="en-US"/>
              </w:rPr>
              <w:t/>
            </w:r>
          </w:p>
        </w:tc>
      </w:tr>
      <w:tr>
        <w:tblPrEx>
          <w:shd w:val="clear" w:color="auto" w:fill="d0ddef"/>
        </w:tblPrEx>
        <w:trPr>
          <w:trHeight w:val="478" w:hRule="atLeast"/>
        </w:trPr>
        <w:tc>
          <w:tcPr>
            <w:tcW w:type="dxa" w:w="990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jc w:val="center"/>
            </w:pPr>
            <w:r>
              <w:rPr>
                <w:rStyle w:val="Нет"/>
                <w:rFonts w:ascii="Times New Roman" w:hAnsi="Times New Roman" w:hint="default"/>
                <w:b w:val="1"/>
                <w:bCs w:val="1"/>
                <w:caps w:val="1"/>
                <w:sz w:val="32"/>
                <w:szCs w:val="32"/>
                <w:shd w:val="nil" w:color="auto" w:fill="auto"/>
                <w:rtl w:val="0"/>
              </w:rPr>
              <w:t>ДОПОЛНИТЕЛЬНО</w:t>
            </w:r>
          </w:p>
        </w:tc>
      </w:tr>
      <w:tr>
        <w:tblPrEx>
          <w:shd w:val="clear" w:color="auto" w:fill="d0ddef"/>
        </w:tblPrEx>
        <w:trPr>
          <w:trHeight w:val="509" w:hRule="atLeast"/>
        </w:trPr>
        <w:tc>
          <w:tcPr>
            <w:tcW w:type="dxa" w:w="4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</w:pPr>
            <w:r>
              <w:rPr>
                <w:rStyle w:val="Нет"/>
                <w:rFonts w:ascii="Times New Roman" w:hAnsi="Times New Roman" w:hint="default"/>
                <w:b w:val="1"/>
                <w:bCs w:val="1"/>
                <w:shd w:val="nil" w:color="auto" w:fill="auto"/>
                <w:rtl w:val="0"/>
                <w:lang w:val="ru-RU"/>
              </w:rPr>
              <w:t>Участие в программе «Стартап как диплом»</w:t>
            </w:r>
          </w:p>
        </w:tc>
        <w:tc>
          <w:tcPr>
            <w:tcW w:type="dxa" w:w="574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Next w:val="1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</w:tabs>
              <w:spacing w:before="120" w:after="120" w:line="276" w:lineRule="auto"/>
              <w:jc w:val="center"/>
            </w:pP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  <w:lang w:val="en-US"/>
              </w:rPr>
              <w:t>Нет</w:t>
            </w:r>
          </w:p>
        </w:tc>
      </w:tr>
      <w:tr>
        <w:tblPrEx>
          <w:shd w:val="clear" w:color="auto" w:fill="d0ddef"/>
        </w:tblPrEx>
        <w:trPr>
          <w:trHeight w:val="1293" w:hRule="atLeast"/>
        </w:trPr>
        <w:tc>
          <w:tcPr>
            <w:tcW w:type="dxa" w:w="4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</w:pPr>
            <w:r>
              <w:rPr>
                <w:rStyle w:val="Нет"/>
                <w:rFonts w:ascii="Times New Roman" w:hAnsi="Times New Roman" w:hint="default"/>
                <w:b w:val="1"/>
                <w:bCs w:val="1"/>
                <w:shd w:val="nil" w:color="auto" w:fill="auto"/>
                <w:rtl w:val="0"/>
                <w:lang w:val="ru-RU"/>
              </w:rPr>
              <w:t>Участие в образовательных программах повышения предпринимательской компетентности и наличие достижений в конкурсах АНО «Россия – страна возможностей»</w:t>
            </w:r>
            <w:r>
              <w:rPr>
                <w:rStyle w:val="Нет"/>
                <w:rFonts w:ascii="Times New Roman" w:hAnsi="Times New Roman"/>
                <w:b w:val="1"/>
                <w:bCs w:val="1"/>
                <w:shd w:val="nil" w:color="auto" w:fill="auto"/>
                <w:rtl w:val="0"/>
              </w:rPr>
              <w:t>:</w:t>
            </w:r>
          </w:p>
        </w:tc>
        <w:tc>
          <w:tcPr>
            <w:tcW w:type="dxa" w:w="574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Next w:val="1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</w:tabs>
              <w:spacing w:before="120" w:after="120" w:line="276" w:lineRule="auto"/>
              <w:jc w:val="center"/>
            </w:pP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  <w:lang w:val="en-US"/>
              </w:rPr>
              <w:t>Нет</w:t>
            </w:r>
          </w:p>
        </w:tc>
      </w:tr>
      <w:tr>
        <w:tblPrEx>
          <w:shd w:val="clear" w:color="auto" w:fill="d0ddef"/>
        </w:tblPrEx>
        <w:trPr>
          <w:trHeight w:val="478" w:hRule="atLeast"/>
        </w:trPr>
        <w:tc>
          <w:tcPr>
            <w:tcW w:type="dxa" w:w="990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Next w:val="1"/>
              <w:spacing w:before="120" w:after="120" w:line="276" w:lineRule="auto"/>
            </w:pPr>
            <w:r>
              <w:rPr>
                <w:rStyle w:val="Нет"/>
                <w:rFonts w:ascii="Times New Roman" w:hAnsi="Times New Roman" w:hint="default"/>
                <w:b w:val="1"/>
                <w:bCs w:val="1"/>
                <w:shd w:val="nil" w:color="auto" w:fill="auto"/>
                <w:rtl w:val="0"/>
              </w:rPr>
              <w:t>Для исполнителей по программе УМНИК</w:t>
            </w:r>
          </w:p>
        </w:tc>
      </w:tr>
      <w:tr>
        <w:tblPrEx>
          <w:shd w:val="clear" w:color="auto" w:fill="d0ddef"/>
        </w:tblPrEx>
        <w:trPr>
          <w:trHeight w:val="509" w:hRule="atLeast"/>
        </w:trPr>
        <w:tc>
          <w:tcPr>
            <w:tcW w:type="dxa" w:w="4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</w:pP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Номер контракта и тема проекта по программе «УМНИК»</w:t>
            </w:r>
          </w:p>
        </w:tc>
        <w:tc>
          <w:tcPr>
            <w:tcW w:type="dxa" w:w="574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Next w:val="1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</w:tabs>
              <w:spacing w:before="120" w:after="120" w:line="276" w:lineRule="auto"/>
              <w:jc w:val="center"/>
            </w:pP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  <w:lang w:val="en-US"/>
              </w:rPr>
              <w:t>Нет</w:t>
            </w:r>
          </w:p>
        </w:tc>
      </w:tr>
      <w:tr>
        <w:tblPrEx>
          <w:shd w:val="clear" w:color="auto" w:fill="d0ddef"/>
        </w:tblPrEx>
        <w:trPr>
          <w:trHeight w:val="767" w:hRule="atLeast"/>
        </w:trPr>
        <w:tc>
          <w:tcPr>
            <w:tcW w:type="dxa" w:w="4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Lines w:val="1"/>
            </w:pP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Роль лидера по программе «УМНИК» в заявке по программе «Студенческий стартап»</w:t>
            </w:r>
          </w:p>
        </w:tc>
        <w:tc>
          <w:tcPr>
            <w:tcW w:type="dxa" w:w="574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keepNext w:val="1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</w:tabs>
              <w:spacing w:before="120" w:after="120" w:line="276" w:lineRule="auto"/>
              <w:jc w:val="center"/>
            </w:pP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  <w:lang w:val="en-US"/>
              </w:rPr>
              <w:t>Нет</w:t>
            </w:r>
          </w:p>
        </w:tc>
      </w:tr>
    </w:tbl>
    <w:p>
      <w:pPr>
        <w:pStyle w:val="Normal.0"/>
        <w:widowControl w:val="0"/>
        <w:spacing w:line="240" w:lineRule="auto"/>
        <w:ind w:left="108" w:hanging="108"/>
        <w:rPr>
          <w:rStyle w:val="Нет"/>
          <w:rFonts w:ascii="Times New Roman" w:cs="Times New Roman" w:hAnsi="Times New Roman" w:eastAsia="Times New Roman"/>
        </w:rPr>
      </w:pPr>
    </w:p>
    <w:p>
      <w:pPr>
        <w:pStyle w:val="Normal.0"/>
        <w:widowControl w:val="0"/>
        <w:spacing w:line="240" w:lineRule="auto"/>
        <w:rPr>
          <w:rStyle w:val="Нет"/>
          <w:rFonts w:ascii="Times New Roman" w:cs="Times New Roman" w:hAnsi="Times New Roman" w:eastAsia="Times New Roman"/>
        </w:rPr>
      </w:pPr>
    </w:p>
    <w:p>
      <w:pPr>
        <w:pStyle w:val="Normal.0"/>
        <w:keepNext w:val="1"/>
        <w:spacing w:before="240" w:after="0" w:line="276" w:lineRule="auto"/>
        <w:jc w:val="center"/>
        <w:rPr>
          <w:rStyle w:val="Нет"/>
          <w:rFonts w:ascii="Times New Roman" w:cs="Times New Roman" w:hAnsi="Times New Roman" w:eastAsia="Times New Roman"/>
          <w:b w:val="1"/>
          <w:bCs w:val="1"/>
          <w:caps w:val="1"/>
          <w:sz w:val="32"/>
          <w:szCs w:val="32"/>
        </w:rPr>
      </w:pPr>
      <w:r>
        <w:rPr>
          <w:rStyle w:val="Нет"/>
          <w:rFonts w:ascii="Times New Roman" w:hAnsi="Times New Roman" w:hint="default"/>
          <w:b w:val="1"/>
          <w:bCs w:val="1"/>
          <w:caps w:val="1"/>
          <w:sz w:val="32"/>
          <w:szCs w:val="32"/>
          <w:rtl w:val="0"/>
          <w:lang w:val="ru-RU"/>
        </w:rPr>
        <w:t xml:space="preserve">Календарный план </w:t>
      </w:r>
    </w:p>
    <w:p>
      <w:pPr>
        <w:pStyle w:val="Normal.0"/>
        <w:keepNext w:val="1"/>
        <w:keepLines w:val="1"/>
        <w:spacing w:after="0"/>
        <w:rPr>
          <w:rStyle w:val="Нет"/>
          <w:rFonts w:ascii="Times New Roman" w:cs="Times New Roman" w:hAnsi="Times New Roman" w:eastAsia="Times New Roman"/>
          <w:b w:val="1"/>
          <w:bCs w:val="1"/>
          <w:i w:val="1"/>
          <w:iCs w:val="1"/>
        </w:rPr>
      </w:pPr>
      <w:r>
        <w:rPr>
          <w:rStyle w:val="Нет"/>
          <w:rFonts w:ascii="Times New Roman" w:hAnsi="Times New Roman" w:hint="default"/>
          <w:b w:val="1"/>
          <w:bCs w:val="1"/>
          <w:i w:val="1"/>
          <w:iCs w:val="1"/>
          <w:rtl w:val="0"/>
          <w:lang w:val="ru-RU"/>
        </w:rPr>
        <w:t xml:space="preserve">   Календарный план проекта</w:t>
      </w:r>
      <w:r>
        <w:rPr>
          <w:rStyle w:val="Нет"/>
          <w:rFonts w:ascii="Times New Roman" w:hAnsi="Times New Roman"/>
          <w:b w:val="1"/>
          <w:bCs w:val="1"/>
          <w:i w:val="1"/>
          <w:iCs w:val="1"/>
          <w:rtl w:val="0"/>
        </w:rPr>
        <w:t>:</w:t>
      </w:r>
    </w:p>
    <w:p>
      <w:pPr>
        <w:pStyle w:val="Normal.0"/>
        <w:keepNext w:val="1"/>
        <w:keepLines w:val="1"/>
        <w:spacing w:after="0"/>
        <w:rPr>
          <w:rStyle w:val="Нет"/>
          <w:rFonts w:ascii="Times New Roman" w:cs="Times New Roman" w:hAnsi="Times New Roman" w:eastAsia="Times New Roman"/>
          <w:b w:val="1"/>
          <w:bCs w:val="1"/>
          <w:i w:val="1"/>
          <w:iCs w:val="1"/>
        </w:rPr>
      </w:pPr>
    </w:p>
    <w:tbl>
      <w:tblPr>
        <w:tblW w:w="9587" w:type="dxa"/>
        <w:jc w:val="center"/>
        <w:tblInd w:w="216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d0ddef"/>
        <w:tblLayout w:type="fixed"/>
      </w:tblPr>
      <w:tblGrid>
        <w:gridCol w:w="683"/>
        <w:gridCol w:w="4841"/>
        <w:gridCol w:w="1963"/>
        <w:gridCol w:w="2100"/>
      </w:tblGrid>
      <w:tr>
        <w:tblPrEx>
          <w:shd w:val="clear" w:color="auto" w:fill="d0ddef"/>
        </w:tblPrEx>
        <w:trPr>
          <w:trHeight w:val="832" w:hRule="atLeast"/>
        </w:trPr>
        <w:tc>
          <w:tcPr>
            <w:tcW w:type="dxa" w:w="6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after="0"/>
              <w:jc w:val="center"/>
            </w:pPr>
            <w:r>
              <w:rPr>
                <w:rStyle w:val="Нет"/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№ этапа</w:t>
            </w:r>
          </w:p>
        </w:tc>
        <w:tc>
          <w:tcPr>
            <w:tcW w:type="dxa" w:w="48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after="0"/>
              <w:jc w:val="center"/>
            </w:pPr>
            <w:r>
              <w:rPr>
                <w:rStyle w:val="Нет"/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Название этапа календарного плана</w:t>
            </w:r>
          </w:p>
        </w:tc>
        <w:tc>
          <w:tcPr>
            <w:tcW w:type="dxa" w:w="196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after="0"/>
              <w:jc w:val="center"/>
            </w:pPr>
            <w:r>
              <w:rPr>
                <w:rStyle w:val="Нет"/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Длительность этапа</w:t>
            </w:r>
            <w:r>
              <w:rPr>
                <w:rStyle w:val="Нет"/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Style w:val="Нет"/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мес</w:t>
            </w:r>
          </w:p>
        </w:tc>
        <w:tc>
          <w:tcPr>
            <w:tcW w:type="dxa" w:w="21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after="0"/>
              <w:jc w:val="center"/>
            </w:pPr>
            <w:r>
              <w:rPr>
                <w:rStyle w:val="Нет"/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  <w:lang w:val="ru-RU"/>
              </w:rPr>
              <w:t>Стоимость</w:t>
            </w:r>
            <w:r>
              <w:rPr>
                <w:rStyle w:val="Нет"/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 xml:space="preserve">, </w:t>
            </w:r>
            <w:r>
              <w:rPr>
                <w:rStyle w:val="Нет"/>
                <w:rFonts w:ascii="Times New Roman" w:hAnsi="Times New Roman" w:hint="default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руб</w:t>
            </w:r>
            <w:r>
              <w:rPr>
                <w:rStyle w:val="Нет"/>
                <w:rFonts w:ascii="Times New Roman" w:hAnsi="Times New Roman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.</w:t>
            </w:r>
          </w:p>
        </w:tc>
      </w:tr>
      <w:tr>
        <w:tblPrEx>
          <w:shd w:val="clear" w:color="auto" w:fill="d0ddef"/>
        </w:tblPrEx>
        <w:trPr>
          <w:trHeight w:val="984" w:hRule="atLeast"/>
        </w:trPr>
        <w:tc>
          <w:tcPr>
            <w:tcW w:type="dxa" w:w="6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after="0"/>
              <w:jc w:val="center"/>
            </w:pP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>1</w:t>
            </w:r>
          </w:p>
        </w:tc>
        <w:tc>
          <w:tcPr>
            <w:tcW w:type="dxa" w:w="48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after="0" w:line="240" w:lineRule="auto"/>
            </w:pP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  <w:lang w:val="en-US"/>
              </w:rPr>
              <w:t/>
            </w:r>
          </w:p>
        </w:tc>
        <w:tc>
          <w:tcPr>
            <w:tcW w:type="dxa" w:w="196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after="0" w:line="240" w:lineRule="auto"/>
            </w:pP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  <w:lang w:val="en-US"/>
              </w:rPr>
              <w:t/>
            </w:r>
          </w:p>
        </w:tc>
        <w:tc>
          <w:tcPr>
            <w:tcW w:type="dxa" w:w="21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after="0" w:line="240" w:lineRule="auto"/>
            </w:pP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  <w:lang w:val="en-US"/>
              </w:rPr>
              <w:t/>
            </w:r>
          </w:p>
        </w:tc>
      </w:tr>
      <w:tr>
        <w:tblPrEx>
          <w:shd w:val="clear" w:color="auto" w:fill="d0ddef"/>
        </w:tblPrEx>
        <w:trPr>
          <w:trHeight w:val="984" w:hRule="atLeast"/>
        </w:trPr>
        <w:tc>
          <w:tcPr>
            <w:tcW w:type="dxa" w:w="6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after="0"/>
              <w:jc w:val="center"/>
            </w:pP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</w:rPr>
              <w:t>2</w:t>
            </w:r>
          </w:p>
        </w:tc>
        <w:tc>
          <w:tcPr>
            <w:tcW w:type="dxa" w:w="48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after="0" w:line="240" w:lineRule="auto"/>
            </w:pP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  <w:lang w:val="en-US"/>
              </w:rPr>
              <w:t/>
            </w:r>
          </w:p>
        </w:tc>
        <w:tc>
          <w:tcPr>
            <w:tcW w:type="dxa" w:w="196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after="0" w:line="240" w:lineRule="auto"/>
            </w:pP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  <w:lang w:val="en-US"/>
              </w:rPr>
              <w:t/>
            </w:r>
          </w:p>
        </w:tc>
        <w:tc>
          <w:tcPr>
            <w:tcW w:type="dxa" w:w="21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after="0" w:line="240" w:lineRule="auto"/>
            </w:pPr>
            <w:r>
              <w:rPr>
                <w:rStyle w:val="Нет"/>
                <w:rFonts w:ascii="Times New Roman" w:hAnsi="Times New Roman"/>
                <w:shd w:val="nil" w:color="auto" w:fill="auto"/>
                <w:rtl w:val="0"/>
                <w:lang w:val="en-US"/>
              </w:rPr>
              <w:t/>
            </w:r>
          </w:p>
        </w:tc>
      </w:tr>
      <w:tr>
        <w:tblPrEx>
          <w:shd w:val="clear" w:color="auto" w:fill="d0ddef"/>
        </w:tblPrEx>
        <w:trPr>
          <w:trHeight w:val="359" w:hRule="atLeast"/>
        </w:trPr>
        <w:tc>
          <w:tcPr>
            <w:tcW w:type="dxa" w:w="6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8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96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21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</w:tbl>
    <w:p>
      <w:pPr>
        <w:pStyle w:val="Normal.0"/>
        <w:keepNext w:val="1"/>
        <w:keepLines w:val="1"/>
        <w:widowControl w:val="0"/>
        <w:spacing w:after="0" w:line="240" w:lineRule="auto"/>
        <w:ind w:left="108" w:hanging="108"/>
        <w:jc w:val="center"/>
        <w:rPr>
          <w:rStyle w:val="Нет"/>
          <w:rFonts w:ascii="Times New Roman" w:cs="Times New Roman" w:hAnsi="Times New Roman" w:eastAsia="Times New Roman"/>
          <w:b w:val="1"/>
          <w:bCs w:val="1"/>
          <w:i w:val="1"/>
          <w:iCs w:val="1"/>
        </w:rPr>
      </w:pPr>
    </w:p>
    <w:p>
      <w:pPr>
        <w:pStyle w:val="Normal.0"/>
        <w:keepNext w:val="1"/>
        <w:keepLines w:val="1"/>
        <w:widowControl w:val="0"/>
        <w:spacing w:after="0" w:line="240" w:lineRule="auto"/>
        <w:jc w:val="center"/>
        <w:rPr>
          <w:rStyle w:val="Нет"/>
          <w:rFonts w:ascii="Times New Roman" w:cs="Times New Roman" w:hAnsi="Times New Roman" w:eastAsia="Times New Roman"/>
          <w:b w:val="1"/>
          <w:bCs w:val="1"/>
          <w:i w:val="1"/>
          <w:iCs w:val="1"/>
        </w:rPr>
      </w:pPr>
    </w:p>
    <w:p>
      <w:pPr>
        <w:pStyle w:val="Normal.0"/>
      </w:pPr>
      <w:r>
        <w:rPr>
          <w:rStyle w:val="Нет"/>
          <w:rFonts w:ascii="Times New Roman" w:cs="Times New Roman" w:hAnsi="Times New Roman" w:eastAsia="Times New Roman"/>
        </w:rPr>
      </w:r>
    </w:p>
    <w:sectPr>
      <w:headerReference w:type="default" r:id="rId4"/>
      <w:footerReference w:type="default" r:id="rId5"/>
      <w:pgSz w:w="11900" w:h="16840" w:orient="portrait"/>
      <w:pgMar w:top="426" w:right="851" w:bottom="568" w:left="1134" w:header="709" w:footer="709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Calibri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Колонтитулы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Колонтитулы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08"/>
  <w:autoHyphenation w:val="0"/>
  <w:evenAndOddHeaders w:val="0"/>
  <w:bookFoldPrinting w:val="0"/>
  <w:noLineBreaksAfter w:lang="русский" w:val="‘“(〔[{〈《「『【⦅〘〖«〝︵︷︹︻︽︿﹁﹃﹇﹙﹛﹝｢"/>
  <w:noLineBreaksBefore w:lang="русский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Колонтитулы">
    <w:name w:val="Колонтитулы"/>
    <w:next w:val="Колонтитулы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ConsPlusNormal">
    <w:name w:val="ConsPlusNormal"/>
    <w:next w:val="ConsPlusNormal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0"/>
    </w:pPr>
    <w:rPr>
      <w:rFonts w:ascii="Times New Roman" w:cs="Arial Unicode MS" w:hAnsi="Times New Roman" w:eastAsia="Arial Unicode MS" w:hint="default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14:textFill>
        <w14:solidFill>
          <w14:srgbClr w14:val="000000"/>
        </w14:solidFill>
      </w14:textFill>
    </w:rPr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160" w:line="264" w:lineRule="auto"/>
      <w:ind w:left="0" w:right="0" w:firstLine="0"/>
      <w:jc w:val="left"/>
      <w:outlineLvl w:val="0"/>
    </w:pPr>
    <w:rPr>
      <w:rFonts w:ascii="Calibri" w:cs="Arial Unicode MS" w:hAnsi="Calibri" w:eastAsia="Arial Unicode MS" w:hint="default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14:textFill>
        <w14:solidFill>
          <w14:srgbClr w14:val="000000"/>
        </w14:solidFill>
      </w14:textFill>
    </w:rPr>
  </w:style>
  <w:style w:type="paragraph" w:styleId="Основной текст A">
    <w:name w:val="Основной текст A"/>
    <w:next w:val="Основной текст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0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14:textFill>
        <w14:solidFill>
          <w14:srgbClr w14:val="000000"/>
        </w14:solidFill>
      </w14:textFill>
    </w:rPr>
  </w:style>
  <w:style w:type="paragraph" w:styleId="Normal A">
    <w:name w:val="Normal A"/>
    <w:next w:val="Normal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8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en-US"/>
      <w14:textFill>
        <w14:solidFill>
          <w14:srgbClr w14:val="000000"/>
        </w14:solidFill>
      </w14:textFill>
    </w:rPr>
  </w:style>
  <w:style w:type="character" w:styleId="Нет">
    <w:name w:val="Нет"/>
  </w:style>
  <w:style w:type="character" w:styleId="Hyperlink.0">
    <w:name w:val="Hyperlink.0"/>
    <w:basedOn w:val="Нет"/>
    <w:next w:val="Hyperlink.0"/>
    <w:rPr>
      <w:rFonts w:ascii="Times New Roman" w:cs="Times New Roman" w:hAnsi="Times New Roman" w:eastAsia="Times New Roman"/>
      <w:outline w:val="0"/>
      <w:color w:val="0563c1"/>
      <w:u w:val="single" w:color="0563c1"/>
      <w14:textFill>
        <w14:solidFill>
          <w14:srgbClr w14:val="0563C1"/>
        </w14:solidFill>
      </w14:textFill>
    </w:rPr>
  </w:style>
  <w:style w:type="character" w:styleId="Hyperlink.1">
    <w:name w:val="Hyperlink.1"/>
    <w:basedOn w:val="Нет"/>
    <w:next w:val="Hyperlink.1"/>
    <w:rPr>
      <w:outline w:val="0"/>
      <w:color w:val="0563c1"/>
      <w:u w:val="single" w:color="0563c1"/>
      <w:shd w:val="nil" w:color="auto" w:fill="auto"/>
      <w14:textFill>
        <w14:solidFill>
          <w14:srgbClr w14:val="0563C1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Тема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Тема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Тема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sx="100000" sy="100000" kx="0" ky="0" algn="b" rotWithShape="0" blurRad="0" dist="0" dir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0" dist="0" dir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