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2"/>
              <w:keepNext w:val="0"/>
              <w:keepLines w:val="0"/>
              <w:widowControl w:val="0"/>
              <w:shd w:fill="ffffff" w:val="clear"/>
              <w:tabs>
                <w:tab w:val="left" w:pos="432"/>
              </w:tabs>
              <w:spacing w:after="80" w:line="288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x7t8vlb7lud6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Пп-сласти store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Кобизь Анастасия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Русакова Виолетта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Какагасанова Нина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https://pt.2035.university/project/pp-slasti-store_2022_12_15_15_09_38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Хэлснет, Фуднет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Интернет-магазин и приложение по подбору ПП-сладостей.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 может выбрать сам, какая пп-сладость понравится ему и положить в корзину на нашем сайте.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Онлайн-ассистенты могут помочь ему и сориентировать по ингредиентам, правильности состава, исключению аллергенов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 может получить консультацию диетолога/аллерголога и подобрать десерт под свои потребности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 может увидеть чёткое количество калорий и содержание белков, жиров и углеводов на сайте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7"/>
              </w:numPr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Виртуальный ассистент подберет десерты исходя из типа питания/диеты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Полезные сладости без сахара не теряют своей актуальности. Происходит увеличение интереса населения к здоровому образу жизни, к полезным продуктам и онлайн-покупкам.  В связи с пандемией увеличились онлайн-продажи, в настоящее время интернет-магазин для покупателя это: экономия времени, денег и сил.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Кроме того, россияне всё больше заботятся о состоянии своего  здоровья и для них важен правильный состав сладостей.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(что может повлиять на снижение качества продукта - разработка)</w:t>
            </w:r>
          </w:p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 создании продукта какие риски, что может помешать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Баги на сайте и в приложении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Сложность разработки приложения, непривлекательный интерфейс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Отсутствие спроса на товар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Утечка данных при оплате сладостей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Клиентами «ПП Сласти Store» могут быть люди с абсолютно разными потребностями и запросами, например, те, кто: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Занимаются спортом, следят за качеством своей фигуры и рациона.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56.8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 с ограничением в здоровье (EX:диабет, люди с непереносимостью лактозы и глютена)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56.8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мамы, которые хотят, чтобы их дети ели исключительно здоровую пищу, поэтому выбирают полезные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56.8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которые стараются похудеть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56.8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которые хотят снизить вес без потерь в количестве и вкусе потребляемых продуктов или же, как минимум не набрать лишний вес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color w:val="59595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через интернет-магазин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сотрудничество с фитнес-центрами, чтобы они продавали нашу продукцию                                             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товаров-партнеров на нашем сайте и  в приложении 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через маркетплейсы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сотрудничество с пп-кондитерскими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направлен на ЗОЖ и спорт: поддержание здоровья путем употребления в пищу полезных лакомств и десертов.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3 000 000 рублей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.3745117187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Гранты, инвестиции, личные средства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ТАМ - 833 млрд рублей - рынок кондитерских изделий в РФ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-  150 млрд рублей - рынок “правильных” сладостей в РФ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 - 200 млн рублей - столько мы планируем заработать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642.8016" w:hanging="302.10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Наши конкуренты: RAW BOB, Забыли сахар, локальные лавки и магазины правильных сладостей, домашние кондитеры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04.428312371709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73.267271101865"/>
              <w:gridCol w:w="1380.1461976561613"/>
              <w:gridCol w:w="2875.507421806841"/>
              <w:gridCol w:w="2875.507421806841"/>
              <w:tblGridChange w:id="0">
                <w:tblGrid>
                  <w:gridCol w:w="2373.267271101865"/>
                  <w:gridCol w:w="1380.1461976561613"/>
                  <w:gridCol w:w="2875.507421806841"/>
                  <w:gridCol w:w="2875.507421806841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Расшифровка стоимости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Запуск кондитерского производства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2-3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2 500 000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160" w:line="259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Аренда помещения, найм сотрудников, закупка оборудования и сырья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приложения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1-2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Разработчики,тестировщики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49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76" w:lineRule="auto"/>
                    <w:ind w:left="642.8019999999999" w:hanging="306.39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Кобизь Анастасия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76" w:lineRule="auto"/>
                    <w:ind w:left="642.8019999999999" w:hanging="306.39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Русакова Виолетта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76" w:lineRule="auto"/>
                    <w:ind w:left="642.8019999999999" w:hanging="306.39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Какагасанова Нина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Кобизь Анастасия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СЕО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89005861782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after="160" w:line="259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Лидер, автор идеи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высшее/в стартапах опыта не было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Русакова Виолетта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СМО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89121269040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160" w:line="259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ЦА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высшее/в стартапах опыта не было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Какагасанова Нина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CFO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642.8019999999999" w:hanging="306.3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89898860075</w:t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spacing w:after="160" w:line="259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затрат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высшее/в стартапах опыта не было</w:t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MVP.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STdDR1mrZHUjSiKBDW5i5rbmg==">AMUW2mVtjlUJjPhjcRTIK8huK1votIoz7TLxbrdPiEVaPRAGdSzcANmNC3NfFgfEat4xF9G4GabjX/HSgXao9Mc+MKrSsE7ZKBtj3hB/ml8KtefM2Up5rKgn9mM1bgAChI9aJZ2HxDEH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