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4F" w:rsidRPr="003F654F" w:rsidRDefault="003F654F" w:rsidP="003F654F">
      <w:pPr>
        <w:spacing w:after="40" w:line="24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654F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F654F" w:rsidRPr="003F654F" w:rsidRDefault="003F654F" w:rsidP="003F654F">
      <w:pPr>
        <w:spacing w:after="40" w:line="24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654F">
        <w:rPr>
          <w:rFonts w:eastAsia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F654F" w:rsidRPr="003F654F" w:rsidRDefault="003F654F" w:rsidP="003F654F">
      <w:pPr>
        <w:spacing w:after="40" w:line="24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654F">
        <w:rPr>
          <w:rFonts w:eastAsia="Times New Roman" w:cs="Times New Roman"/>
          <w:sz w:val="24"/>
          <w:szCs w:val="24"/>
          <w:lang w:eastAsia="ru-RU"/>
        </w:rPr>
        <w:t>высшего образования</w:t>
      </w:r>
    </w:p>
    <w:p w:rsidR="003F654F" w:rsidRPr="003F654F" w:rsidRDefault="003F654F" w:rsidP="003F654F">
      <w:pPr>
        <w:spacing w:after="40" w:line="24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654F">
        <w:rPr>
          <w:rFonts w:eastAsia="Times New Roman" w:cs="Times New Roman"/>
          <w:sz w:val="24"/>
          <w:szCs w:val="24"/>
          <w:lang w:eastAsia="ru-RU"/>
        </w:rPr>
        <w:t xml:space="preserve"> «ИВАНОВСКИЙ ГОСУДАРСТВЕННЫЙ ЭНЕРГЕТИЧЕСКИЙ УНИВЕРСИТЕТ </w:t>
      </w:r>
    </w:p>
    <w:p w:rsidR="003F654F" w:rsidRPr="003F654F" w:rsidRDefault="003F654F" w:rsidP="003F654F">
      <w:pPr>
        <w:spacing w:after="40" w:line="24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654F">
        <w:rPr>
          <w:rFonts w:eastAsia="Times New Roman" w:cs="Times New Roman"/>
          <w:sz w:val="24"/>
          <w:szCs w:val="24"/>
          <w:lang w:eastAsia="ru-RU"/>
        </w:rPr>
        <w:t>имени В.И. Ленина»</w:t>
      </w: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F654F" w:rsidRPr="003F654F" w:rsidRDefault="003F654F" w:rsidP="003F654F">
      <w:pPr>
        <w:spacing w:after="4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F654F" w:rsidRPr="003F654F" w:rsidRDefault="003F654F" w:rsidP="003F654F">
      <w:pPr>
        <w:spacing w:after="4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654F">
        <w:rPr>
          <w:rFonts w:eastAsia="Times New Roman" w:cs="Times New Roman"/>
          <w:sz w:val="24"/>
          <w:szCs w:val="24"/>
          <w:lang w:eastAsia="ru-RU"/>
        </w:rPr>
        <w:t>Кафедра «Экономики и организации предприятия»</w:t>
      </w:r>
    </w:p>
    <w:p w:rsidR="003F654F" w:rsidRPr="003F654F" w:rsidRDefault="003F654F" w:rsidP="003F654F">
      <w:pPr>
        <w:spacing w:after="4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654F">
        <w:rPr>
          <w:rFonts w:eastAsia="Times New Roman" w:cs="Times New Roman"/>
          <w:sz w:val="24"/>
          <w:szCs w:val="24"/>
          <w:lang w:eastAsia="ru-RU"/>
        </w:rPr>
        <w:t xml:space="preserve">Направленность (профиль) «Управление проектами в электроэнергетике» </w:t>
      </w: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b/>
          <w:i/>
          <w:sz w:val="20"/>
          <w:szCs w:val="20"/>
          <w:lang w:eastAsia="ru-RU"/>
        </w:rPr>
      </w:pPr>
    </w:p>
    <w:p w:rsidR="003F654F" w:rsidRPr="003F654F" w:rsidRDefault="003F654F" w:rsidP="003F654F">
      <w:pPr>
        <w:spacing w:after="4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F654F" w:rsidRPr="003F654F" w:rsidRDefault="003F654F" w:rsidP="003F654F">
      <w:pPr>
        <w:spacing w:after="4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F654F" w:rsidRPr="003F654F" w:rsidRDefault="003F654F" w:rsidP="003F654F">
      <w:pPr>
        <w:spacing w:after="4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Стартап «Эко-тренажеры»</w:t>
      </w: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  <w:r w:rsidRPr="003F654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7A67" wp14:editId="2F27A1EB">
                <wp:simplePos x="0" y="0"/>
                <wp:positionH relativeFrom="margin">
                  <wp:posOffset>4081780</wp:posOffset>
                </wp:positionH>
                <wp:positionV relativeFrom="paragraph">
                  <wp:posOffset>301625</wp:posOffset>
                </wp:positionV>
                <wp:extent cx="2162175" cy="2505075"/>
                <wp:effectExtent l="0" t="0" r="9525" b="9525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654F" w:rsidRPr="003F654F" w:rsidRDefault="003F654F" w:rsidP="003F654F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F654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Выполнили: Студенты группы 1-55М</w:t>
                            </w:r>
                          </w:p>
                          <w:p w:rsidR="003F654F" w:rsidRPr="003F654F" w:rsidRDefault="003F654F" w:rsidP="003F654F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F654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Вишневская Т.Е.</w:t>
                            </w:r>
                          </w:p>
                          <w:p w:rsidR="003F654F" w:rsidRPr="003F654F" w:rsidRDefault="003F654F" w:rsidP="003F654F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F654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Кульпина</w:t>
                            </w:r>
                            <w:proofErr w:type="spellEnd"/>
                            <w:r w:rsidRPr="003F654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Е.А.</w:t>
                            </w:r>
                          </w:p>
                          <w:p w:rsidR="003F654F" w:rsidRDefault="003F654F" w:rsidP="003F654F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F654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Баранов В.</w:t>
                            </w:r>
                            <w:r w:rsidR="00A304F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И.</w:t>
                            </w:r>
                          </w:p>
                          <w:p w:rsidR="003F654F" w:rsidRPr="003F654F" w:rsidRDefault="003F654F" w:rsidP="003F654F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Никитин А.</w:t>
                            </w:r>
                            <w:r w:rsidR="009549A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Л.</w:t>
                            </w:r>
                          </w:p>
                          <w:p w:rsidR="003F654F" w:rsidRPr="003F654F" w:rsidRDefault="003F654F" w:rsidP="003F654F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F654F" w:rsidRPr="003F654F" w:rsidRDefault="003F654F" w:rsidP="003F654F">
                            <w:pPr>
                              <w:spacing w:after="0"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F654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Проверил: к.э.н., доц. кафедры «</w:t>
                            </w:r>
                            <w:proofErr w:type="spellStart"/>
                            <w:r w:rsidRPr="003F654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ЭиОП</w:t>
                            </w:r>
                            <w:proofErr w:type="spellEnd"/>
                            <w:r w:rsidRPr="003F654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 А.С. Тарасова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A27A67" id="Прямоугольник 2" o:spid="_x0000_s1026" style="position:absolute;left:0;text-align:left;margin-left:321.4pt;margin-top:23.75pt;width:170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" fillcolor="window" stroked="f" strokeweight="2pt">
                <v:textbox>
                  <w:txbxContent>
                    <w:p w:rsidR="003F654F" w:rsidRPr="003F654F" w:rsidRDefault="003F654F" w:rsidP="003F654F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F654F">
                        <w:rPr>
                          <w:rFonts w:cs="Times New Roman"/>
                          <w:sz w:val="24"/>
                          <w:szCs w:val="24"/>
                        </w:rPr>
                        <w:t>Выполнили: Студенты группы 1-55М</w:t>
                      </w:r>
                    </w:p>
                    <w:p w:rsidR="003F654F" w:rsidRPr="003F654F" w:rsidRDefault="003F654F" w:rsidP="003F654F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F654F">
                        <w:rPr>
                          <w:rFonts w:cs="Times New Roman"/>
                          <w:sz w:val="24"/>
                          <w:szCs w:val="24"/>
                        </w:rPr>
                        <w:t>Вишневская Т.Е.</w:t>
                      </w:r>
                    </w:p>
                    <w:p w:rsidR="003F654F" w:rsidRPr="003F654F" w:rsidRDefault="003F654F" w:rsidP="003F654F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proofErr w:type="spellStart"/>
                      <w:r w:rsidRPr="003F654F">
                        <w:rPr>
                          <w:rFonts w:cs="Times New Roman"/>
                          <w:sz w:val="24"/>
                          <w:szCs w:val="24"/>
                        </w:rPr>
                        <w:t>Кульпина</w:t>
                      </w:r>
                      <w:proofErr w:type="spellEnd"/>
                      <w:r w:rsidRPr="003F654F">
                        <w:rPr>
                          <w:rFonts w:cs="Times New Roman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3F654F" w:rsidRDefault="003F654F" w:rsidP="003F654F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F654F">
                        <w:rPr>
                          <w:rFonts w:cs="Times New Roman"/>
                          <w:sz w:val="24"/>
                          <w:szCs w:val="24"/>
                        </w:rPr>
                        <w:t>Баранов В.</w:t>
                      </w:r>
                      <w:r w:rsidR="00A304F9">
                        <w:rPr>
                          <w:rFonts w:cs="Times New Roman"/>
                          <w:sz w:val="24"/>
                          <w:szCs w:val="24"/>
                        </w:rPr>
                        <w:t>И.</w:t>
                      </w:r>
                    </w:p>
                    <w:p w:rsidR="003F654F" w:rsidRPr="003F654F" w:rsidRDefault="003F654F" w:rsidP="003F654F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Никитин А.</w:t>
                      </w:r>
                      <w:r w:rsidR="009549A2">
                        <w:rPr>
                          <w:rFonts w:cs="Times New Roman"/>
                          <w:sz w:val="24"/>
                          <w:szCs w:val="24"/>
                        </w:rPr>
                        <w:t xml:space="preserve"> Л.</w:t>
                      </w:r>
                    </w:p>
                    <w:p w:rsidR="003F654F" w:rsidRPr="003F654F" w:rsidRDefault="003F654F" w:rsidP="003F654F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3F654F" w:rsidRPr="003F654F" w:rsidRDefault="003F654F" w:rsidP="003F654F">
                      <w:pPr>
                        <w:spacing w:after="0" w:line="240" w:lineRule="auto"/>
                        <w:ind w:firstLine="0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3F654F">
                        <w:rPr>
                          <w:rFonts w:cs="Times New Roman"/>
                          <w:sz w:val="24"/>
                          <w:szCs w:val="24"/>
                        </w:rPr>
                        <w:t>Проверил: к.э.н., доц. кафедры «</w:t>
                      </w:r>
                      <w:proofErr w:type="spellStart"/>
                      <w:r w:rsidRPr="003F654F">
                        <w:rPr>
                          <w:rFonts w:cs="Times New Roman"/>
                          <w:sz w:val="24"/>
                          <w:szCs w:val="24"/>
                        </w:rPr>
                        <w:t>ЭиОП</w:t>
                      </w:r>
                      <w:proofErr w:type="spellEnd"/>
                      <w:r w:rsidRPr="003F654F">
                        <w:rPr>
                          <w:rFonts w:cs="Times New Roman"/>
                          <w:sz w:val="24"/>
                          <w:szCs w:val="24"/>
                        </w:rPr>
                        <w:t>» А.С. Тарасова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rPr>
          <w:rFonts w:eastAsia="Times New Roman" w:cs="Times New Roman"/>
          <w:szCs w:val="28"/>
          <w:lang w:eastAsia="ru-RU"/>
        </w:rPr>
      </w:pPr>
    </w:p>
    <w:p w:rsidR="003F654F" w:rsidRPr="003F654F" w:rsidRDefault="003F654F" w:rsidP="003F654F">
      <w:pPr>
        <w:spacing w:after="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F654F">
        <w:rPr>
          <w:rFonts w:eastAsia="Times New Roman" w:cs="Times New Roman"/>
          <w:sz w:val="24"/>
          <w:szCs w:val="28"/>
          <w:lang w:eastAsia="ru-RU"/>
        </w:rPr>
        <w:t xml:space="preserve">Иваново 2022 </w:t>
      </w:r>
      <w:r w:rsidRPr="003F654F"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3F654F" w:rsidRDefault="003F654F">
      <w:pPr>
        <w:rPr>
          <w:rFonts w:cs="Times New Roman"/>
        </w:rPr>
        <w:sectPr w:rsidR="003F654F" w:rsidSect="003F65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7324942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35374" w:rsidRPr="00735374" w:rsidRDefault="00735374" w:rsidP="00735374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735374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157075" w:rsidRPr="00157075" w:rsidRDefault="00735374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18036936" w:history="1">
            <w:r w:rsidR="00157075" w:rsidRPr="00157075">
              <w:rPr>
                <w:rStyle w:val="a7"/>
                <w:noProof/>
              </w:rPr>
              <w:t>ВВЕДЕНИЕ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_Toc118036936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3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157075" w:rsidRPr="00157075" w:rsidRDefault="000160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036937" w:history="1">
            <w:r w:rsidR="00157075" w:rsidRPr="00157075">
              <w:rPr>
                <w:rStyle w:val="a7"/>
                <w:noProof/>
              </w:rPr>
              <w:t>Наша идея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_Toc118036937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4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157075" w:rsidRPr="00157075" w:rsidRDefault="000160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036938" w:history="1">
            <w:r w:rsidR="00157075" w:rsidRPr="00157075">
              <w:rPr>
                <w:rStyle w:val="a7"/>
                <w:noProof/>
              </w:rPr>
              <w:t>SMART-анализ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_Toc118036938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5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157075" w:rsidRPr="00157075" w:rsidRDefault="000160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036939" w:history="1">
            <w:r w:rsidR="00157075" w:rsidRPr="00157075">
              <w:rPr>
                <w:rStyle w:val="a7"/>
                <w:noProof/>
                <w:lang w:val="en-US"/>
              </w:rPr>
              <w:t>SWOT</w:t>
            </w:r>
            <w:r w:rsidR="00157075" w:rsidRPr="00157075">
              <w:rPr>
                <w:rStyle w:val="a7"/>
                <w:noProof/>
              </w:rPr>
              <w:t xml:space="preserve"> – анализ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_Toc118036939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6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157075" w:rsidRPr="00157075" w:rsidRDefault="000160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036940" w:history="1">
            <w:r w:rsidR="00157075" w:rsidRPr="00157075">
              <w:rPr>
                <w:rStyle w:val="a7"/>
                <w:noProof/>
              </w:rPr>
              <w:t>Структурная декомпозиция работ (СДР) и календарный план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_Toc118036940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8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157075" w:rsidRPr="00157075" w:rsidRDefault="000160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036941" w:history="1">
            <w:r w:rsidR="00157075" w:rsidRPr="00157075">
              <w:rPr>
                <w:rStyle w:val="a7"/>
                <w:noProof/>
              </w:rPr>
              <w:t>Штат сотрудников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_Toc118036941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10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157075" w:rsidRPr="00157075" w:rsidRDefault="000160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036942" w:history="1">
            <w:r w:rsidR="00157075" w:rsidRPr="00157075">
              <w:rPr>
                <w:rStyle w:val="a7"/>
                <w:rFonts w:eastAsiaTheme="majorEastAsia" w:cstheme="majorBidi"/>
                <w:noProof/>
              </w:rPr>
              <w:t>План доходов и расходов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_Toc118036942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11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157075" w:rsidRPr="00157075" w:rsidRDefault="000160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036943" w:history="1">
            <w:r w:rsidR="00157075" w:rsidRPr="00157075">
              <w:rPr>
                <w:rStyle w:val="a7"/>
                <w:rFonts w:eastAsiaTheme="majorEastAsia" w:cstheme="majorBidi"/>
                <w:noProof/>
              </w:rPr>
              <w:t>Анализ рисков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_Toc118036943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13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157075" w:rsidRDefault="0001606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8036944" w:history="1">
            <w:r w:rsidR="00157075" w:rsidRPr="00157075">
              <w:rPr>
                <w:rStyle w:val="a7"/>
                <w:noProof/>
              </w:rPr>
              <w:t>ЗАКЛЮЧЕНИЕ</w:t>
            </w:r>
            <w:r w:rsidR="00157075" w:rsidRPr="00157075">
              <w:rPr>
                <w:noProof/>
                <w:webHidden/>
              </w:rPr>
              <w:tab/>
            </w:r>
            <w:r w:rsidR="00157075" w:rsidRPr="00157075">
              <w:rPr>
                <w:noProof/>
                <w:webHidden/>
              </w:rPr>
              <w:fldChar w:fldCharType="begin"/>
            </w:r>
            <w:r w:rsidR="00157075" w:rsidRPr="00157075">
              <w:rPr>
                <w:noProof/>
                <w:webHidden/>
              </w:rPr>
              <w:instrText xml:space="preserve"> PAGEREF _Toc118036944 \h </w:instrText>
            </w:r>
            <w:r w:rsidR="00157075" w:rsidRPr="00157075">
              <w:rPr>
                <w:noProof/>
                <w:webHidden/>
              </w:rPr>
            </w:r>
            <w:r w:rsidR="00157075" w:rsidRPr="00157075">
              <w:rPr>
                <w:noProof/>
                <w:webHidden/>
              </w:rPr>
              <w:fldChar w:fldCharType="separate"/>
            </w:r>
            <w:r w:rsidR="00157075">
              <w:rPr>
                <w:noProof/>
                <w:webHidden/>
              </w:rPr>
              <w:t>15</w:t>
            </w:r>
            <w:r w:rsidR="00157075" w:rsidRPr="00157075">
              <w:rPr>
                <w:noProof/>
                <w:webHidden/>
              </w:rPr>
              <w:fldChar w:fldCharType="end"/>
            </w:r>
          </w:hyperlink>
        </w:p>
        <w:p w:rsidR="00735374" w:rsidRDefault="00735374">
          <w:r>
            <w:fldChar w:fldCharType="end"/>
          </w:r>
        </w:p>
      </w:sdtContent>
    </w:sdt>
    <w:p w:rsidR="00735374" w:rsidRDefault="00735374" w:rsidP="00A304F9">
      <w:pPr>
        <w:pStyle w:val="1"/>
        <w:sectPr w:rsidR="00735374" w:rsidSect="00462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D9E" w:rsidRDefault="00654D9E" w:rsidP="00A304F9">
      <w:pPr>
        <w:pStyle w:val="1"/>
      </w:pPr>
      <w:bookmarkStart w:id="1" w:name="_Toc118036936"/>
      <w:r>
        <w:lastRenderedPageBreak/>
        <w:t>ВВЕДЕНИЕ</w:t>
      </w:r>
      <w:bookmarkEnd w:id="1"/>
    </w:p>
    <w:p w:rsidR="00654D9E" w:rsidRDefault="003F654F" w:rsidP="009549A2">
      <w:pPr>
        <w:sectPr w:rsidR="00654D9E" w:rsidSect="00462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4D9E">
        <w:t>Одной из важнейших особенностей</w:t>
      </w:r>
      <w:r w:rsidR="00654D9E">
        <w:t xml:space="preserve"> </w:t>
      </w:r>
      <w:r w:rsidRPr="00654D9E">
        <w:t>развития мирового хозяйства се</w:t>
      </w:r>
      <w:r w:rsidR="00654D9E">
        <w:t xml:space="preserve">годня является решение вопросов </w:t>
      </w:r>
      <w:proofErr w:type="spellStart"/>
      <w:r w:rsidRPr="00654D9E">
        <w:t>энергобезопасности</w:t>
      </w:r>
      <w:proofErr w:type="spellEnd"/>
      <w:r w:rsidRPr="00654D9E">
        <w:t xml:space="preserve"> и </w:t>
      </w:r>
      <w:proofErr w:type="spellStart"/>
      <w:r w:rsidRPr="00654D9E">
        <w:t>энергоэффективност</w:t>
      </w:r>
      <w:r w:rsidR="00654D9E">
        <w:t>и</w:t>
      </w:r>
      <w:proofErr w:type="spellEnd"/>
      <w:r w:rsidR="00654D9E">
        <w:t xml:space="preserve">, в связи с чем особые надежды </w:t>
      </w:r>
      <w:r w:rsidRPr="00654D9E">
        <w:t>возлагаются на производство энергии с помощью возобновляе</w:t>
      </w:r>
      <w:r w:rsidR="00654D9E">
        <w:t xml:space="preserve">мых </w:t>
      </w:r>
      <w:r w:rsidRPr="00654D9E">
        <w:t>природных источников – солнечного света, ветра, воды, тепловой энергии</w:t>
      </w:r>
      <w:r w:rsidR="00654D9E">
        <w:t xml:space="preserve"> </w:t>
      </w:r>
      <w:r w:rsidRPr="00654D9E">
        <w:t>земных недр. Проблемы развития возобновляемой энергетики обсуждаются</w:t>
      </w:r>
      <w:r w:rsidR="00654D9E">
        <w:t xml:space="preserve"> </w:t>
      </w:r>
      <w:r w:rsidRPr="00654D9E">
        <w:t>на самом высоком уровне. Постоянная угроза возникновения кризиса с</w:t>
      </w:r>
      <w:r w:rsidR="00654D9E">
        <w:t xml:space="preserve"> </w:t>
      </w:r>
      <w:r w:rsidRPr="00654D9E">
        <w:t>поставками нефти, риски, связанные с развитием ядерной энергетики и</w:t>
      </w:r>
      <w:r w:rsidR="00654D9E">
        <w:t xml:space="preserve"> </w:t>
      </w:r>
      <w:r w:rsidRPr="00654D9E">
        <w:t>озабоченность современного общества проблемами окружающей среды и,</w:t>
      </w:r>
      <w:r w:rsidR="00654D9E">
        <w:t xml:space="preserve"> </w:t>
      </w:r>
      <w:r w:rsidRPr="00654D9E">
        <w:t>соответственно, климатическими вопросами, обусловили возникновение</w:t>
      </w:r>
      <w:r w:rsidR="00654D9E">
        <w:t xml:space="preserve"> </w:t>
      </w:r>
      <w:r w:rsidRPr="00654D9E">
        <w:t>современной энергетической политики, которая нацелена на то, чтобы в</w:t>
      </w:r>
      <w:r w:rsidR="00654D9E">
        <w:t xml:space="preserve"> </w:t>
      </w:r>
      <w:r w:rsidRPr="00654D9E">
        <w:t>течение нескольких следующих десятилетий была сформирована</w:t>
      </w:r>
      <w:r w:rsidR="00654D9E">
        <w:t xml:space="preserve"> </w:t>
      </w:r>
      <w:r w:rsidRPr="00654D9E">
        <w:t>возобновляемая энергетическая система, базирующаяся на возобновляемых</w:t>
      </w:r>
      <w:r w:rsidR="00654D9E">
        <w:t xml:space="preserve"> </w:t>
      </w:r>
      <w:r w:rsidRPr="00654D9E">
        <w:t>источниках энергии, без выбросов парниковых газов в атмосферу</w:t>
      </w:r>
      <w:r w:rsidRPr="003F654F">
        <w:t>.</w:t>
      </w:r>
    </w:p>
    <w:p w:rsidR="008E58FF" w:rsidRDefault="00654D9E" w:rsidP="00A304F9">
      <w:pPr>
        <w:pStyle w:val="1"/>
      </w:pPr>
      <w:bookmarkStart w:id="2" w:name="_Toc118036937"/>
      <w:r>
        <w:lastRenderedPageBreak/>
        <w:t>Наша идея</w:t>
      </w:r>
      <w:bookmarkEnd w:id="2"/>
    </w:p>
    <w:p w:rsidR="00654D9E" w:rsidRDefault="00654D9E" w:rsidP="00654D9E">
      <w:pPr>
        <w:rPr>
          <w:rFonts w:cs="Times New Roman"/>
          <w:sz w:val="24"/>
        </w:rPr>
      </w:pPr>
      <w:r w:rsidRPr="00A304F9">
        <w:t xml:space="preserve">На предмете «Современные проблемы </w:t>
      </w:r>
      <w:r w:rsidR="00A304F9" w:rsidRPr="00A304F9">
        <w:t>электроэнергетики</w:t>
      </w:r>
      <w:r w:rsidRPr="00A304F9">
        <w:t>» из перечня направлений акселерационной программы, нашей командой была тема «</w:t>
      </w:r>
      <w:proofErr w:type="spellStart"/>
      <w:r w:rsidRPr="00A304F9">
        <w:t>ПроВИЭ</w:t>
      </w:r>
      <w:proofErr w:type="spellEnd"/>
      <w:r w:rsidRPr="00A304F9">
        <w:t xml:space="preserve"> – технологии новых и возобновляемых источников энергии, солнечные коллекторы, технологии использования энергии солнца, ветра, воды, земли». Обсуждая данную </w:t>
      </w:r>
      <w:r w:rsidR="00A304F9" w:rsidRPr="00A304F9">
        <w:t>тему,</w:t>
      </w:r>
      <w:r w:rsidRPr="00A304F9">
        <w:t xml:space="preserve"> мы пришли к идее о создании эко-тренажеров</w:t>
      </w:r>
      <w:r w:rsidR="00A304F9" w:rsidRPr="00A304F9">
        <w:t>. Суть идеи заключается в том, что человек с помощью такого тренажера смог бы самостоятельно вырабатывать электроэнергию, а в последующем самостоятельно</w:t>
      </w:r>
      <w:r w:rsidR="00A304F9">
        <w:rPr>
          <w:rFonts w:cs="Times New Roman"/>
          <w:sz w:val="24"/>
        </w:rPr>
        <w:t xml:space="preserve"> </w:t>
      </w:r>
      <w:r w:rsidR="00A304F9" w:rsidRPr="00A304F9">
        <w:t>её использовать.</w:t>
      </w:r>
    </w:p>
    <w:tbl>
      <w:tblPr>
        <w:tblStyle w:val="a3"/>
        <w:tblpPr w:leftFromText="180" w:rightFromText="180" w:vertAnchor="page" w:horzAnchor="margin" w:tblpY="6130"/>
        <w:tblOverlap w:val="never"/>
        <w:tblW w:w="9373" w:type="dxa"/>
        <w:tblLook w:val="04A0" w:firstRow="1" w:lastRow="0" w:firstColumn="1" w:lastColumn="0" w:noHBand="0" w:noVBand="1"/>
      </w:tblPr>
      <w:tblGrid>
        <w:gridCol w:w="4688"/>
        <w:gridCol w:w="4685"/>
      </w:tblGrid>
      <w:tr w:rsidR="00A304F9" w:rsidRPr="004620A3" w:rsidTr="00A304F9">
        <w:trPr>
          <w:trHeight w:val="1037"/>
        </w:trPr>
        <w:tc>
          <w:tcPr>
            <w:tcW w:w="4688" w:type="dxa"/>
          </w:tcPr>
          <w:p w:rsidR="00A304F9" w:rsidRPr="004620A3" w:rsidRDefault="00A304F9" w:rsidP="00A304F9">
            <w:pPr>
              <w:pStyle w:val="a5"/>
            </w:pPr>
            <w:r w:rsidRPr="004620A3">
              <w:t>Идея (суть проекта, название)</w:t>
            </w:r>
          </w:p>
        </w:tc>
        <w:tc>
          <w:tcPr>
            <w:tcW w:w="4685" w:type="dxa"/>
          </w:tcPr>
          <w:p w:rsidR="00A304F9" w:rsidRPr="004620A3" w:rsidRDefault="00A304F9" w:rsidP="00A304F9">
            <w:pPr>
              <w:pStyle w:val="a5"/>
            </w:pPr>
            <w:r w:rsidRPr="004620A3">
              <w:t>Эко-тренажёры (использование механического человеческого труда для выработки электроэнергии)</w:t>
            </w:r>
          </w:p>
        </w:tc>
      </w:tr>
      <w:tr w:rsidR="00A304F9" w:rsidRPr="004620A3" w:rsidTr="00A304F9">
        <w:trPr>
          <w:trHeight w:val="1563"/>
        </w:trPr>
        <w:tc>
          <w:tcPr>
            <w:tcW w:w="4688" w:type="dxa"/>
          </w:tcPr>
          <w:p w:rsidR="00A304F9" w:rsidRPr="004620A3" w:rsidRDefault="00A304F9" w:rsidP="00A304F9">
            <w:pPr>
              <w:pStyle w:val="a5"/>
            </w:pPr>
            <w:r w:rsidRPr="004620A3">
              <w:t>Актуальность проекта</w:t>
            </w:r>
          </w:p>
        </w:tc>
        <w:tc>
          <w:tcPr>
            <w:tcW w:w="4685" w:type="dxa"/>
          </w:tcPr>
          <w:p w:rsidR="00A304F9" w:rsidRPr="004620A3" w:rsidRDefault="00A304F9" w:rsidP="00A304F9">
            <w:pPr>
              <w:pStyle w:val="a5"/>
            </w:pPr>
            <w:r w:rsidRPr="004620A3">
              <w:t>Разработка возобновляемых источников электроэнергии, пропаганда спорта, безотходный процесс производства электроэнергии, дешёвая электроэнергия</w:t>
            </w:r>
          </w:p>
        </w:tc>
      </w:tr>
      <w:tr w:rsidR="00A304F9" w:rsidRPr="004620A3" w:rsidTr="00A304F9">
        <w:trPr>
          <w:trHeight w:val="1045"/>
        </w:trPr>
        <w:tc>
          <w:tcPr>
            <w:tcW w:w="4688" w:type="dxa"/>
          </w:tcPr>
          <w:p w:rsidR="00A304F9" w:rsidRPr="004620A3" w:rsidRDefault="00A304F9" w:rsidP="00A304F9">
            <w:pPr>
              <w:pStyle w:val="a5"/>
            </w:pPr>
            <w:r w:rsidRPr="004620A3">
              <w:t>Ориентировочная потребность в ресурсах (материальных, трудовых, финансовых и др.)</w:t>
            </w:r>
          </w:p>
        </w:tc>
        <w:tc>
          <w:tcPr>
            <w:tcW w:w="4685" w:type="dxa"/>
          </w:tcPr>
          <w:p w:rsidR="00A304F9" w:rsidRPr="004620A3" w:rsidRDefault="00A304F9" w:rsidP="00A304F9">
            <w:pPr>
              <w:pStyle w:val="a5"/>
            </w:pPr>
            <w:r w:rsidRPr="004620A3">
              <w:t>Трудовые, финансовые и материальные ресурсы</w:t>
            </w:r>
          </w:p>
        </w:tc>
      </w:tr>
      <w:tr w:rsidR="00A304F9" w:rsidRPr="004620A3" w:rsidTr="00A304F9">
        <w:trPr>
          <w:trHeight w:val="518"/>
        </w:trPr>
        <w:tc>
          <w:tcPr>
            <w:tcW w:w="4688" w:type="dxa"/>
          </w:tcPr>
          <w:p w:rsidR="00A304F9" w:rsidRPr="004620A3" w:rsidRDefault="00A304F9" w:rsidP="00A304F9">
            <w:pPr>
              <w:pStyle w:val="a5"/>
            </w:pPr>
            <w:r w:rsidRPr="004620A3">
              <w:t>Моя оценка реалистичности проекта</w:t>
            </w:r>
          </w:p>
        </w:tc>
        <w:tc>
          <w:tcPr>
            <w:tcW w:w="4685" w:type="dxa"/>
          </w:tcPr>
          <w:p w:rsidR="00A304F9" w:rsidRPr="004620A3" w:rsidRDefault="00A304F9" w:rsidP="00A304F9">
            <w:pPr>
              <w:pStyle w:val="a5"/>
            </w:pPr>
            <w:r w:rsidRPr="004620A3">
              <w:t>8/10</w:t>
            </w:r>
          </w:p>
        </w:tc>
      </w:tr>
      <w:tr w:rsidR="00A304F9" w:rsidRPr="004620A3" w:rsidTr="00A304F9">
        <w:trPr>
          <w:trHeight w:val="777"/>
        </w:trPr>
        <w:tc>
          <w:tcPr>
            <w:tcW w:w="4688" w:type="dxa"/>
          </w:tcPr>
          <w:p w:rsidR="00A304F9" w:rsidRPr="004620A3" w:rsidRDefault="00A304F9" w:rsidP="00A304F9">
            <w:pPr>
              <w:pStyle w:val="a5"/>
            </w:pPr>
            <w:r w:rsidRPr="004620A3">
              <w:t>Авторы проекта</w:t>
            </w:r>
          </w:p>
        </w:tc>
        <w:tc>
          <w:tcPr>
            <w:tcW w:w="4685" w:type="dxa"/>
          </w:tcPr>
          <w:p w:rsidR="00A304F9" w:rsidRPr="004620A3" w:rsidRDefault="00A304F9" w:rsidP="00A304F9">
            <w:pPr>
              <w:pStyle w:val="a5"/>
            </w:pPr>
            <w:proofErr w:type="spellStart"/>
            <w:r w:rsidRPr="004620A3">
              <w:t>Кульпина</w:t>
            </w:r>
            <w:proofErr w:type="spellEnd"/>
            <w:r w:rsidRPr="004620A3">
              <w:t xml:space="preserve"> Екатерина, Вишневская Татьяна, Баранов Вадим, Никитин Анатолий</w:t>
            </w:r>
          </w:p>
        </w:tc>
      </w:tr>
    </w:tbl>
    <w:p w:rsidR="00654D9E" w:rsidRDefault="00A304F9" w:rsidP="00A304F9">
      <w:r>
        <w:t>Таблица 1 – Паспорт проектной идеи</w:t>
      </w:r>
    </w:p>
    <w:p w:rsidR="00654D9E" w:rsidRDefault="00654D9E" w:rsidP="00654D9E">
      <w:pPr>
        <w:rPr>
          <w:rFonts w:cs="Times New Roman"/>
          <w:sz w:val="24"/>
        </w:rPr>
      </w:pPr>
    </w:p>
    <w:p w:rsidR="00E80EE5" w:rsidRPr="00E80EE5" w:rsidRDefault="00E80EE5" w:rsidP="00E80EE5">
      <w:r>
        <w:t>Тема здорового образа жизни не потеряет свою актуальность никогда, а здесь мы предлагаем не только заботится об окружающей нас среде, но ещё и экономить на электроэнергии. Эко-тренажёр сможет так же выполнять функцию резервного источника питания при перебоях в электричестве.</w:t>
      </w:r>
    </w:p>
    <w:p w:rsidR="00654D9E" w:rsidRDefault="00654D9E" w:rsidP="00654D9E">
      <w:pPr>
        <w:rPr>
          <w:rFonts w:cs="Times New Roman"/>
          <w:sz w:val="24"/>
        </w:rPr>
      </w:pPr>
    </w:p>
    <w:p w:rsidR="00654D9E" w:rsidRDefault="00654D9E" w:rsidP="00654D9E">
      <w:pPr>
        <w:rPr>
          <w:rFonts w:cs="Times New Roman"/>
          <w:sz w:val="24"/>
        </w:rPr>
      </w:pPr>
    </w:p>
    <w:p w:rsidR="00E80EE5" w:rsidRDefault="009549A2" w:rsidP="009549A2">
      <w:pPr>
        <w:pStyle w:val="1"/>
      </w:pPr>
      <w:bookmarkStart w:id="3" w:name="_Toc118036938"/>
      <w:r w:rsidRPr="009549A2">
        <w:t>SMART-анализ</w:t>
      </w:r>
      <w:bookmarkEnd w:id="3"/>
    </w:p>
    <w:p w:rsidR="009549A2" w:rsidRPr="009549A2" w:rsidRDefault="009549A2" w:rsidP="009549A2">
      <w:r w:rsidRPr="009549A2">
        <w:t xml:space="preserve">SMART — это методика постановки целей и задач в управлении. Суть методики в том, чтобы сделать абстрактные цели понятными, конкретными и достижимыми. Джордж Т. </w:t>
      </w:r>
      <w:proofErr w:type="spellStart"/>
      <w:r w:rsidRPr="009549A2">
        <w:t>Доран</w:t>
      </w:r>
      <w:proofErr w:type="spellEnd"/>
      <w:r w:rsidRPr="009549A2">
        <w:t>, эксперт в области стратегического планирования, описал эту методику в статье «S.M.A.R.T. — способ описания управленческих целей и задач» в 1981 году.</w:t>
      </w:r>
    </w:p>
    <w:p w:rsidR="009549A2" w:rsidRDefault="009549A2" w:rsidP="009549A2">
      <w:r w:rsidRPr="009549A2">
        <w:t>При правильном использовании методика помогает компании расти и улучшать ключевые показатели, организовывать работу сотрудников и управлять командой.</w:t>
      </w:r>
    </w:p>
    <w:p w:rsidR="009549A2" w:rsidRDefault="009549A2" w:rsidP="009549A2">
      <w:pPr>
        <w:spacing w:after="0"/>
      </w:pPr>
      <w:r>
        <w:t xml:space="preserve">Таблица 2 - </w:t>
      </w:r>
      <w:r w:rsidRPr="009549A2">
        <w:t>SMART-анализ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13D0" w:rsidRPr="004620A3" w:rsidTr="009549A2">
        <w:tc>
          <w:tcPr>
            <w:tcW w:w="4672" w:type="dxa"/>
          </w:tcPr>
          <w:p w:rsidR="007E13D0" w:rsidRPr="004620A3" w:rsidRDefault="007E13D0" w:rsidP="00E80EE5">
            <w:pPr>
              <w:pStyle w:val="a5"/>
            </w:pPr>
            <w:r w:rsidRPr="004620A3">
              <w:rPr>
                <w:lang w:val="en-US"/>
              </w:rPr>
              <w:t xml:space="preserve">S-specific </w:t>
            </w:r>
            <w:r w:rsidRPr="004620A3">
              <w:t>(специфичность)</w:t>
            </w:r>
          </w:p>
        </w:tc>
        <w:tc>
          <w:tcPr>
            <w:tcW w:w="4673" w:type="dxa"/>
          </w:tcPr>
          <w:p w:rsidR="007E13D0" w:rsidRPr="004620A3" w:rsidRDefault="007E13D0" w:rsidP="00E80EE5">
            <w:pPr>
              <w:pStyle w:val="a5"/>
            </w:pPr>
            <w:r w:rsidRPr="004620A3">
              <w:t xml:space="preserve">Выработка электроэнергии человеком на эко-тренажёре, использование </w:t>
            </w:r>
            <w:proofErr w:type="spellStart"/>
            <w:r w:rsidRPr="004620A3">
              <w:t>собственновыработанной</w:t>
            </w:r>
            <w:proofErr w:type="spellEnd"/>
            <w:r w:rsidRPr="004620A3">
              <w:t xml:space="preserve"> электроэнергии</w:t>
            </w:r>
          </w:p>
        </w:tc>
      </w:tr>
      <w:tr w:rsidR="007E13D0" w:rsidRPr="004620A3" w:rsidTr="009549A2">
        <w:tc>
          <w:tcPr>
            <w:tcW w:w="4672" w:type="dxa"/>
          </w:tcPr>
          <w:p w:rsidR="007E13D0" w:rsidRPr="004620A3" w:rsidRDefault="007E13D0" w:rsidP="00E80EE5">
            <w:pPr>
              <w:pStyle w:val="a5"/>
            </w:pPr>
            <w:r w:rsidRPr="004620A3">
              <w:rPr>
                <w:lang w:val="en-US"/>
              </w:rPr>
              <w:t>M-measurable</w:t>
            </w:r>
            <w:r w:rsidRPr="004620A3">
              <w:t xml:space="preserve"> (измеримость)</w:t>
            </w:r>
          </w:p>
        </w:tc>
        <w:tc>
          <w:tcPr>
            <w:tcW w:w="4673" w:type="dxa"/>
          </w:tcPr>
          <w:p w:rsidR="007E13D0" w:rsidRPr="004620A3" w:rsidRDefault="007E13D0" w:rsidP="00E80EE5">
            <w:pPr>
              <w:pStyle w:val="a5"/>
            </w:pPr>
            <w:r w:rsidRPr="004620A3">
              <w:t>Офис –</w:t>
            </w:r>
            <w:r w:rsidR="00EF7499" w:rsidRPr="004620A3">
              <w:t xml:space="preserve"> </w:t>
            </w:r>
            <w:r w:rsidRPr="004620A3">
              <w:t>40 м2;</w:t>
            </w:r>
          </w:p>
          <w:p w:rsidR="007E13D0" w:rsidRPr="004620A3" w:rsidRDefault="00EF7499" w:rsidP="00E80EE5">
            <w:pPr>
              <w:pStyle w:val="a5"/>
            </w:pPr>
            <w:r w:rsidRPr="004620A3">
              <w:t>Склад – 200 м2;</w:t>
            </w:r>
          </w:p>
          <w:p w:rsidR="00EF7499" w:rsidRPr="004620A3" w:rsidRDefault="00EF7499" w:rsidP="00E80EE5">
            <w:pPr>
              <w:pStyle w:val="a5"/>
            </w:pPr>
            <w:r w:rsidRPr="004620A3">
              <w:t>Сборщики – 3 человека;</w:t>
            </w:r>
          </w:p>
          <w:p w:rsidR="00EF7499" w:rsidRPr="004620A3" w:rsidRDefault="00EF7499" w:rsidP="00E80EE5">
            <w:pPr>
              <w:pStyle w:val="a5"/>
            </w:pPr>
            <w:r w:rsidRPr="004620A3">
              <w:t>Менеджеры – 2 человека;</w:t>
            </w:r>
          </w:p>
          <w:p w:rsidR="00EF7499" w:rsidRPr="004620A3" w:rsidRDefault="00EF7499" w:rsidP="00E80EE5">
            <w:pPr>
              <w:pStyle w:val="a5"/>
            </w:pPr>
            <w:r w:rsidRPr="004620A3">
              <w:t>Инженер – 1 человек;</w:t>
            </w:r>
          </w:p>
          <w:p w:rsidR="00EF7499" w:rsidRPr="004620A3" w:rsidRDefault="00EF7499" w:rsidP="00E80EE5">
            <w:pPr>
              <w:pStyle w:val="a5"/>
            </w:pPr>
            <w:proofErr w:type="spellStart"/>
            <w:r w:rsidRPr="004620A3">
              <w:t>Аутсортинг</w:t>
            </w:r>
            <w:proofErr w:type="spellEnd"/>
            <w:r w:rsidRPr="004620A3">
              <w:t xml:space="preserve"> – 2 человека</w:t>
            </w:r>
          </w:p>
        </w:tc>
      </w:tr>
      <w:tr w:rsidR="007E13D0" w:rsidRPr="004620A3" w:rsidTr="009549A2">
        <w:tc>
          <w:tcPr>
            <w:tcW w:w="4672" w:type="dxa"/>
          </w:tcPr>
          <w:p w:rsidR="007E13D0" w:rsidRPr="004620A3" w:rsidRDefault="007E13D0" w:rsidP="00E80EE5">
            <w:pPr>
              <w:pStyle w:val="a5"/>
            </w:pPr>
            <w:r w:rsidRPr="004620A3">
              <w:rPr>
                <w:lang w:val="en-US"/>
              </w:rPr>
              <w:t>A-appropriate</w:t>
            </w:r>
            <w:r w:rsidRPr="004620A3">
              <w:t xml:space="preserve"> (уместность)</w:t>
            </w:r>
          </w:p>
        </w:tc>
        <w:tc>
          <w:tcPr>
            <w:tcW w:w="4673" w:type="dxa"/>
          </w:tcPr>
          <w:p w:rsidR="007E13D0" w:rsidRPr="004620A3" w:rsidRDefault="00EF7499" w:rsidP="00E80EE5">
            <w:pPr>
              <w:pStyle w:val="a5"/>
            </w:pPr>
            <w:r w:rsidRPr="004620A3">
              <w:t xml:space="preserve">Дешёвая электроэнергия, </w:t>
            </w:r>
            <w:proofErr w:type="spellStart"/>
            <w:r w:rsidRPr="004620A3">
              <w:t>экологичность</w:t>
            </w:r>
            <w:proofErr w:type="spellEnd"/>
            <w:r w:rsidRPr="004620A3">
              <w:t>, мотивация ЗОЖ, резервный источник электроэнергии, автономность</w:t>
            </w:r>
          </w:p>
        </w:tc>
      </w:tr>
      <w:tr w:rsidR="007E13D0" w:rsidRPr="004620A3" w:rsidTr="009549A2">
        <w:tc>
          <w:tcPr>
            <w:tcW w:w="4672" w:type="dxa"/>
          </w:tcPr>
          <w:p w:rsidR="007E13D0" w:rsidRPr="004620A3" w:rsidRDefault="007E13D0" w:rsidP="00E80EE5">
            <w:pPr>
              <w:pStyle w:val="a5"/>
            </w:pPr>
            <w:r w:rsidRPr="004620A3">
              <w:rPr>
                <w:lang w:val="en-US"/>
              </w:rPr>
              <w:t>R-realistic</w:t>
            </w:r>
            <w:r w:rsidRPr="004620A3">
              <w:t xml:space="preserve"> (реалистичность)</w:t>
            </w:r>
          </w:p>
        </w:tc>
        <w:tc>
          <w:tcPr>
            <w:tcW w:w="4673" w:type="dxa"/>
          </w:tcPr>
          <w:p w:rsidR="007E13D0" w:rsidRPr="004620A3" w:rsidRDefault="00EF7499" w:rsidP="00E80EE5">
            <w:pPr>
              <w:pStyle w:val="a5"/>
            </w:pPr>
            <w:r w:rsidRPr="004620A3">
              <w:t>С точки зрения реализации проект адекватен</w:t>
            </w:r>
          </w:p>
        </w:tc>
      </w:tr>
      <w:tr w:rsidR="007E13D0" w:rsidRPr="004620A3" w:rsidTr="009549A2">
        <w:tc>
          <w:tcPr>
            <w:tcW w:w="4672" w:type="dxa"/>
          </w:tcPr>
          <w:p w:rsidR="007E13D0" w:rsidRPr="004620A3" w:rsidRDefault="007E13D0" w:rsidP="00E80EE5">
            <w:pPr>
              <w:pStyle w:val="a5"/>
            </w:pPr>
            <w:r w:rsidRPr="004620A3">
              <w:rPr>
                <w:lang w:val="en-US"/>
              </w:rPr>
              <w:t>T</w:t>
            </w:r>
            <w:r w:rsidRPr="004620A3">
              <w:t>-</w:t>
            </w:r>
            <w:r w:rsidRPr="004620A3">
              <w:rPr>
                <w:lang w:val="en-US"/>
              </w:rPr>
              <w:t>time</w:t>
            </w:r>
            <w:r w:rsidRPr="004620A3">
              <w:t xml:space="preserve"> </w:t>
            </w:r>
            <w:r w:rsidRPr="004620A3">
              <w:rPr>
                <w:lang w:val="en-US"/>
              </w:rPr>
              <w:t>bound</w:t>
            </w:r>
            <w:r w:rsidRPr="004620A3">
              <w:t xml:space="preserve"> (ограниченность по времени)</w:t>
            </w:r>
          </w:p>
        </w:tc>
        <w:tc>
          <w:tcPr>
            <w:tcW w:w="4673" w:type="dxa"/>
          </w:tcPr>
          <w:p w:rsidR="007E13D0" w:rsidRPr="004620A3" w:rsidRDefault="00EF7499" w:rsidP="00E80EE5">
            <w:pPr>
              <w:pStyle w:val="a5"/>
            </w:pPr>
            <w:r w:rsidRPr="004620A3">
              <w:t>Набор команды – 6 месяцев;</w:t>
            </w:r>
          </w:p>
          <w:p w:rsidR="00EF7499" w:rsidRPr="004620A3" w:rsidRDefault="00EF7499" w:rsidP="00E80EE5">
            <w:pPr>
              <w:pStyle w:val="a5"/>
            </w:pPr>
            <w:r w:rsidRPr="004620A3">
              <w:t>Проектирование и сборка – 1,5 года;</w:t>
            </w:r>
          </w:p>
          <w:p w:rsidR="00EF7499" w:rsidRPr="004620A3" w:rsidRDefault="00EF7499" w:rsidP="00E80EE5">
            <w:pPr>
              <w:pStyle w:val="a5"/>
            </w:pPr>
            <w:r w:rsidRPr="004620A3">
              <w:t>Эксплуатация – 10-12 лет</w:t>
            </w:r>
          </w:p>
        </w:tc>
      </w:tr>
    </w:tbl>
    <w:p w:rsidR="009549A2" w:rsidRDefault="009549A2">
      <w:pPr>
        <w:rPr>
          <w:rFonts w:cs="Times New Roman"/>
        </w:rPr>
      </w:pPr>
    </w:p>
    <w:p w:rsidR="009549A2" w:rsidRDefault="009549A2">
      <w:pPr>
        <w:rPr>
          <w:rFonts w:cs="Times New Roman"/>
        </w:rPr>
      </w:pPr>
      <w:r>
        <w:rPr>
          <w:rFonts w:cs="Times New Roman"/>
        </w:rPr>
        <w:t xml:space="preserve">После анализа таблицы 2 можно сделать вывод, что идея адекватна и реалистична. Чтобы начать производство не нужно изобретать, что-то новое </w:t>
      </w:r>
      <w:r>
        <w:rPr>
          <w:rFonts w:cs="Times New Roman"/>
        </w:rPr>
        <w:lastRenderedPageBreak/>
        <w:t>и того, что нет на рынке, необходимо только разработать непосредственно сборку отдельных частей в единое целое.</w:t>
      </w:r>
    </w:p>
    <w:p w:rsidR="00737F2F" w:rsidRDefault="00737F2F" w:rsidP="00737F2F">
      <w:pPr>
        <w:pStyle w:val="1"/>
      </w:pPr>
      <w:bookmarkStart w:id="4" w:name="_Toc118036939"/>
      <w:r>
        <w:rPr>
          <w:lang w:val="en-US"/>
        </w:rPr>
        <w:t>SWOT</w:t>
      </w:r>
      <w:r>
        <w:t xml:space="preserve"> – анализ</w:t>
      </w:r>
      <w:bookmarkEnd w:id="4"/>
    </w:p>
    <w:p w:rsidR="001B3A52" w:rsidRPr="001B3A52" w:rsidRDefault="001B3A52" w:rsidP="001B3A52">
      <w:r w:rsidRPr="001B3A52">
        <w:rPr>
          <w:bCs/>
        </w:rPr>
        <w:t>SWOT-анализ</w:t>
      </w:r>
      <w:r w:rsidRPr="001B3A52">
        <w:t> — метод стратегического планирования, заключающийся в выявлении факторов внутренней и внешней среды организации и разделении их на четыре категории:</w:t>
      </w:r>
    </w:p>
    <w:p w:rsidR="001B3A52" w:rsidRPr="001B3A52" w:rsidRDefault="001B3A52" w:rsidP="001B3A52">
      <w:pPr>
        <w:pStyle w:val="a8"/>
        <w:numPr>
          <w:ilvl w:val="0"/>
          <w:numId w:val="6"/>
        </w:numPr>
      </w:pPr>
      <w:proofErr w:type="spellStart"/>
      <w:r w:rsidRPr="001B3A52">
        <w:rPr>
          <w:bCs/>
        </w:rPr>
        <w:t>S</w:t>
      </w:r>
      <w:r w:rsidRPr="001B3A52">
        <w:t>trengths</w:t>
      </w:r>
      <w:proofErr w:type="spellEnd"/>
      <w:r w:rsidRPr="001B3A52">
        <w:t xml:space="preserve"> (сильные стороны),</w:t>
      </w:r>
    </w:p>
    <w:p w:rsidR="001B3A52" w:rsidRPr="001B3A52" w:rsidRDefault="001B3A52" w:rsidP="001B3A52">
      <w:pPr>
        <w:pStyle w:val="a8"/>
        <w:numPr>
          <w:ilvl w:val="0"/>
          <w:numId w:val="6"/>
        </w:numPr>
      </w:pPr>
      <w:proofErr w:type="spellStart"/>
      <w:r w:rsidRPr="001B3A52">
        <w:rPr>
          <w:bCs/>
        </w:rPr>
        <w:t>W</w:t>
      </w:r>
      <w:r w:rsidRPr="001B3A52">
        <w:t>eaknesses</w:t>
      </w:r>
      <w:proofErr w:type="spellEnd"/>
      <w:r w:rsidRPr="001B3A52">
        <w:t xml:space="preserve"> (слабые стороны),</w:t>
      </w:r>
    </w:p>
    <w:p w:rsidR="001B3A52" w:rsidRPr="001B3A52" w:rsidRDefault="001B3A52" w:rsidP="001B3A52">
      <w:pPr>
        <w:pStyle w:val="a8"/>
        <w:numPr>
          <w:ilvl w:val="0"/>
          <w:numId w:val="6"/>
        </w:numPr>
      </w:pPr>
      <w:proofErr w:type="spellStart"/>
      <w:r w:rsidRPr="001B3A52">
        <w:rPr>
          <w:bCs/>
        </w:rPr>
        <w:t>O</w:t>
      </w:r>
      <w:r w:rsidRPr="001B3A52">
        <w:t>pportunities</w:t>
      </w:r>
      <w:proofErr w:type="spellEnd"/>
      <w:r w:rsidRPr="001B3A52">
        <w:t xml:space="preserve"> (возможности),</w:t>
      </w:r>
    </w:p>
    <w:p w:rsidR="001B3A52" w:rsidRPr="001B3A52" w:rsidRDefault="001B3A52" w:rsidP="001B3A52">
      <w:pPr>
        <w:pStyle w:val="a8"/>
        <w:numPr>
          <w:ilvl w:val="0"/>
          <w:numId w:val="6"/>
        </w:numPr>
      </w:pPr>
      <w:proofErr w:type="spellStart"/>
      <w:r w:rsidRPr="001B3A52">
        <w:rPr>
          <w:bCs/>
        </w:rPr>
        <w:t>T</w:t>
      </w:r>
      <w:r w:rsidRPr="001B3A52">
        <w:t>hreats</w:t>
      </w:r>
      <w:proofErr w:type="spellEnd"/>
      <w:r w:rsidRPr="001B3A52">
        <w:t xml:space="preserve"> (угрозы).</w:t>
      </w:r>
    </w:p>
    <w:p w:rsidR="001B3A52" w:rsidRDefault="001B3A52" w:rsidP="001B3A52">
      <w:r w:rsidRPr="001B3A52">
        <w:t>Сильные (</w:t>
      </w:r>
      <w:r w:rsidRPr="001B3A52">
        <w:rPr>
          <w:bCs/>
        </w:rPr>
        <w:t>S</w:t>
      </w:r>
      <w:r w:rsidRPr="001B3A52">
        <w:t>) и слабые (</w:t>
      </w:r>
      <w:r w:rsidRPr="001B3A52">
        <w:rPr>
          <w:bCs/>
        </w:rPr>
        <w:t>W</w:t>
      </w:r>
      <w:r w:rsidRPr="001B3A52">
        <w:t>) стороны являются факторами </w:t>
      </w:r>
      <w:r w:rsidRPr="001B3A52">
        <w:rPr>
          <w:bCs/>
        </w:rPr>
        <w:t>внутренней среды</w:t>
      </w:r>
      <w:r w:rsidRPr="001B3A52">
        <w:t> объекта анализа, (то есть тем, на что сам объект способен повлиять); возможности (</w:t>
      </w:r>
      <w:r w:rsidRPr="001B3A52">
        <w:rPr>
          <w:bCs/>
        </w:rPr>
        <w:t>O</w:t>
      </w:r>
      <w:r w:rsidRPr="001B3A52">
        <w:t>) и угрозы (</w:t>
      </w:r>
      <w:r w:rsidRPr="001B3A52">
        <w:rPr>
          <w:bCs/>
        </w:rPr>
        <w:t>T</w:t>
      </w:r>
      <w:r w:rsidRPr="001B3A52">
        <w:t>) являются факторами </w:t>
      </w:r>
      <w:r w:rsidRPr="001B3A52">
        <w:rPr>
          <w:bCs/>
        </w:rPr>
        <w:t>внешней среды</w:t>
      </w:r>
      <w:r w:rsidRPr="001B3A52">
        <w:t> (то есть тем, что может повлиять на объект извне и при этом не контролируется объектом).</w:t>
      </w:r>
    </w:p>
    <w:p w:rsidR="001B3A52" w:rsidRPr="001B3A52" w:rsidRDefault="001B3A52" w:rsidP="001B3A52">
      <w:r>
        <w:t xml:space="preserve">Таблица 3  - </w:t>
      </w:r>
      <w:r>
        <w:rPr>
          <w:lang w:val="en-US"/>
        </w:rPr>
        <w:t>SWOT</w:t>
      </w:r>
      <w:r>
        <w:t xml:space="preserve"> - 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37F2F" w:rsidTr="00737F2F">
        <w:tc>
          <w:tcPr>
            <w:tcW w:w="3115" w:type="dxa"/>
            <w:tcBorders>
              <w:tl2br w:val="single" w:sz="4" w:space="0" w:color="auto"/>
            </w:tcBorders>
          </w:tcPr>
          <w:p w:rsidR="00737F2F" w:rsidRDefault="00737F2F" w:rsidP="00737F2F">
            <w:pPr>
              <w:ind w:firstLine="0"/>
              <w:jc w:val="right"/>
            </w:pPr>
            <w:r>
              <w:t>Внешняя среда</w:t>
            </w:r>
          </w:p>
          <w:p w:rsidR="00737F2F" w:rsidRDefault="00737F2F" w:rsidP="00737F2F">
            <w:pPr>
              <w:ind w:firstLine="0"/>
            </w:pPr>
          </w:p>
          <w:p w:rsidR="00737F2F" w:rsidRDefault="00737F2F" w:rsidP="00737F2F">
            <w:pPr>
              <w:ind w:firstLine="0"/>
              <w:jc w:val="left"/>
            </w:pPr>
          </w:p>
          <w:p w:rsidR="00737F2F" w:rsidRDefault="00737F2F" w:rsidP="00737F2F">
            <w:pPr>
              <w:ind w:firstLine="0"/>
              <w:jc w:val="left"/>
            </w:pPr>
          </w:p>
          <w:p w:rsidR="00737F2F" w:rsidRDefault="00737F2F" w:rsidP="00737F2F">
            <w:pPr>
              <w:ind w:firstLine="0"/>
              <w:jc w:val="left"/>
            </w:pPr>
          </w:p>
          <w:p w:rsidR="001B3A52" w:rsidRDefault="001B3A52" w:rsidP="00737F2F">
            <w:pPr>
              <w:ind w:firstLine="0"/>
              <w:jc w:val="left"/>
            </w:pPr>
          </w:p>
          <w:p w:rsidR="00737F2F" w:rsidRDefault="00737F2F" w:rsidP="00737F2F">
            <w:pPr>
              <w:ind w:firstLine="0"/>
              <w:jc w:val="left"/>
            </w:pPr>
            <w:r>
              <w:t>Внутренняя среда</w:t>
            </w:r>
          </w:p>
        </w:tc>
        <w:tc>
          <w:tcPr>
            <w:tcW w:w="3115" w:type="dxa"/>
          </w:tcPr>
          <w:p w:rsidR="00737F2F" w:rsidRDefault="00737F2F" w:rsidP="001B3A52">
            <w:pPr>
              <w:spacing w:line="240" w:lineRule="auto"/>
              <w:ind w:firstLine="0"/>
              <w:jc w:val="left"/>
            </w:pPr>
            <w:r>
              <w:t>Возможности:</w:t>
            </w:r>
          </w:p>
          <w:p w:rsidR="00737F2F" w:rsidRDefault="00737F2F" w:rsidP="001B3A52">
            <w:pPr>
              <w:spacing w:line="240" w:lineRule="auto"/>
              <w:ind w:firstLine="0"/>
              <w:jc w:val="left"/>
            </w:pPr>
            <w:r>
              <w:t>1) Привлечение большего количества клиентов;</w:t>
            </w:r>
          </w:p>
          <w:p w:rsidR="00737F2F" w:rsidRDefault="00737F2F" w:rsidP="001B3A52">
            <w:pPr>
              <w:spacing w:line="240" w:lineRule="auto"/>
              <w:ind w:firstLine="0"/>
              <w:jc w:val="left"/>
            </w:pPr>
            <w:r>
              <w:t xml:space="preserve">2) </w:t>
            </w:r>
            <w:r w:rsidR="001B3A52">
              <w:t>Сотрудничество</w:t>
            </w:r>
            <w:r>
              <w:t xml:space="preserve"> с фитнес залами и заключение гос. контрактов;</w:t>
            </w:r>
          </w:p>
          <w:p w:rsidR="00737F2F" w:rsidRDefault="00737F2F" w:rsidP="001B3A52">
            <w:pPr>
              <w:spacing w:line="240" w:lineRule="auto"/>
              <w:ind w:firstLine="0"/>
              <w:jc w:val="left"/>
            </w:pPr>
            <w:r>
              <w:t xml:space="preserve">3) </w:t>
            </w:r>
            <w:r w:rsidR="001B3A52">
              <w:t>Уменьшение издержек</w:t>
            </w:r>
            <w:r w:rsidR="0045425C">
              <w:t>.</w:t>
            </w:r>
          </w:p>
          <w:p w:rsidR="00737F2F" w:rsidRDefault="00737F2F" w:rsidP="001B3A52">
            <w:pPr>
              <w:spacing w:line="240" w:lineRule="auto"/>
              <w:ind w:firstLine="0"/>
              <w:jc w:val="left"/>
            </w:pPr>
          </w:p>
        </w:tc>
        <w:tc>
          <w:tcPr>
            <w:tcW w:w="3115" w:type="dxa"/>
          </w:tcPr>
          <w:p w:rsidR="00737F2F" w:rsidRDefault="00737F2F" w:rsidP="001B3A52">
            <w:pPr>
              <w:spacing w:line="240" w:lineRule="auto"/>
              <w:ind w:firstLine="0"/>
              <w:jc w:val="left"/>
            </w:pPr>
            <w:r>
              <w:t>Угрозы:</w:t>
            </w:r>
          </w:p>
          <w:p w:rsidR="001B3A52" w:rsidRDefault="001B3A52" w:rsidP="001B3A52">
            <w:pPr>
              <w:spacing w:line="240" w:lineRule="auto"/>
              <w:ind w:firstLine="0"/>
              <w:jc w:val="left"/>
            </w:pPr>
            <w:r>
              <w:t>1) Появление конкурентов;</w:t>
            </w:r>
          </w:p>
          <w:p w:rsidR="001B3A52" w:rsidRDefault="001B3A52" w:rsidP="001B3A52">
            <w:pPr>
              <w:spacing w:line="240" w:lineRule="auto"/>
              <w:ind w:firstLine="0"/>
              <w:jc w:val="left"/>
            </w:pPr>
            <w:r>
              <w:t>2) Нестабильность экономики;</w:t>
            </w:r>
          </w:p>
          <w:p w:rsidR="001B3A52" w:rsidRDefault="001B3A52" w:rsidP="001B3A52">
            <w:pPr>
              <w:spacing w:line="240" w:lineRule="auto"/>
              <w:ind w:firstLine="0"/>
              <w:jc w:val="left"/>
            </w:pPr>
            <w:r>
              <w:t>3) Повышение цен на комплектующие</w:t>
            </w:r>
            <w:r w:rsidR="00FA109A">
              <w:t>.</w:t>
            </w:r>
          </w:p>
        </w:tc>
      </w:tr>
      <w:tr w:rsidR="00737F2F" w:rsidTr="00737F2F">
        <w:tc>
          <w:tcPr>
            <w:tcW w:w="3115" w:type="dxa"/>
          </w:tcPr>
          <w:p w:rsidR="00737F2F" w:rsidRDefault="00737F2F" w:rsidP="00737F2F">
            <w:pPr>
              <w:pStyle w:val="a5"/>
              <w:jc w:val="left"/>
            </w:pPr>
            <w:r>
              <w:t>Сильные стороны:</w:t>
            </w:r>
          </w:p>
          <w:p w:rsidR="00737F2F" w:rsidRDefault="00737F2F" w:rsidP="00737F2F">
            <w:pPr>
              <w:pStyle w:val="a5"/>
              <w:jc w:val="left"/>
            </w:pPr>
            <w:r>
              <w:t>1) Наличие оборудования;</w:t>
            </w:r>
          </w:p>
          <w:p w:rsidR="00737F2F" w:rsidRDefault="00737F2F" w:rsidP="00737F2F">
            <w:pPr>
              <w:pStyle w:val="a5"/>
              <w:jc w:val="left"/>
            </w:pPr>
            <w:r>
              <w:t>2) Инновационные тренажеры;</w:t>
            </w:r>
          </w:p>
          <w:p w:rsidR="00737F2F" w:rsidRPr="00737F2F" w:rsidRDefault="00737F2F" w:rsidP="00737F2F">
            <w:pPr>
              <w:pStyle w:val="a5"/>
              <w:jc w:val="left"/>
            </w:pPr>
            <w:r>
              <w:t>3) Слабая конкуренция</w:t>
            </w:r>
            <w:r w:rsidR="0045425C">
              <w:t>.</w:t>
            </w:r>
          </w:p>
        </w:tc>
        <w:tc>
          <w:tcPr>
            <w:tcW w:w="3115" w:type="dxa"/>
          </w:tcPr>
          <w:p w:rsidR="00737F2F" w:rsidRDefault="001B3A52" w:rsidP="0045425C">
            <w:pPr>
              <w:spacing w:line="240" w:lineRule="auto"/>
              <w:ind w:firstLine="0"/>
              <w:jc w:val="left"/>
            </w:pPr>
            <w:r>
              <w:t>- Сокращение издержек за счёт автоматизации процесса производства;</w:t>
            </w:r>
          </w:p>
          <w:p w:rsidR="001B3A52" w:rsidRDefault="001B3A52" w:rsidP="0045425C">
            <w:pPr>
              <w:spacing w:line="240" w:lineRule="auto"/>
              <w:ind w:firstLine="0"/>
              <w:jc w:val="left"/>
            </w:pPr>
            <w:r>
              <w:t xml:space="preserve">- </w:t>
            </w:r>
            <w:r w:rsidR="0045425C">
              <w:t>Установка собственной цены при продаже;</w:t>
            </w:r>
          </w:p>
          <w:p w:rsidR="0045425C" w:rsidRDefault="0045425C" w:rsidP="0045425C">
            <w:pPr>
              <w:spacing w:line="240" w:lineRule="auto"/>
              <w:ind w:firstLine="0"/>
              <w:jc w:val="left"/>
            </w:pPr>
            <w:r>
              <w:lastRenderedPageBreak/>
              <w:t>- Благодаря рекламе инновационных тренажеров можно привлечь большое число клиентов.</w:t>
            </w:r>
          </w:p>
        </w:tc>
        <w:tc>
          <w:tcPr>
            <w:tcW w:w="3115" w:type="dxa"/>
          </w:tcPr>
          <w:p w:rsidR="00737F2F" w:rsidRDefault="00FA109A" w:rsidP="00FA109A">
            <w:pPr>
              <w:spacing w:line="240" w:lineRule="auto"/>
              <w:ind w:firstLine="0"/>
              <w:jc w:val="left"/>
            </w:pPr>
            <w:r>
              <w:lastRenderedPageBreak/>
              <w:t>- Сохранение лидирующих позиций среди конкурентов за счёт совершенствования продукции.</w:t>
            </w:r>
          </w:p>
          <w:p w:rsidR="00FA109A" w:rsidRDefault="00FA109A" w:rsidP="00FA109A">
            <w:pPr>
              <w:spacing w:line="240" w:lineRule="auto"/>
              <w:ind w:firstLine="0"/>
              <w:jc w:val="left"/>
            </w:pPr>
          </w:p>
        </w:tc>
      </w:tr>
      <w:tr w:rsidR="00737F2F" w:rsidTr="00737F2F">
        <w:tc>
          <w:tcPr>
            <w:tcW w:w="3115" w:type="dxa"/>
          </w:tcPr>
          <w:p w:rsidR="00737F2F" w:rsidRDefault="00737F2F" w:rsidP="00737F2F">
            <w:pPr>
              <w:spacing w:line="240" w:lineRule="auto"/>
              <w:ind w:firstLine="0"/>
              <w:jc w:val="left"/>
            </w:pPr>
            <w:r>
              <w:lastRenderedPageBreak/>
              <w:t>Слабые стороны:</w:t>
            </w:r>
          </w:p>
          <w:p w:rsidR="00737F2F" w:rsidRDefault="00737F2F" w:rsidP="00737F2F">
            <w:pPr>
              <w:spacing w:line="240" w:lineRule="auto"/>
              <w:ind w:firstLine="0"/>
              <w:jc w:val="left"/>
            </w:pPr>
            <w:r>
              <w:t>1) Недостаток финансовых средств;</w:t>
            </w:r>
          </w:p>
          <w:p w:rsidR="00737F2F" w:rsidRDefault="00737F2F" w:rsidP="00737F2F">
            <w:pPr>
              <w:spacing w:line="240" w:lineRule="auto"/>
              <w:ind w:firstLine="0"/>
              <w:jc w:val="left"/>
            </w:pPr>
            <w:r>
              <w:t xml:space="preserve">2) </w:t>
            </w:r>
            <w:proofErr w:type="spellStart"/>
            <w:r>
              <w:t>Малоизвестность</w:t>
            </w:r>
            <w:proofErr w:type="spellEnd"/>
            <w:r>
              <w:t>;</w:t>
            </w:r>
          </w:p>
          <w:p w:rsidR="00737F2F" w:rsidRDefault="00737F2F" w:rsidP="00737F2F">
            <w:pPr>
              <w:spacing w:line="240" w:lineRule="auto"/>
              <w:ind w:firstLine="0"/>
              <w:jc w:val="left"/>
            </w:pPr>
            <w:r>
              <w:t xml:space="preserve">3) Ограниченный круг покупателей </w:t>
            </w:r>
            <w:r w:rsidR="0045425C">
              <w:t>.</w:t>
            </w:r>
          </w:p>
        </w:tc>
        <w:tc>
          <w:tcPr>
            <w:tcW w:w="3115" w:type="dxa"/>
          </w:tcPr>
          <w:p w:rsidR="00737F2F" w:rsidRDefault="0045425C" w:rsidP="0045425C">
            <w:pPr>
              <w:spacing w:line="240" w:lineRule="auto"/>
              <w:ind w:firstLine="0"/>
              <w:jc w:val="left"/>
            </w:pPr>
            <w:r>
              <w:t>- За счёт сотрудничества с фитнес залами и государственными организациями можно значительно увеличить капитал;</w:t>
            </w:r>
          </w:p>
          <w:p w:rsidR="0045425C" w:rsidRDefault="0045425C" w:rsidP="0045425C">
            <w:pPr>
              <w:spacing w:line="240" w:lineRule="auto"/>
              <w:ind w:firstLine="0"/>
              <w:jc w:val="left"/>
            </w:pPr>
            <w:r>
              <w:t xml:space="preserve">- </w:t>
            </w:r>
            <w:r w:rsidR="00FA109A">
              <w:t>Приобретение популярности за счёт увеличения клиентской базы;</w:t>
            </w:r>
          </w:p>
          <w:p w:rsidR="0045425C" w:rsidRDefault="0045425C" w:rsidP="0045425C">
            <w:pPr>
              <w:spacing w:line="240" w:lineRule="auto"/>
              <w:ind w:firstLine="0"/>
              <w:jc w:val="left"/>
            </w:pPr>
          </w:p>
        </w:tc>
        <w:tc>
          <w:tcPr>
            <w:tcW w:w="3115" w:type="dxa"/>
          </w:tcPr>
          <w:p w:rsidR="00737F2F" w:rsidRDefault="00FA109A" w:rsidP="00FA109A">
            <w:pPr>
              <w:spacing w:line="240" w:lineRule="auto"/>
              <w:ind w:firstLine="0"/>
              <w:jc w:val="left"/>
            </w:pPr>
            <w:r>
              <w:t>- При повышении цен на комплектующие недостаток финансовых средств будет ощущаться ещё острее;</w:t>
            </w:r>
          </w:p>
          <w:p w:rsidR="00FA109A" w:rsidRDefault="00FA109A" w:rsidP="00FA109A">
            <w:pPr>
              <w:spacing w:line="240" w:lineRule="auto"/>
              <w:ind w:firstLine="0"/>
              <w:jc w:val="left"/>
            </w:pPr>
            <w:r>
              <w:t>- При появлении конкурентов уменьшится клиентская база</w:t>
            </w:r>
            <w:r w:rsidR="00157075">
              <w:t>, что негативно скажется на компании.</w:t>
            </w:r>
          </w:p>
          <w:p w:rsidR="00157075" w:rsidRDefault="00157075" w:rsidP="00FA109A">
            <w:pPr>
              <w:spacing w:line="240" w:lineRule="auto"/>
              <w:ind w:firstLine="0"/>
              <w:jc w:val="left"/>
            </w:pPr>
          </w:p>
        </w:tc>
      </w:tr>
    </w:tbl>
    <w:p w:rsidR="00737F2F" w:rsidRDefault="00737F2F" w:rsidP="00737F2F"/>
    <w:p w:rsidR="00157075" w:rsidRDefault="00157075" w:rsidP="00737F2F">
      <w:pPr>
        <w:sectPr w:rsidR="00157075" w:rsidSect="00462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Из таблицы 3 видно, что основную угрозу для нашей компании представляет появление конкурентов и недостаток инвестиций. Во избежание этого, необходимо применить указанные стратегии развития компании.</w:t>
      </w:r>
    </w:p>
    <w:p w:rsidR="00735374" w:rsidRDefault="00735374" w:rsidP="00735374">
      <w:pPr>
        <w:pStyle w:val="1"/>
      </w:pPr>
      <w:bookmarkStart w:id="5" w:name="_Toc118036940"/>
      <w:r>
        <w:lastRenderedPageBreak/>
        <w:t>Структурная декомпозиция работ (СДР) и календарный план</w:t>
      </w:r>
      <w:bookmarkEnd w:id="5"/>
    </w:p>
    <w:p w:rsidR="00735374" w:rsidRPr="00735374" w:rsidRDefault="00735374" w:rsidP="00735374">
      <w:r w:rsidRPr="00735374">
        <w:t>Структурная декомпозиция работ (</w:t>
      </w:r>
      <w:r>
        <w:t>СДР</w:t>
      </w:r>
      <w:r w:rsidRPr="00735374">
        <w:t>) — это описание работы, которая будет выполнена для проекта. Это иерархия задач, которая отражает понимание проектной группой состава работы, а также размера, стоимости и продолжительности каждого компонента или задачи.</w:t>
      </w:r>
      <w:r>
        <w:t xml:space="preserve"> СДР нашего проекта представлен на рисунке 1.</w:t>
      </w:r>
    </w:p>
    <w:p w:rsidR="00735374" w:rsidRDefault="00735374" w:rsidP="00735374">
      <w:pPr>
        <w:ind w:firstLine="0"/>
      </w:pPr>
      <w:r>
        <w:rPr>
          <w:noProof/>
          <w:lang w:eastAsia="ru-RU"/>
        </w:rPr>
        <w:drawing>
          <wp:inline distT="0" distB="0" distL="0" distR="0" wp14:anchorId="56B9A103" wp14:editId="2A62D83E">
            <wp:extent cx="5708650" cy="2209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722" t="39067" r="5719" b="9601"/>
                    <a:stretch/>
                  </pic:blipFill>
                  <pic:spPr bwMode="auto">
                    <a:xfrm>
                      <a:off x="0" y="0"/>
                      <a:ext cx="5716977" cy="221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374" w:rsidRDefault="00735374" w:rsidP="00735374">
      <w:pPr>
        <w:ind w:firstLine="0"/>
        <w:jc w:val="center"/>
        <w:rPr>
          <w:sz w:val="26"/>
          <w:szCs w:val="26"/>
        </w:rPr>
      </w:pPr>
      <w:r w:rsidRPr="00735374">
        <w:rPr>
          <w:sz w:val="26"/>
          <w:szCs w:val="26"/>
        </w:rPr>
        <w:t>Рисунок 1 – Структурная декомпозиция работ проекта «Эко-тренажеры»</w:t>
      </w:r>
    </w:p>
    <w:p w:rsidR="00735374" w:rsidRPr="00735374" w:rsidRDefault="00735374" w:rsidP="00735374">
      <w:r>
        <w:t>Графическое представление структурной декомпозиции работ представлено на рисунке 2.</w:t>
      </w:r>
    </w:p>
    <w:p w:rsidR="00735374" w:rsidRDefault="00735374" w:rsidP="00735374">
      <w:pPr>
        <w:ind w:firstLine="0"/>
      </w:pPr>
      <w:r>
        <w:rPr>
          <w:noProof/>
          <w:lang w:eastAsia="ru-RU"/>
        </w:rPr>
        <w:drawing>
          <wp:inline distT="0" distB="0" distL="0" distR="0" wp14:anchorId="2D0E886F" wp14:editId="2194CFDC">
            <wp:extent cx="5800725" cy="22948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972" cy="2304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374" w:rsidRDefault="00735374" w:rsidP="00735374">
      <w:pPr>
        <w:ind w:firstLine="0"/>
        <w:jc w:val="center"/>
        <w:rPr>
          <w:sz w:val="26"/>
          <w:szCs w:val="26"/>
        </w:rPr>
      </w:pPr>
      <w:r w:rsidRPr="00735374">
        <w:rPr>
          <w:sz w:val="26"/>
          <w:szCs w:val="26"/>
        </w:rPr>
        <w:t>Рисунок 2 – График СДР</w:t>
      </w:r>
    </w:p>
    <w:p w:rsidR="00735374" w:rsidRPr="00735374" w:rsidRDefault="00735374" w:rsidP="00735374">
      <w:r>
        <w:lastRenderedPageBreak/>
        <w:t>Опираясь на рисунок 2 составим примерный календарный план от начала регистрации до запуска проекта.</w:t>
      </w:r>
    </w:p>
    <w:p w:rsidR="00735374" w:rsidRDefault="00735374" w:rsidP="00735374">
      <w:r>
        <w:t xml:space="preserve">Календарный план: </w:t>
      </w:r>
    </w:p>
    <w:p w:rsidR="00735374" w:rsidRDefault="00735374" w:rsidP="00735374">
      <w:r>
        <w:t>1) 1.07-1.09 – Регистрация;</w:t>
      </w:r>
    </w:p>
    <w:p w:rsidR="00735374" w:rsidRDefault="00735374" w:rsidP="00735374">
      <w:r>
        <w:t>2) 1.08-1.12 – Поиск инвесторов;</w:t>
      </w:r>
    </w:p>
    <w:p w:rsidR="00735374" w:rsidRDefault="00735374" w:rsidP="00735374">
      <w:r>
        <w:t>3) 1.12-1.03 – Подбор персонала; поиск помещения; закупка оборудования;</w:t>
      </w:r>
    </w:p>
    <w:p w:rsidR="00735374" w:rsidRDefault="00735374" w:rsidP="00735374">
      <w:r>
        <w:t>4) 1.02-1.04 – Обучение персонала; монтаж;</w:t>
      </w:r>
    </w:p>
    <w:p w:rsidR="00735374" w:rsidRDefault="00735374" w:rsidP="00735374">
      <w:r>
        <w:t>5) 1.04-30.06 – Запуск продаж.</w:t>
      </w:r>
    </w:p>
    <w:p w:rsidR="00157075" w:rsidRDefault="00735374" w:rsidP="00735374">
      <w:pPr>
        <w:sectPr w:rsidR="00157075" w:rsidSect="00462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По примерным расчётам мы планируем начать продавать нашу продукцию уже в апреле так как считаем, что наибольший спрос на эко-тренажеры происходит именно в этом месяце.</w:t>
      </w:r>
    </w:p>
    <w:p w:rsidR="009549A2" w:rsidRDefault="009549A2" w:rsidP="00735374">
      <w:pPr>
        <w:pStyle w:val="1"/>
      </w:pPr>
      <w:bookmarkStart w:id="6" w:name="_Toc118036941"/>
      <w:r>
        <w:lastRenderedPageBreak/>
        <w:t>Штат сотрудников</w:t>
      </w:r>
      <w:bookmarkEnd w:id="6"/>
    </w:p>
    <w:p w:rsidR="009549A2" w:rsidRPr="004620A3" w:rsidRDefault="00157075">
      <w:pPr>
        <w:rPr>
          <w:rFonts w:cs="Times New Roman"/>
        </w:rPr>
      </w:pPr>
      <w:r>
        <w:rPr>
          <w:rFonts w:cs="Times New Roman"/>
        </w:rPr>
        <w:t>Таблица 4</w:t>
      </w:r>
      <w:r w:rsidR="009549A2">
        <w:rPr>
          <w:rFonts w:cs="Times New Roman"/>
        </w:rPr>
        <w:t xml:space="preserve"> – Необходимый штат сотрудников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1791"/>
        <w:gridCol w:w="1844"/>
        <w:gridCol w:w="1675"/>
        <w:gridCol w:w="2487"/>
      </w:tblGrid>
      <w:tr w:rsidR="00EF7499" w:rsidRPr="004620A3" w:rsidTr="00BB54F0">
        <w:tc>
          <w:tcPr>
            <w:tcW w:w="1832" w:type="dxa"/>
          </w:tcPr>
          <w:p w:rsidR="00EF7499" w:rsidRPr="004620A3" w:rsidRDefault="00EF7499" w:rsidP="00E80EE5">
            <w:pPr>
              <w:pStyle w:val="a5"/>
            </w:pPr>
            <w:r w:rsidRPr="004620A3">
              <w:t>Должность</w:t>
            </w:r>
          </w:p>
        </w:tc>
        <w:tc>
          <w:tcPr>
            <w:tcW w:w="1834" w:type="dxa"/>
          </w:tcPr>
          <w:p w:rsidR="00EF7499" w:rsidRPr="004620A3" w:rsidRDefault="00EF7499" w:rsidP="00E80EE5">
            <w:pPr>
              <w:pStyle w:val="a5"/>
            </w:pPr>
            <w:r w:rsidRPr="004620A3">
              <w:t>Количество</w:t>
            </w:r>
          </w:p>
        </w:tc>
        <w:tc>
          <w:tcPr>
            <w:tcW w:w="1848" w:type="dxa"/>
          </w:tcPr>
          <w:p w:rsidR="00EF7499" w:rsidRPr="004620A3" w:rsidRDefault="00EF7499" w:rsidP="00E80EE5">
            <w:pPr>
              <w:pStyle w:val="a5"/>
            </w:pPr>
            <w:r w:rsidRPr="004620A3">
              <w:t>Заработанная плата</w:t>
            </w:r>
          </w:p>
        </w:tc>
        <w:tc>
          <w:tcPr>
            <w:tcW w:w="1812" w:type="dxa"/>
          </w:tcPr>
          <w:p w:rsidR="00EF7499" w:rsidRPr="004620A3" w:rsidRDefault="00EF7499" w:rsidP="00E80EE5">
            <w:pPr>
              <w:pStyle w:val="a5"/>
            </w:pPr>
            <w:r w:rsidRPr="004620A3">
              <w:t>Итого</w:t>
            </w:r>
          </w:p>
        </w:tc>
        <w:tc>
          <w:tcPr>
            <w:tcW w:w="2019" w:type="dxa"/>
          </w:tcPr>
          <w:p w:rsidR="00EF7499" w:rsidRPr="004620A3" w:rsidRDefault="00EF7499" w:rsidP="00E80EE5">
            <w:pPr>
              <w:pStyle w:val="a5"/>
            </w:pPr>
            <w:r w:rsidRPr="004620A3">
              <w:t>Профессиональная компетенция</w:t>
            </w:r>
          </w:p>
        </w:tc>
      </w:tr>
      <w:tr w:rsidR="00EF7499" w:rsidRPr="004620A3" w:rsidTr="00BB54F0">
        <w:tc>
          <w:tcPr>
            <w:tcW w:w="1832" w:type="dxa"/>
          </w:tcPr>
          <w:p w:rsidR="00EF7499" w:rsidRPr="004620A3" w:rsidRDefault="00EF7499" w:rsidP="00E80EE5">
            <w:pPr>
              <w:pStyle w:val="a5"/>
            </w:pPr>
            <w:r w:rsidRPr="004620A3">
              <w:t>Директор</w:t>
            </w:r>
          </w:p>
        </w:tc>
        <w:tc>
          <w:tcPr>
            <w:tcW w:w="1834" w:type="dxa"/>
          </w:tcPr>
          <w:p w:rsidR="00EF7499" w:rsidRPr="004620A3" w:rsidRDefault="00EF7499" w:rsidP="00E80EE5">
            <w:pPr>
              <w:pStyle w:val="a5"/>
            </w:pPr>
            <w:r w:rsidRPr="004620A3">
              <w:t>1</w:t>
            </w:r>
          </w:p>
        </w:tc>
        <w:tc>
          <w:tcPr>
            <w:tcW w:w="1848" w:type="dxa"/>
          </w:tcPr>
          <w:p w:rsidR="00EF7499" w:rsidRPr="004620A3" w:rsidRDefault="00EF7499" w:rsidP="00E80EE5">
            <w:pPr>
              <w:pStyle w:val="a5"/>
            </w:pPr>
            <w:r w:rsidRPr="004620A3">
              <w:t>85 000 р.</w:t>
            </w:r>
          </w:p>
        </w:tc>
        <w:tc>
          <w:tcPr>
            <w:tcW w:w="1812" w:type="dxa"/>
          </w:tcPr>
          <w:p w:rsidR="00EF7499" w:rsidRPr="004620A3" w:rsidRDefault="00EF7499" w:rsidP="00E80EE5">
            <w:pPr>
              <w:pStyle w:val="a5"/>
            </w:pPr>
            <w:r w:rsidRPr="004620A3">
              <w:t>85 000 р.</w:t>
            </w:r>
          </w:p>
        </w:tc>
        <w:tc>
          <w:tcPr>
            <w:tcW w:w="2019" w:type="dxa"/>
          </w:tcPr>
          <w:p w:rsidR="00EF7499" w:rsidRPr="004620A3" w:rsidRDefault="00EF7499" w:rsidP="00E80EE5">
            <w:pPr>
              <w:pStyle w:val="a5"/>
            </w:pPr>
            <w:r w:rsidRPr="004620A3">
              <w:t>Высшее профессиональное образование; опыт работы 3 года; отсутствие вредных привычек</w:t>
            </w:r>
          </w:p>
        </w:tc>
      </w:tr>
      <w:tr w:rsidR="00EF7499" w:rsidRPr="004620A3" w:rsidTr="00BB54F0">
        <w:tc>
          <w:tcPr>
            <w:tcW w:w="1832" w:type="dxa"/>
          </w:tcPr>
          <w:p w:rsidR="00EF7499" w:rsidRPr="004620A3" w:rsidRDefault="00EF7499" w:rsidP="00E80EE5">
            <w:pPr>
              <w:pStyle w:val="a5"/>
            </w:pPr>
            <w:r w:rsidRPr="004620A3">
              <w:t>Инженер</w:t>
            </w:r>
          </w:p>
        </w:tc>
        <w:tc>
          <w:tcPr>
            <w:tcW w:w="1834" w:type="dxa"/>
          </w:tcPr>
          <w:p w:rsidR="00EF7499" w:rsidRPr="004620A3" w:rsidRDefault="00EF7499" w:rsidP="00E80EE5">
            <w:pPr>
              <w:pStyle w:val="a5"/>
            </w:pPr>
            <w:r w:rsidRPr="004620A3">
              <w:t>1</w:t>
            </w:r>
          </w:p>
        </w:tc>
        <w:tc>
          <w:tcPr>
            <w:tcW w:w="1848" w:type="dxa"/>
          </w:tcPr>
          <w:p w:rsidR="00EF7499" w:rsidRPr="004620A3" w:rsidRDefault="00EF7499" w:rsidP="00E80EE5">
            <w:pPr>
              <w:pStyle w:val="a5"/>
            </w:pPr>
            <w:r w:rsidRPr="004620A3">
              <w:t>50 000 р.</w:t>
            </w:r>
          </w:p>
        </w:tc>
        <w:tc>
          <w:tcPr>
            <w:tcW w:w="1812" w:type="dxa"/>
          </w:tcPr>
          <w:p w:rsidR="00EF7499" w:rsidRPr="004620A3" w:rsidRDefault="00EF7499" w:rsidP="00E80EE5">
            <w:pPr>
              <w:pStyle w:val="a5"/>
            </w:pPr>
            <w:r w:rsidRPr="004620A3">
              <w:t>50 000 р.</w:t>
            </w:r>
          </w:p>
        </w:tc>
        <w:tc>
          <w:tcPr>
            <w:tcW w:w="2019" w:type="dxa"/>
          </w:tcPr>
          <w:p w:rsidR="00EF7499" w:rsidRPr="004620A3" w:rsidRDefault="00EF7499" w:rsidP="00E80EE5">
            <w:pPr>
              <w:pStyle w:val="a5"/>
            </w:pPr>
            <w:r w:rsidRPr="004620A3">
              <w:t>Высшее техническое образование; опыт работы</w:t>
            </w:r>
          </w:p>
        </w:tc>
      </w:tr>
      <w:tr w:rsidR="00EF7499" w:rsidRPr="004620A3" w:rsidTr="00BB54F0">
        <w:tc>
          <w:tcPr>
            <w:tcW w:w="1832" w:type="dxa"/>
          </w:tcPr>
          <w:p w:rsidR="00EF7499" w:rsidRPr="004620A3" w:rsidRDefault="00EF7499" w:rsidP="00E80EE5">
            <w:pPr>
              <w:pStyle w:val="a5"/>
            </w:pPr>
            <w:r w:rsidRPr="004620A3">
              <w:t>Менеджер</w:t>
            </w:r>
          </w:p>
        </w:tc>
        <w:tc>
          <w:tcPr>
            <w:tcW w:w="1834" w:type="dxa"/>
          </w:tcPr>
          <w:p w:rsidR="00EF7499" w:rsidRPr="004620A3" w:rsidRDefault="00EF7499" w:rsidP="00E80EE5">
            <w:pPr>
              <w:pStyle w:val="a5"/>
            </w:pPr>
            <w:r w:rsidRPr="004620A3">
              <w:t>2</w:t>
            </w:r>
          </w:p>
        </w:tc>
        <w:tc>
          <w:tcPr>
            <w:tcW w:w="1848" w:type="dxa"/>
          </w:tcPr>
          <w:p w:rsidR="00EF7499" w:rsidRPr="004620A3" w:rsidRDefault="00EF7499" w:rsidP="00E80EE5">
            <w:pPr>
              <w:pStyle w:val="a5"/>
            </w:pPr>
            <w:r w:rsidRPr="004620A3">
              <w:t>50 000 р.</w:t>
            </w:r>
          </w:p>
        </w:tc>
        <w:tc>
          <w:tcPr>
            <w:tcW w:w="1812" w:type="dxa"/>
          </w:tcPr>
          <w:p w:rsidR="00EF7499" w:rsidRPr="004620A3" w:rsidRDefault="00EF7499" w:rsidP="00E80EE5">
            <w:pPr>
              <w:pStyle w:val="a5"/>
            </w:pPr>
            <w:r w:rsidRPr="004620A3">
              <w:t>100 000 р.</w:t>
            </w:r>
          </w:p>
        </w:tc>
        <w:tc>
          <w:tcPr>
            <w:tcW w:w="2019" w:type="dxa"/>
          </w:tcPr>
          <w:p w:rsidR="00EF7499" w:rsidRPr="004620A3" w:rsidRDefault="00EF7499" w:rsidP="00E80EE5">
            <w:pPr>
              <w:pStyle w:val="a5"/>
            </w:pPr>
            <w:r w:rsidRPr="004620A3">
              <w:t>Высшее профессиональное образование; опыт работы 2 года</w:t>
            </w:r>
          </w:p>
        </w:tc>
      </w:tr>
      <w:tr w:rsidR="00EF7499" w:rsidRPr="004620A3" w:rsidTr="00BB54F0">
        <w:tc>
          <w:tcPr>
            <w:tcW w:w="1832" w:type="dxa"/>
          </w:tcPr>
          <w:p w:rsidR="00EF7499" w:rsidRPr="004620A3" w:rsidRDefault="00EF7499" w:rsidP="00E80EE5">
            <w:pPr>
              <w:pStyle w:val="a5"/>
            </w:pPr>
            <w:r w:rsidRPr="004620A3">
              <w:t>Бухгалтер</w:t>
            </w:r>
          </w:p>
        </w:tc>
        <w:tc>
          <w:tcPr>
            <w:tcW w:w="1834" w:type="dxa"/>
          </w:tcPr>
          <w:p w:rsidR="00EF7499" w:rsidRPr="004620A3" w:rsidRDefault="00EF7499" w:rsidP="00E80EE5">
            <w:pPr>
              <w:pStyle w:val="a5"/>
            </w:pPr>
            <w:r w:rsidRPr="004620A3">
              <w:t>1</w:t>
            </w:r>
          </w:p>
        </w:tc>
        <w:tc>
          <w:tcPr>
            <w:tcW w:w="1848" w:type="dxa"/>
          </w:tcPr>
          <w:p w:rsidR="00EF7499" w:rsidRPr="004620A3" w:rsidRDefault="00EF7499" w:rsidP="00E80EE5">
            <w:pPr>
              <w:pStyle w:val="a5"/>
            </w:pPr>
            <w:r w:rsidRPr="004620A3">
              <w:t>40 000 р.</w:t>
            </w:r>
          </w:p>
        </w:tc>
        <w:tc>
          <w:tcPr>
            <w:tcW w:w="1812" w:type="dxa"/>
          </w:tcPr>
          <w:p w:rsidR="00EF7499" w:rsidRPr="004620A3" w:rsidRDefault="00EF7499" w:rsidP="00E80EE5">
            <w:pPr>
              <w:pStyle w:val="a5"/>
            </w:pPr>
            <w:r w:rsidRPr="004620A3">
              <w:t>40 000 р.</w:t>
            </w:r>
          </w:p>
        </w:tc>
        <w:tc>
          <w:tcPr>
            <w:tcW w:w="2019" w:type="dxa"/>
          </w:tcPr>
          <w:p w:rsidR="00EF7499" w:rsidRPr="004620A3" w:rsidRDefault="00EF7499" w:rsidP="00E80EE5">
            <w:pPr>
              <w:pStyle w:val="a5"/>
            </w:pPr>
            <w:r w:rsidRPr="004620A3">
              <w:t>Высшее профессиональное образование; опыт работы</w:t>
            </w:r>
          </w:p>
        </w:tc>
      </w:tr>
      <w:tr w:rsidR="00EF7499" w:rsidRPr="004620A3" w:rsidTr="00BB54F0">
        <w:tc>
          <w:tcPr>
            <w:tcW w:w="1832" w:type="dxa"/>
          </w:tcPr>
          <w:p w:rsidR="00EF7499" w:rsidRPr="004620A3" w:rsidRDefault="00BB54F0" w:rsidP="00E80EE5">
            <w:pPr>
              <w:pStyle w:val="a5"/>
            </w:pPr>
            <w:r w:rsidRPr="004620A3">
              <w:t>Рабочие</w:t>
            </w:r>
          </w:p>
        </w:tc>
        <w:tc>
          <w:tcPr>
            <w:tcW w:w="1834" w:type="dxa"/>
          </w:tcPr>
          <w:p w:rsidR="00EF7499" w:rsidRPr="004620A3" w:rsidRDefault="00BB54F0" w:rsidP="00E80EE5">
            <w:pPr>
              <w:pStyle w:val="a5"/>
            </w:pPr>
            <w:r w:rsidRPr="004620A3">
              <w:t>4</w:t>
            </w:r>
          </w:p>
        </w:tc>
        <w:tc>
          <w:tcPr>
            <w:tcW w:w="1848" w:type="dxa"/>
          </w:tcPr>
          <w:p w:rsidR="00EF7499" w:rsidRPr="004620A3" w:rsidRDefault="00BB54F0" w:rsidP="00E80EE5">
            <w:pPr>
              <w:pStyle w:val="a5"/>
            </w:pPr>
            <w:r w:rsidRPr="004620A3">
              <w:t>35 000 р.</w:t>
            </w:r>
          </w:p>
        </w:tc>
        <w:tc>
          <w:tcPr>
            <w:tcW w:w="1812" w:type="dxa"/>
          </w:tcPr>
          <w:p w:rsidR="00EF7499" w:rsidRPr="004620A3" w:rsidRDefault="00BB54F0" w:rsidP="00E80EE5">
            <w:pPr>
              <w:pStyle w:val="a5"/>
            </w:pPr>
            <w:r w:rsidRPr="004620A3">
              <w:t>140 000 р.</w:t>
            </w:r>
          </w:p>
        </w:tc>
        <w:tc>
          <w:tcPr>
            <w:tcW w:w="2019" w:type="dxa"/>
          </w:tcPr>
          <w:p w:rsidR="00EF7499" w:rsidRPr="004620A3" w:rsidRDefault="00BB54F0" w:rsidP="00E80EE5">
            <w:pPr>
              <w:pStyle w:val="a5"/>
            </w:pPr>
            <w:r w:rsidRPr="004620A3">
              <w:t>Среднее техническое образование; опыт работы</w:t>
            </w:r>
          </w:p>
        </w:tc>
      </w:tr>
      <w:tr w:rsidR="00BB54F0" w:rsidRPr="004620A3" w:rsidTr="00BB54F0">
        <w:tc>
          <w:tcPr>
            <w:tcW w:w="1832" w:type="dxa"/>
          </w:tcPr>
          <w:p w:rsidR="00BB54F0" w:rsidRPr="004620A3" w:rsidRDefault="00BB54F0" w:rsidP="00E80EE5">
            <w:pPr>
              <w:pStyle w:val="a5"/>
            </w:pPr>
            <w:r w:rsidRPr="004620A3">
              <w:t>Юрист</w:t>
            </w:r>
          </w:p>
        </w:tc>
        <w:tc>
          <w:tcPr>
            <w:tcW w:w="1834" w:type="dxa"/>
          </w:tcPr>
          <w:p w:rsidR="00BB54F0" w:rsidRPr="004620A3" w:rsidRDefault="00BB54F0" w:rsidP="00E80EE5">
            <w:pPr>
              <w:pStyle w:val="a5"/>
            </w:pPr>
            <w:r w:rsidRPr="004620A3">
              <w:t>1</w:t>
            </w:r>
          </w:p>
        </w:tc>
        <w:tc>
          <w:tcPr>
            <w:tcW w:w="1848" w:type="dxa"/>
          </w:tcPr>
          <w:p w:rsidR="00BB54F0" w:rsidRPr="004620A3" w:rsidRDefault="00BB54F0" w:rsidP="00E80EE5">
            <w:pPr>
              <w:pStyle w:val="a5"/>
            </w:pPr>
            <w:r w:rsidRPr="004620A3">
              <w:t>40 000 р. в год</w:t>
            </w:r>
          </w:p>
        </w:tc>
        <w:tc>
          <w:tcPr>
            <w:tcW w:w="1812" w:type="dxa"/>
          </w:tcPr>
          <w:p w:rsidR="00BB54F0" w:rsidRPr="004620A3" w:rsidRDefault="00BB54F0" w:rsidP="00E80EE5">
            <w:pPr>
              <w:pStyle w:val="a5"/>
            </w:pPr>
            <w:r w:rsidRPr="004620A3">
              <w:t>40 000 р. в год</w:t>
            </w:r>
          </w:p>
        </w:tc>
        <w:tc>
          <w:tcPr>
            <w:tcW w:w="2019" w:type="dxa"/>
          </w:tcPr>
          <w:p w:rsidR="00BB54F0" w:rsidRPr="004620A3" w:rsidRDefault="00BB54F0" w:rsidP="00E80EE5">
            <w:pPr>
              <w:pStyle w:val="a5"/>
            </w:pPr>
            <w:r w:rsidRPr="004620A3">
              <w:t>Высшее профессиональное образование; опыт работы</w:t>
            </w:r>
          </w:p>
        </w:tc>
      </w:tr>
      <w:tr w:rsidR="00BB54F0" w:rsidRPr="004620A3" w:rsidTr="00A922A6">
        <w:tc>
          <w:tcPr>
            <w:tcW w:w="9345" w:type="dxa"/>
            <w:gridSpan w:val="5"/>
          </w:tcPr>
          <w:p w:rsidR="00BB54F0" w:rsidRPr="004620A3" w:rsidRDefault="00BB54F0" w:rsidP="00E80EE5">
            <w:pPr>
              <w:pStyle w:val="a5"/>
            </w:pPr>
            <w:r w:rsidRPr="004620A3">
              <w:t>Итого                                                                    539 500 р.</w:t>
            </w:r>
          </w:p>
        </w:tc>
      </w:tr>
    </w:tbl>
    <w:p w:rsidR="00EF7499" w:rsidRDefault="00EF7499">
      <w:pPr>
        <w:rPr>
          <w:rFonts w:cs="Times New Roman"/>
        </w:rPr>
      </w:pPr>
    </w:p>
    <w:p w:rsidR="00157075" w:rsidRDefault="009549A2">
      <w:pPr>
        <w:rPr>
          <w:rFonts w:cs="Times New Roman"/>
        </w:rPr>
        <w:sectPr w:rsidR="00157075" w:rsidSect="00462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</w:rPr>
        <w:t>Из таблицы 3 понятно, что большая часть сотрудников должна обладать опытом работы и высши</w:t>
      </w:r>
      <w:r w:rsidR="00DE7A06">
        <w:rPr>
          <w:rFonts w:cs="Times New Roman"/>
        </w:rPr>
        <w:t>м профессиональным образованием.</w:t>
      </w:r>
    </w:p>
    <w:p w:rsidR="00735374" w:rsidRPr="00735374" w:rsidRDefault="00735374" w:rsidP="0073537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32"/>
          <w:szCs w:val="32"/>
        </w:rPr>
      </w:pPr>
      <w:bookmarkStart w:id="7" w:name="_Toc118036942"/>
      <w:r w:rsidRPr="00735374">
        <w:rPr>
          <w:rFonts w:eastAsiaTheme="majorEastAsia" w:cstheme="majorBidi"/>
          <w:b/>
          <w:sz w:val="32"/>
          <w:szCs w:val="32"/>
        </w:rPr>
        <w:lastRenderedPageBreak/>
        <w:t>План доходов и расходов</w:t>
      </w:r>
      <w:bookmarkEnd w:id="7"/>
    </w:p>
    <w:p w:rsidR="00735374" w:rsidRPr="00735374" w:rsidRDefault="00735374" w:rsidP="00735374">
      <w:r w:rsidRPr="00735374">
        <w:t>План доходов и расходов представляет собой документ, отражающий все прогнозируемые поступления денежных средств из различных источников и все издержки фирмы.</w:t>
      </w:r>
    </w:p>
    <w:p w:rsidR="00735374" w:rsidRPr="00735374" w:rsidRDefault="00735374" w:rsidP="00735374">
      <w:r w:rsidRPr="00735374">
        <w:t xml:space="preserve">Таблица 5 – Затраты </w:t>
      </w:r>
    </w:p>
    <w:tbl>
      <w:tblPr>
        <w:tblStyle w:val="11"/>
        <w:tblW w:w="9479" w:type="dxa"/>
        <w:tblLook w:val="04A0" w:firstRow="1" w:lastRow="0" w:firstColumn="1" w:lastColumn="0" w:noHBand="0" w:noVBand="1"/>
      </w:tblPr>
      <w:tblGrid>
        <w:gridCol w:w="3164"/>
        <w:gridCol w:w="3157"/>
        <w:gridCol w:w="8"/>
        <w:gridCol w:w="3150"/>
      </w:tblGrid>
      <w:tr w:rsidR="00735374" w:rsidRPr="00735374" w:rsidTr="003E1BB2">
        <w:trPr>
          <w:trHeight w:val="322"/>
        </w:trPr>
        <w:tc>
          <w:tcPr>
            <w:tcW w:w="9479" w:type="dxa"/>
            <w:gridSpan w:val="4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Постоянные затраты</w:t>
            </w:r>
          </w:p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</w:tr>
      <w:tr w:rsidR="00735374" w:rsidRPr="00735374" w:rsidTr="003E1BB2">
        <w:trPr>
          <w:trHeight w:val="332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 xml:space="preserve">Материалы </w:t>
            </w: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65 000р. на один эко-тренажер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4 680 000р. на 72 эко-тренажера</w:t>
            </w:r>
          </w:p>
        </w:tc>
      </w:tr>
      <w:tr w:rsidR="00735374" w:rsidRPr="00735374" w:rsidTr="003E1BB2">
        <w:trPr>
          <w:trHeight w:val="156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В месяц, рублей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В год, рублей</w:t>
            </w:r>
          </w:p>
        </w:tc>
      </w:tr>
      <w:tr w:rsidR="00735374" w:rsidRPr="00735374" w:rsidTr="003E1BB2">
        <w:trPr>
          <w:trHeight w:val="332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Заработанная плата</w:t>
            </w:r>
          </w:p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539 500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6 474 000</w:t>
            </w:r>
          </w:p>
        </w:tc>
      </w:tr>
      <w:tr w:rsidR="00735374" w:rsidRPr="00735374" w:rsidTr="003E1BB2">
        <w:trPr>
          <w:trHeight w:val="156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 xml:space="preserve">Аренда </w:t>
            </w: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50 000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600 000</w:t>
            </w:r>
          </w:p>
        </w:tc>
      </w:tr>
      <w:tr w:rsidR="00735374" w:rsidRPr="00735374" w:rsidTr="003E1BB2">
        <w:trPr>
          <w:trHeight w:val="332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Ремонт</w:t>
            </w:r>
          </w:p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30 000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360 000</w:t>
            </w:r>
          </w:p>
        </w:tc>
      </w:tr>
      <w:tr w:rsidR="00735374" w:rsidRPr="00735374" w:rsidTr="003E1BB2">
        <w:trPr>
          <w:trHeight w:val="322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Логистика</w:t>
            </w:r>
          </w:p>
        </w:tc>
        <w:tc>
          <w:tcPr>
            <w:tcW w:w="3165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50 000</w:t>
            </w:r>
          </w:p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315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600 000</w:t>
            </w:r>
          </w:p>
        </w:tc>
      </w:tr>
      <w:tr w:rsidR="00735374" w:rsidRPr="00735374" w:rsidTr="003E1BB2">
        <w:trPr>
          <w:trHeight w:val="322"/>
        </w:trPr>
        <w:tc>
          <w:tcPr>
            <w:tcW w:w="9479" w:type="dxa"/>
            <w:gridSpan w:val="4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Переменные затраты</w:t>
            </w:r>
          </w:p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</w:tr>
      <w:tr w:rsidR="00735374" w:rsidRPr="00735374" w:rsidTr="003E1BB2">
        <w:trPr>
          <w:trHeight w:val="332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 xml:space="preserve">Коммунальная плата = </w:t>
            </w:r>
          </w:p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7 000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84 000</w:t>
            </w:r>
          </w:p>
        </w:tc>
      </w:tr>
      <w:tr w:rsidR="00735374" w:rsidRPr="00735374" w:rsidTr="003E1BB2">
        <w:trPr>
          <w:trHeight w:val="488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Итого</w:t>
            </w: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676 500 + 390 000( 6 эко-тренажеров в месяц) =1 066 500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12 798 000</w:t>
            </w:r>
          </w:p>
        </w:tc>
      </w:tr>
      <w:tr w:rsidR="00735374" w:rsidRPr="00735374" w:rsidTr="003E1BB2">
        <w:trPr>
          <w:trHeight w:val="488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Прочие расходы (15-20%) = 1 919 700р.</w:t>
            </w:r>
          </w:p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159 975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1 919 700</w:t>
            </w:r>
          </w:p>
        </w:tc>
      </w:tr>
      <w:tr w:rsidR="00735374" w:rsidRPr="00735374" w:rsidTr="003E1BB2">
        <w:trPr>
          <w:trHeight w:val="166"/>
        </w:trPr>
        <w:tc>
          <w:tcPr>
            <w:tcW w:w="3164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Итого</w:t>
            </w:r>
          </w:p>
        </w:tc>
        <w:tc>
          <w:tcPr>
            <w:tcW w:w="3157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1 226 475</w:t>
            </w:r>
          </w:p>
        </w:tc>
        <w:tc>
          <w:tcPr>
            <w:tcW w:w="3158" w:type="dxa"/>
            <w:gridSpan w:val="2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14 717 700</w:t>
            </w:r>
          </w:p>
        </w:tc>
      </w:tr>
    </w:tbl>
    <w:p w:rsidR="00735374" w:rsidRPr="00735374" w:rsidRDefault="00735374" w:rsidP="00735374"/>
    <w:p w:rsidR="00735374" w:rsidRPr="00735374" w:rsidRDefault="00735374" w:rsidP="00735374">
      <w:r w:rsidRPr="00735374">
        <w:t xml:space="preserve">Выручка = </w:t>
      </w:r>
      <w:proofErr w:type="spellStart"/>
      <w:r w:rsidRPr="00735374">
        <w:t>Ц</w:t>
      </w:r>
      <w:r w:rsidRPr="00735374">
        <w:rPr>
          <w:vertAlign w:val="subscript"/>
        </w:rPr>
        <w:t>ед</w:t>
      </w:r>
      <w:proofErr w:type="spellEnd"/>
      <w:r w:rsidRPr="00735374">
        <w:rPr>
          <w:vertAlign w:val="subscript"/>
        </w:rPr>
        <w:t>.</w:t>
      </w:r>
      <w:r w:rsidRPr="00735374">
        <w:t>+</w:t>
      </w:r>
      <w:r w:rsidRPr="00735374">
        <w:rPr>
          <w:lang w:val="en-US"/>
        </w:rPr>
        <w:t>V</w:t>
      </w:r>
      <w:r w:rsidRPr="00735374">
        <w:t>= 245 295·72=17 661 240 р.</w:t>
      </w:r>
    </w:p>
    <w:p w:rsidR="00735374" w:rsidRPr="00735374" w:rsidRDefault="00735374" w:rsidP="00735374">
      <w:r w:rsidRPr="00735374">
        <w:t>Прибыль = Выручка – Итоговые затраты = 17 661 240 – 14 717 700= 2 943 540 р.</w:t>
      </w:r>
    </w:p>
    <w:p w:rsidR="00735374" w:rsidRPr="00735374" w:rsidRDefault="00735374" w:rsidP="00735374">
      <w:r w:rsidRPr="00735374">
        <w:t>Для того, чтобы проект процветал, и компания имела выручку по нашим расчётам необходимо продавать по 6 эко-тренажеров каждый месяц или по 72 штуки товара в течение года.</w:t>
      </w:r>
    </w:p>
    <w:p w:rsidR="00735374" w:rsidRPr="00735374" w:rsidRDefault="00735374" w:rsidP="00735374">
      <w:r w:rsidRPr="00735374">
        <w:lastRenderedPageBreak/>
        <w:t>Таблица 6 – План доходов</w:t>
      </w:r>
    </w:p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1617"/>
        <w:gridCol w:w="523"/>
        <w:gridCol w:w="523"/>
        <w:gridCol w:w="524"/>
        <w:gridCol w:w="538"/>
        <w:gridCol w:w="524"/>
        <w:gridCol w:w="538"/>
        <w:gridCol w:w="592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735374" w:rsidRPr="00735374" w:rsidTr="003E1BB2">
        <w:trPr>
          <w:trHeight w:val="529"/>
        </w:trPr>
        <w:tc>
          <w:tcPr>
            <w:tcW w:w="1545" w:type="dxa"/>
            <w:vMerge w:val="restart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Выручка</w:t>
            </w:r>
          </w:p>
        </w:tc>
        <w:tc>
          <w:tcPr>
            <w:tcW w:w="6120" w:type="dxa"/>
            <w:gridSpan w:val="12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 год</w:t>
            </w:r>
          </w:p>
        </w:tc>
        <w:tc>
          <w:tcPr>
            <w:tcW w:w="560" w:type="dxa"/>
            <w:vMerge w:val="restart"/>
            <w:textDirection w:val="btLr"/>
          </w:tcPr>
          <w:p w:rsidR="00735374" w:rsidRPr="00735374" w:rsidRDefault="00735374" w:rsidP="00735374">
            <w:pPr>
              <w:spacing w:line="240" w:lineRule="auto"/>
              <w:ind w:left="113" w:right="113" w:firstLine="0"/>
              <w:jc w:val="center"/>
            </w:pPr>
            <w:r w:rsidRPr="00735374">
              <w:t>1 год</w:t>
            </w:r>
          </w:p>
        </w:tc>
        <w:tc>
          <w:tcPr>
            <w:tcW w:w="560" w:type="dxa"/>
            <w:vMerge w:val="restart"/>
            <w:textDirection w:val="btLr"/>
          </w:tcPr>
          <w:p w:rsidR="00735374" w:rsidRPr="00735374" w:rsidRDefault="00735374" w:rsidP="00735374">
            <w:pPr>
              <w:spacing w:line="240" w:lineRule="auto"/>
              <w:ind w:left="113" w:right="113" w:firstLine="0"/>
              <w:jc w:val="center"/>
            </w:pPr>
            <w:r w:rsidRPr="00735374">
              <w:t>2 год</w:t>
            </w:r>
          </w:p>
        </w:tc>
        <w:tc>
          <w:tcPr>
            <w:tcW w:w="560" w:type="dxa"/>
            <w:vMerge w:val="restart"/>
            <w:textDirection w:val="btLr"/>
          </w:tcPr>
          <w:p w:rsidR="00735374" w:rsidRPr="00735374" w:rsidRDefault="00735374" w:rsidP="00735374">
            <w:pPr>
              <w:spacing w:line="240" w:lineRule="auto"/>
              <w:ind w:left="113" w:right="113" w:firstLine="0"/>
              <w:jc w:val="center"/>
            </w:pPr>
            <w:r w:rsidRPr="00735374">
              <w:t>3 год</w:t>
            </w:r>
          </w:p>
        </w:tc>
      </w:tr>
      <w:tr w:rsidR="00735374" w:rsidRPr="00735374" w:rsidTr="003E1BB2">
        <w:trPr>
          <w:trHeight w:val="559"/>
        </w:trPr>
        <w:tc>
          <w:tcPr>
            <w:tcW w:w="1545" w:type="dxa"/>
            <w:vMerge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Я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Ф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М</w:t>
            </w:r>
          </w:p>
        </w:tc>
        <w:tc>
          <w:tcPr>
            <w:tcW w:w="521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Ап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М</w:t>
            </w:r>
          </w:p>
        </w:tc>
        <w:tc>
          <w:tcPr>
            <w:tcW w:w="521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Ин</w:t>
            </w:r>
          </w:p>
        </w:tc>
        <w:tc>
          <w:tcPr>
            <w:tcW w:w="572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Ию</w:t>
            </w:r>
          </w:p>
        </w:tc>
        <w:tc>
          <w:tcPr>
            <w:tcW w:w="506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proofErr w:type="spellStart"/>
            <w:r w:rsidRPr="00735374">
              <w:t>Ав</w:t>
            </w:r>
            <w:proofErr w:type="spellEnd"/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С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О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Н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Д</w:t>
            </w:r>
          </w:p>
        </w:tc>
        <w:tc>
          <w:tcPr>
            <w:tcW w:w="560" w:type="dxa"/>
            <w:vMerge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560" w:type="dxa"/>
            <w:vMerge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560" w:type="dxa"/>
            <w:vMerge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</w:tr>
      <w:tr w:rsidR="00735374" w:rsidRPr="00735374" w:rsidTr="003E1BB2">
        <w:trPr>
          <w:trHeight w:val="1620"/>
        </w:trPr>
        <w:tc>
          <w:tcPr>
            <w:tcW w:w="1545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В натуральном виде, шт.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3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7</w:t>
            </w:r>
          </w:p>
        </w:tc>
        <w:tc>
          <w:tcPr>
            <w:tcW w:w="521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4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7</w:t>
            </w:r>
          </w:p>
        </w:tc>
        <w:tc>
          <w:tcPr>
            <w:tcW w:w="521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</w:t>
            </w:r>
          </w:p>
        </w:tc>
        <w:tc>
          <w:tcPr>
            <w:tcW w:w="572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8</w:t>
            </w:r>
          </w:p>
        </w:tc>
        <w:tc>
          <w:tcPr>
            <w:tcW w:w="506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5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5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4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</w:t>
            </w:r>
          </w:p>
        </w:tc>
        <w:tc>
          <w:tcPr>
            <w:tcW w:w="50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</w:t>
            </w:r>
          </w:p>
        </w:tc>
        <w:tc>
          <w:tcPr>
            <w:tcW w:w="560" w:type="dxa"/>
            <w:vMerge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560" w:type="dxa"/>
            <w:vMerge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  <w:tc>
          <w:tcPr>
            <w:tcW w:w="560" w:type="dxa"/>
            <w:vMerge/>
          </w:tcPr>
          <w:p w:rsidR="00735374" w:rsidRPr="00735374" w:rsidRDefault="00735374" w:rsidP="00735374">
            <w:pPr>
              <w:spacing w:line="240" w:lineRule="auto"/>
              <w:ind w:firstLine="0"/>
            </w:pPr>
          </w:p>
        </w:tc>
      </w:tr>
      <w:tr w:rsidR="00735374" w:rsidRPr="00735374" w:rsidTr="003E1BB2">
        <w:trPr>
          <w:cantSplit/>
          <w:trHeight w:val="2225"/>
        </w:trPr>
        <w:tc>
          <w:tcPr>
            <w:tcW w:w="1545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В денежном виде, р.</w:t>
            </w:r>
          </w:p>
        </w:tc>
        <w:tc>
          <w:tcPr>
            <w:tcW w:w="50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735 757</w:t>
            </w:r>
          </w:p>
        </w:tc>
        <w:tc>
          <w:tcPr>
            <w:tcW w:w="50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1 471 494</w:t>
            </w:r>
          </w:p>
        </w:tc>
        <w:tc>
          <w:tcPr>
            <w:tcW w:w="50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1 716 743</w:t>
            </w:r>
          </w:p>
        </w:tc>
        <w:tc>
          <w:tcPr>
            <w:tcW w:w="521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980 996</w:t>
            </w:r>
          </w:p>
        </w:tc>
        <w:tc>
          <w:tcPr>
            <w:tcW w:w="50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1 716 743</w:t>
            </w:r>
          </w:p>
        </w:tc>
        <w:tc>
          <w:tcPr>
            <w:tcW w:w="521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1 471 494</w:t>
            </w:r>
          </w:p>
        </w:tc>
        <w:tc>
          <w:tcPr>
            <w:tcW w:w="572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1 961 992</w:t>
            </w:r>
          </w:p>
        </w:tc>
        <w:tc>
          <w:tcPr>
            <w:tcW w:w="506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980 996</w:t>
            </w:r>
          </w:p>
        </w:tc>
        <w:tc>
          <w:tcPr>
            <w:tcW w:w="50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980 996</w:t>
            </w:r>
          </w:p>
        </w:tc>
        <w:tc>
          <w:tcPr>
            <w:tcW w:w="50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735 747</w:t>
            </w:r>
          </w:p>
        </w:tc>
        <w:tc>
          <w:tcPr>
            <w:tcW w:w="50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1 471 494</w:t>
            </w:r>
          </w:p>
        </w:tc>
        <w:tc>
          <w:tcPr>
            <w:tcW w:w="50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1 471 494</w:t>
            </w:r>
          </w:p>
        </w:tc>
        <w:tc>
          <w:tcPr>
            <w:tcW w:w="56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17 113 983</w:t>
            </w:r>
          </w:p>
        </w:tc>
        <w:tc>
          <w:tcPr>
            <w:tcW w:w="56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9 108 240</w:t>
            </w:r>
          </w:p>
        </w:tc>
        <w:tc>
          <w:tcPr>
            <w:tcW w:w="560" w:type="dxa"/>
            <w:textDirection w:val="btLr"/>
          </w:tcPr>
          <w:p w:rsidR="00735374" w:rsidRPr="00735374" w:rsidRDefault="00735374" w:rsidP="00735374">
            <w:pPr>
              <w:spacing w:line="240" w:lineRule="auto"/>
              <w:ind w:firstLine="0"/>
              <w:jc w:val="center"/>
            </w:pPr>
            <w:r w:rsidRPr="00735374">
              <w:t>6 643 488</w:t>
            </w:r>
          </w:p>
        </w:tc>
      </w:tr>
    </w:tbl>
    <w:p w:rsidR="00735374" w:rsidRPr="00735374" w:rsidRDefault="00735374" w:rsidP="00735374">
      <w:pPr>
        <w:spacing w:after="0" w:line="240" w:lineRule="auto"/>
        <w:ind w:firstLine="0"/>
      </w:pPr>
    </w:p>
    <w:p w:rsidR="00735374" w:rsidRPr="00735374" w:rsidRDefault="00735374" w:rsidP="00735374">
      <w:r w:rsidRPr="00735374">
        <w:t>Опираясь на таблицу 6, мы можем посчитать прибыль проекта, а далее чистый доход и рентабельность идеи.</w:t>
      </w:r>
    </w:p>
    <w:p w:rsidR="00735374" w:rsidRPr="00735374" w:rsidRDefault="00735374" w:rsidP="00735374">
      <w:r w:rsidRPr="00735374">
        <w:t>Получается, что прибыль за каждые 3 года составит:</w:t>
      </w:r>
    </w:p>
    <w:p w:rsidR="00735374" w:rsidRPr="00735374" w:rsidRDefault="00735374" w:rsidP="00735374">
      <w:r w:rsidRPr="00735374">
        <w:t>П</w:t>
      </w:r>
      <w:r w:rsidRPr="00735374">
        <w:rPr>
          <w:vertAlign w:val="subscript"/>
        </w:rPr>
        <w:t>1</w:t>
      </w:r>
      <w:r w:rsidRPr="00735374">
        <w:t>=17 113 983р.</w:t>
      </w:r>
    </w:p>
    <w:p w:rsidR="00735374" w:rsidRPr="00735374" w:rsidRDefault="00735374" w:rsidP="00735374">
      <w:r w:rsidRPr="00735374">
        <w:t>П</w:t>
      </w:r>
      <w:r w:rsidRPr="00735374">
        <w:rPr>
          <w:vertAlign w:val="subscript"/>
        </w:rPr>
        <w:t>2</w:t>
      </w:r>
      <w:r w:rsidRPr="00735374">
        <w:t>=9 108 240р.</w:t>
      </w:r>
    </w:p>
    <w:p w:rsidR="00735374" w:rsidRPr="00735374" w:rsidRDefault="00735374" w:rsidP="00735374">
      <w:r w:rsidRPr="00735374">
        <w:t>П</w:t>
      </w:r>
      <w:r w:rsidRPr="00735374">
        <w:rPr>
          <w:vertAlign w:val="subscript"/>
        </w:rPr>
        <w:t>3</w:t>
      </w:r>
      <w:r w:rsidRPr="00735374">
        <w:t>=6 643 488р.</w:t>
      </w:r>
    </w:p>
    <w:p w:rsidR="00735374" w:rsidRPr="00735374" w:rsidRDefault="00735374" w:rsidP="00735374">
      <w:r w:rsidRPr="00735374">
        <w:t>Вычислим чистый доход:</w:t>
      </w:r>
    </w:p>
    <w:p w:rsidR="00735374" w:rsidRPr="00735374" w:rsidRDefault="00735374" w:rsidP="00735374">
      <w:r w:rsidRPr="00735374">
        <w:t xml:space="preserve">ЧД = </w:t>
      </w:r>
      <w:proofErr w:type="gramStart"/>
      <w:r w:rsidRPr="00735374">
        <w:t>-И</w:t>
      </w:r>
      <w:proofErr w:type="gramEnd"/>
      <w:r w:rsidRPr="00735374">
        <w:t>нвест.+ П</w:t>
      </w:r>
      <w:proofErr w:type="gramStart"/>
      <w:r w:rsidRPr="00735374">
        <w:rPr>
          <w:vertAlign w:val="subscript"/>
        </w:rPr>
        <w:t>1</w:t>
      </w:r>
      <w:proofErr w:type="gramEnd"/>
      <w:r w:rsidRPr="00735374">
        <w:t>+П</w:t>
      </w:r>
      <w:r w:rsidRPr="00735374">
        <w:rPr>
          <w:vertAlign w:val="subscript"/>
        </w:rPr>
        <w:t>2</w:t>
      </w:r>
      <w:r w:rsidRPr="00735374">
        <w:t>+П</w:t>
      </w:r>
      <w:r w:rsidRPr="00735374">
        <w:rPr>
          <w:vertAlign w:val="subscript"/>
        </w:rPr>
        <w:t xml:space="preserve">3 </w:t>
      </w:r>
      <w:r w:rsidRPr="00735374">
        <w:t>= -15 000 000 +17 113 983+9 108 240+6 643 488 = 2 465 711р.</w:t>
      </w:r>
    </w:p>
    <w:p w:rsidR="00735374" w:rsidRPr="00735374" w:rsidRDefault="00735374" w:rsidP="00735374">
      <w:r w:rsidRPr="00735374">
        <w:t xml:space="preserve">ЧД </w:t>
      </w:r>
      <w:r w:rsidRPr="00735374">
        <w:sym w:font="Symbol" w:char="F03E"/>
      </w:r>
      <w:r w:rsidRPr="00735374">
        <w:t xml:space="preserve"> 0</w:t>
      </w:r>
    </w:p>
    <w:p w:rsidR="00735374" w:rsidRPr="00735374" w:rsidRDefault="00735374" w:rsidP="00735374">
      <w:pPr>
        <w:rPr>
          <w:rFonts w:eastAsiaTheme="minorEastAsia"/>
          <w:szCs w:val="32"/>
        </w:rPr>
      </w:pPr>
      <w:r w:rsidRPr="00735374">
        <w:t xml:space="preserve">Рентабельность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ЧД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Инвест</m:t>
            </m:r>
          </m:den>
        </m:f>
      </m:oMath>
      <w:r w:rsidRPr="00735374"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2 465 711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15 000 000</m:t>
            </m:r>
          </m:den>
        </m:f>
      </m:oMath>
      <w:r w:rsidRPr="00735374">
        <w:rPr>
          <w:rFonts w:eastAsiaTheme="minorEastAsia"/>
          <w:sz w:val="32"/>
          <w:szCs w:val="32"/>
        </w:rPr>
        <w:t xml:space="preserve"> </w:t>
      </w:r>
      <w:r w:rsidRPr="00735374">
        <w:rPr>
          <w:rFonts w:eastAsiaTheme="minorEastAsia"/>
          <w:szCs w:val="32"/>
        </w:rPr>
        <w:t>=</w:t>
      </w:r>
      <w:r w:rsidRPr="00735374">
        <w:rPr>
          <w:rFonts w:eastAsiaTheme="minorEastAsia"/>
          <w:sz w:val="32"/>
          <w:szCs w:val="32"/>
        </w:rPr>
        <w:t xml:space="preserve"> </w:t>
      </w:r>
      <w:r w:rsidRPr="00735374">
        <w:rPr>
          <w:rFonts w:eastAsiaTheme="minorEastAsia"/>
          <w:szCs w:val="32"/>
        </w:rPr>
        <w:t>0,164 = 16,4%</w:t>
      </w:r>
    </w:p>
    <w:p w:rsidR="00735374" w:rsidRPr="00735374" w:rsidRDefault="00735374" w:rsidP="00735374">
      <w:pPr>
        <w:rPr>
          <w:rFonts w:eastAsiaTheme="minorEastAsia"/>
          <w:szCs w:val="32"/>
        </w:rPr>
      </w:pPr>
      <w:r w:rsidRPr="00735374">
        <w:rPr>
          <w:rFonts w:eastAsiaTheme="minorEastAsia"/>
          <w:szCs w:val="32"/>
        </w:rPr>
        <w:t>По предварительным расчётам рентабельность проекта имеет хорошее значение, а именно 16,4%.</w:t>
      </w:r>
    </w:p>
    <w:p w:rsidR="00735374" w:rsidRPr="00735374" w:rsidRDefault="00735374" w:rsidP="0073537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32"/>
          <w:szCs w:val="32"/>
        </w:rPr>
      </w:pPr>
      <w:bookmarkStart w:id="8" w:name="_Toc118036943"/>
      <w:r w:rsidRPr="00735374">
        <w:rPr>
          <w:rFonts w:eastAsiaTheme="majorEastAsia" w:cstheme="majorBidi"/>
          <w:b/>
          <w:sz w:val="32"/>
          <w:szCs w:val="32"/>
        </w:rPr>
        <w:lastRenderedPageBreak/>
        <w:t>Анализ рисков</w:t>
      </w:r>
      <w:bookmarkEnd w:id="8"/>
    </w:p>
    <w:p w:rsidR="00735374" w:rsidRPr="00735374" w:rsidRDefault="00735374" w:rsidP="00735374">
      <w:r w:rsidRPr="00735374">
        <w:t>Проведёт анализ рисков для нашего проекта, который подразумевает оценку рисков в терминах их возможных последствий, используя установленные критерии. Критерии могут учитывать затраты, официальные и предписанные требования, социально-экономические аспекты и факторы внешней среды, интересы заказчика, приоритеты и иные исходные данные для оценки. Результат процесса качественной оценки - определение градации рисков по их вероятности и последствиям.</w:t>
      </w:r>
    </w:p>
    <w:tbl>
      <w:tblPr>
        <w:tblStyle w:val="21"/>
        <w:tblW w:w="0" w:type="auto"/>
        <w:tblInd w:w="5" w:type="dxa"/>
        <w:tblLook w:val="04A0" w:firstRow="1" w:lastRow="0" w:firstColumn="1" w:lastColumn="0" w:noHBand="0" w:noVBand="1"/>
      </w:tblPr>
      <w:tblGrid>
        <w:gridCol w:w="2590"/>
        <w:gridCol w:w="1667"/>
        <w:gridCol w:w="1557"/>
        <w:gridCol w:w="1557"/>
        <w:gridCol w:w="2195"/>
      </w:tblGrid>
      <w:tr w:rsidR="00735374" w:rsidRPr="00735374" w:rsidTr="003E1BB2"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Таблица 4 – Анализ рисков</w:t>
            </w:r>
          </w:p>
        </w:tc>
      </w:tr>
      <w:tr w:rsidR="00735374" w:rsidRPr="00735374" w:rsidTr="003E1BB2">
        <w:tc>
          <w:tcPr>
            <w:tcW w:w="2529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Риски (технические, организационные, управленческие, внешние и др.)</w:t>
            </w:r>
          </w:p>
        </w:tc>
        <w:tc>
          <w:tcPr>
            <w:tcW w:w="163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Вероятность наступления (числовой показатель)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Ущерб (числовой показатель)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Вес риска (числовой показатель)</w:t>
            </w:r>
          </w:p>
        </w:tc>
        <w:tc>
          <w:tcPr>
            <w:tcW w:w="2145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Реагирование (разработка возможных путей и определение действий, способствующих повышению благоприятных возможностей и снижению угроз для достижения цели проекта)</w:t>
            </w:r>
          </w:p>
        </w:tc>
      </w:tr>
      <w:tr w:rsidR="00735374" w:rsidRPr="00735374" w:rsidTr="003E1BB2">
        <w:tc>
          <w:tcPr>
            <w:tcW w:w="2529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Низкая платежеспособность населения</w:t>
            </w:r>
          </w:p>
        </w:tc>
        <w:tc>
          <w:tcPr>
            <w:tcW w:w="163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8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48</w:t>
            </w:r>
          </w:p>
        </w:tc>
        <w:tc>
          <w:tcPr>
            <w:tcW w:w="2145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Скидки, акции, распродажи, рассрочки, кредиты</w:t>
            </w:r>
          </w:p>
        </w:tc>
      </w:tr>
      <w:tr w:rsidR="00735374" w:rsidRPr="00735374" w:rsidTr="003E1BB2">
        <w:tc>
          <w:tcPr>
            <w:tcW w:w="2529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Неисправность оборудования</w:t>
            </w:r>
          </w:p>
        </w:tc>
        <w:tc>
          <w:tcPr>
            <w:tcW w:w="163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3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7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21</w:t>
            </w:r>
          </w:p>
        </w:tc>
        <w:tc>
          <w:tcPr>
            <w:tcW w:w="2145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Своевременное техническое обслуживание</w:t>
            </w:r>
          </w:p>
        </w:tc>
      </w:tr>
      <w:tr w:rsidR="00735374" w:rsidRPr="00735374" w:rsidTr="003E1BB2">
        <w:tc>
          <w:tcPr>
            <w:tcW w:w="2529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proofErr w:type="spellStart"/>
            <w:r w:rsidRPr="00735374">
              <w:t>Недостижение</w:t>
            </w:r>
            <w:proofErr w:type="spellEnd"/>
            <w:r w:rsidRPr="00735374">
              <w:t xml:space="preserve"> планового объёма продаж</w:t>
            </w:r>
          </w:p>
        </w:tc>
        <w:tc>
          <w:tcPr>
            <w:tcW w:w="163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7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9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63</w:t>
            </w:r>
          </w:p>
        </w:tc>
        <w:tc>
          <w:tcPr>
            <w:tcW w:w="2145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Реклама, пиар</w:t>
            </w:r>
          </w:p>
        </w:tc>
      </w:tr>
      <w:tr w:rsidR="00735374" w:rsidRPr="00735374" w:rsidTr="003E1BB2">
        <w:tc>
          <w:tcPr>
            <w:tcW w:w="2529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Рост себестоимости</w:t>
            </w:r>
          </w:p>
        </w:tc>
        <w:tc>
          <w:tcPr>
            <w:tcW w:w="163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4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5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20</w:t>
            </w:r>
          </w:p>
        </w:tc>
        <w:tc>
          <w:tcPr>
            <w:tcW w:w="2145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Поиск новых поставщиков, поддержание стабильных отношений</w:t>
            </w:r>
          </w:p>
        </w:tc>
      </w:tr>
      <w:tr w:rsidR="00735374" w:rsidRPr="00735374" w:rsidTr="003E1BB2">
        <w:tc>
          <w:tcPr>
            <w:tcW w:w="2529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Политическая ситуация в стране</w:t>
            </w:r>
          </w:p>
        </w:tc>
        <w:tc>
          <w:tcPr>
            <w:tcW w:w="1630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8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7</w:t>
            </w:r>
          </w:p>
        </w:tc>
        <w:tc>
          <w:tcPr>
            <w:tcW w:w="1523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>56</w:t>
            </w:r>
          </w:p>
        </w:tc>
        <w:tc>
          <w:tcPr>
            <w:tcW w:w="2145" w:type="dxa"/>
          </w:tcPr>
          <w:p w:rsidR="00735374" w:rsidRPr="00735374" w:rsidRDefault="00735374" w:rsidP="00735374">
            <w:pPr>
              <w:spacing w:line="240" w:lineRule="auto"/>
              <w:ind w:firstLine="0"/>
            </w:pPr>
            <w:r w:rsidRPr="00735374">
              <w:t xml:space="preserve">Поиск новых рынков сбыта, импорт </w:t>
            </w:r>
            <w:r w:rsidRPr="00735374">
              <w:lastRenderedPageBreak/>
              <w:t>замещение</w:t>
            </w:r>
          </w:p>
        </w:tc>
      </w:tr>
    </w:tbl>
    <w:p w:rsidR="00735374" w:rsidRPr="00735374" w:rsidRDefault="00735374" w:rsidP="00735374">
      <w:pPr>
        <w:rPr>
          <w:rFonts w:cs="Times New Roman"/>
        </w:rPr>
      </w:pPr>
    </w:p>
    <w:p w:rsidR="00157075" w:rsidRDefault="00735374" w:rsidP="00735374">
      <w:pPr>
        <w:rPr>
          <w:rFonts w:cs="Times New Roman"/>
        </w:rPr>
        <w:sectPr w:rsidR="00157075" w:rsidSect="00462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5374">
        <w:rPr>
          <w:rFonts w:cs="Times New Roman"/>
        </w:rPr>
        <w:t>Из таблицы 4 мы видим, что больший вес риска для нас имеет ситуация с невыполнением объёма продаж. Так, если план будет не выполняется постоянно, нам придётся сокращать затраты на производство или закупку товара. Это, в свою очередь, может повлечь снижение заработной платы или увольнение сотрудников. В худшем варианте это может означать банкротство.</w:t>
      </w:r>
    </w:p>
    <w:p w:rsidR="00735374" w:rsidRDefault="00735374" w:rsidP="00735374">
      <w:pPr>
        <w:pStyle w:val="1"/>
      </w:pPr>
      <w:bookmarkStart w:id="9" w:name="_Toc118036944"/>
      <w:r>
        <w:lastRenderedPageBreak/>
        <w:t>ЗАКЛЮЧЕНИЕ</w:t>
      </w:r>
      <w:bookmarkEnd w:id="9"/>
    </w:p>
    <w:p w:rsidR="00735374" w:rsidRPr="00735374" w:rsidRDefault="00735374" w:rsidP="00735374">
      <w:pPr>
        <w:rPr>
          <w:rFonts w:cs="Times New Roman"/>
        </w:rPr>
      </w:pPr>
      <w:r w:rsidRPr="00735374">
        <w:rPr>
          <w:rFonts w:cs="Times New Roman"/>
        </w:rPr>
        <w:t xml:space="preserve">В </w:t>
      </w:r>
      <w:r>
        <w:rPr>
          <w:rFonts w:cs="Times New Roman"/>
        </w:rPr>
        <w:t xml:space="preserve">документе </w:t>
      </w:r>
      <w:r w:rsidRPr="00735374">
        <w:rPr>
          <w:rFonts w:cs="Times New Roman"/>
        </w:rPr>
        <w:t>последовательно излагаются полученные</w:t>
      </w:r>
      <w:r>
        <w:rPr>
          <w:rFonts w:cs="Times New Roman"/>
        </w:rPr>
        <w:t xml:space="preserve"> примерные</w:t>
      </w:r>
      <w:r w:rsidRPr="00735374">
        <w:rPr>
          <w:rFonts w:cs="Times New Roman"/>
        </w:rPr>
        <w:t xml:space="preserve"> результаты, определяется </w:t>
      </w:r>
      <w:r>
        <w:rPr>
          <w:rFonts w:cs="Times New Roman"/>
        </w:rPr>
        <w:t>штат сотрудников, календарный план и риски проекта, а также</w:t>
      </w:r>
      <w:r w:rsidRPr="00735374">
        <w:rPr>
          <w:rFonts w:cs="Times New Roman"/>
        </w:rPr>
        <w:t xml:space="preserve"> дается </w:t>
      </w:r>
      <w:r>
        <w:rPr>
          <w:rFonts w:cs="Times New Roman"/>
        </w:rPr>
        <w:t>оценка успешности проекта</w:t>
      </w:r>
      <w:r w:rsidRPr="00735374">
        <w:rPr>
          <w:rFonts w:cs="Times New Roman"/>
        </w:rPr>
        <w:t xml:space="preserve">. В некоторых </w:t>
      </w:r>
      <w:r>
        <w:rPr>
          <w:rFonts w:cs="Times New Roman"/>
        </w:rPr>
        <w:t>моментах</w:t>
      </w:r>
      <w:r w:rsidRPr="00735374">
        <w:rPr>
          <w:rFonts w:cs="Times New Roman"/>
        </w:rPr>
        <w:t xml:space="preserve"> возникает необходимость продолжения исследования </w:t>
      </w:r>
      <w:r>
        <w:rPr>
          <w:rFonts w:cs="Times New Roman"/>
        </w:rPr>
        <w:t>идеи</w:t>
      </w:r>
      <w:r w:rsidRPr="00735374">
        <w:rPr>
          <w:rFonts w:cs="Times New Roman"/>
        </w:rPr>
        <w:t>, а также задачи, которые предстоит при этом решать.</w:t>
      </w:r>
      <w:r>
        <w:rPr>
          <w:rFonts w:cs="Times New Roman"/>
        </w:rPr>
        <w:t xml:space="preserve"> Но мы с командой верим в то, что наш проект принесёт пользу не только людям, но и окружающей среде, а также поможет вывести на новый уровень электроэнергетическую отрасль. </w:t>
      </w:r>
    </w:p>
    <w:sectPr w:rsidR="00735374" w:rsidRPr="00735374" w:rsidSect="0046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4C7"/>
    <w:multiLevelType w:val="hybridMultilevel"/>
    <w:tmpl w:val="AE08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1468"/>
    <w:multiLevelType w:val="hybridMultilevel"/>
    <w:tmpl w:val="B7361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76C90"/>
    <w:multiLevelType w:val="hybridMultilevel"/>
    <w:tmpl w:val="272E9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473CDD"/>
    <w:multiLevelType w:val="hybridMultilevel"/>
    <w:tmpl w:val="CE46E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147A"/>
    <w:multiLevelType w:val="hybridMultilevel"/>
    <w:tmpl w:val="1CE0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06229"/>
    <w:multiLevelType w:val="multilevel"/>
    <w:tmpl w:val="EFE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2A"/>
    <w:rsid w:val="00016063"/>
    <w:rsid w:val="000A0781"/>
    <w:rsid w:val="00157075"/>
    <w:rsid w:val="001B3A52"/>
    <w:rsid w:val="0024292A"/>
    <w:rsid w:val="002B6C08"/>
    <w:rsid w:val="00363981"/>
    <w:rsid w:val="003E7A7F"/>
    <w:rsid w:val="003F654F"/>
    <w:rsid w:val="0045425C"/>
    <w:rsid w:val="004620A3"/>
    <w:rsid w:val="00654D9E"/>
    <w:rsid w:val="00735374"/>
    <w:rsid w:val="00737F2F"/>
    <w:rsid w:val="007E13D0"/>
    <w:rsid w:val="008E58FF"/>
    <w:rsid w:val="009549A2"/>
    <w:rsid w:val="00A304F9"/>
    <w:rsid w:val="00BB54F0"/>
    <w:rsid w:val="00CC55C4"/>
    <w:rsid w:val="00D9037F"/>
    <w:rsid w:val="00D91E4F"/>
    <w:rsid w:val="00DE7A06"/>
    <w:rsid w:val="00E80EE5"/>
    <w:rsid w:val="00EF7499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F9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04F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6398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304F9"/>
    <w:rPr>
      <w:rFonts w:ascii="Times New Roman" w:eastAsiaTheme="majorEastAsia" w:hAnsi="Times New Roman" w:cstheme="majorBidi"/>
      <w:b/>
      <w:sz w:val="32"/>
      <w:szCs w:val="32"/>
    </w:rPr>
  </w:style>
  <w:style w:type="paragraph" w:styleId="a5">
    <w:name w:val="No Spacing"/>
    <w:uiPriority w:val="1"/>
    <w:qFormat/>
    <w:rsid w:val="00A304F9"/>
    <w:pPr>
      <w:spacing w:after="0" w:line="240" w:lineRule="auto"/>
      <w:jc w:val="both"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39"/>
    <w:rsid w:val="0073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73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353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53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735374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35374"/>
    <w:pPr>
      <w:spacing w:after="100"/>
    </w:pPr>
  </w:style>
  <w:style w:type="character" w:styleId="a7">
    <w:name w:val="Hyperlink"/>
    <w:basedOn w:val="a0"/>
    <w:uiPriority w:val="99"/>
    <w:unhideWhenUsed/>
    <w:rsid w:val="0073537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37F2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B3A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F9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04F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3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6398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304F9"/>
    <w:rPr>
      <w:rFonts w:ascii="Times New Roman" w:eastAsiaTheme="majorEastAsia" w:hAnsi="Times New Roman" w:cstheme="majorBidi"/>
      <w:b/>
      <w:sz w:val="32"/>
      <w:szCs w:val="32"/>
    </w:rPr>
  </w:style>
  <w:style w:type="paragraph" w:styleId="a5">
    <w:name w:val="No Spacing"/>
    <w:uiPriority w:val="1"/>
    <w:qFormat/>
    <w:rsid w:val="00A304F9"/>
    <w:pPr>
      <w:spacing w:after="0" w:line="240" w:lineRule="auto"/>
      <w:jc w:val="both"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3"/>
    <w:uiPriority w:val="39"/>
    <w:rsid w:val="0073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73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353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53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735374"/>
    <w:pPr>
      <w:spacing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35374"/>
    <w:pPr>
      <w:spacing w:after="100"/>
    </w:pPr>
  </w:style>
  <w:style w:type="character" w:styleId="a7">
    <w:name w:val="Hyperlink"/>
    <w:basedOn w:val="a0"/>
    <w:uiPriority w:val="99"/>
    <w:unhideWhenUsed/>
    <w:rsid w:val="0073537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37F2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B3A5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364C-A6A3-42F6-A0DD-22BF6FD7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Тарасова Анна Сергеевна</cp:lastModifiedBy>
  <cp:revision>2</cp:revision>
  <dcterms:created xsi:type="dcterms:W3CDTF">2022-11-01T08:30:00Z</dcterms:created>
  <dcterms:modified xsi:type="dcterms:W3CDTF">2022-11-01T08:30:00Z</dcterms:modified>
</cp:coreProperties>
</file>