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АНАЛИТИЧЕСКИЙ ОБЗОР</w:t>
      </w:r>
    </w:p>
    <w:p w:rsidR="00000000" w:rsidDel="00000000" w:rsidP="00000000" w:rsidRDefault="00000000" w:rsidRPr="00000000" w14:paraId="00000002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ПРОБЛЕМ ОБРАЩЕНИЯ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С ПИЩЕВЫМИ ОТХОДАМИ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1. Аналитический обзор технологий переработки пищевых отходов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Задача обзора заключается в оценке существующих технологий по переработке пищевых отходов. Обоснование способов переработки пищевых отходов. Анализ исследований, проводимых в области переработки пищевых отходов.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1.1.1. Технология микробиологической биоконверсии 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Суть технологии биоконверсии заключается в следующем: сырьевые компоненты (пищевые отходы), содержащие сложные полисахариды - пектиновые вещества, целлюлозу, гемицеллюлозу и другие, подвергаются воздействию комплексных ферментных препаратов, содержащих пектиназу, гемицеллюлазу и целлюлазу.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Ферменты представляют собой очищенный внеклеточный белок и способны к глубокой деструкции клеточных стенок и отдельных структурных полисахаридов, т. е. осуществляется расщепление сложных полисахаридов на простые с последующим построением на их основе легкоусвояемого кормового белка.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В процессе биоконверсии в некондиционных компонентах уничтожаются болезнетворная микрофлора, яйца гельминтов, возбудители тяжелых заболеваний (бруцеллез туберкулез, холера, тиф и др.), а также вредные паразитирующие простейшие (аскариды, солитеры и др.).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При этом кормовая ценность некондиционного сырья после соответствующей обработки превышает кормовую ценность кондицион-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ных аналогов в 1,4-1,8 раз. После завершения процесса биоконверсии получаемым конечным продуктом является кормовая добавка углеводно-белковый концентрат (УБК), который приобретает кормовые свойства, в 1,8-2,4 раза превосходящие фуражное зерно хорошего качества, а также обладает рядом существенных и необходимых свойств, которыми не обладает традиционное зерновое сырье.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Такие методы решают сразу несколько задач: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100" w:before="10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сбора и переработки пищевых отходов с улавливанием и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нейтрализацией вредоносных биогазов;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00" w:before="10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получение экологически чистых удобрений, а также метана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для мини-ТЭЦ;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before="10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газообразного топлива для автотракторной техники;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обеспечения работы бесфреонового охладителя;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100" w:before="0" w:beforeAutospacing="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производства «сухого» льда.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Недостаток указанного способа: получаемые при этом гидро-лизаты представлены в виде водного раствора, и для их дальнейшего использования необходимы стадии отделения воды, сушки, а также очистки сточных вод, что нерентабельно.</w:t>
      </w:r>
    </w:p>
    <w:p w:rsidR="00000000" w:rsidDel="00000000" w:rsidP="00000000" w:rsidRDefault="00000000" w:rsidRPr="00000000" w14:paraId="00000015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1.2. Биоэнергетические методы утилизации </w:t>
      </w:r>
    </w:p>
    <w:p w:rsidR="00000000" w:rsidDel="00000000" w:rsidP="00000000" w:rsidRDefault="00000000" w:rsidRPr="00000000" w14:paraId="00000016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Технология термический деполимеризации (TDP) позволяет из углеводородных и органических отход в получать газообразное, жидкое и твердое топливо, некоторые химикаты и удобрения. Первая стадия проходит при 250-350°С, вторая - при 500-700°С. Получаемые масла аналогичны дизельному топливу с 8-20 углеродными атомами, насыщенными и ненасыщенными жирными кислотами с 16-18 углеродными атомами. Твердые удобрения подобны апатитам, жидкие содержат 25-28% сульфата аммония.</w:t>
      </w:r>
    </w:p>
    <w:p w:rsidR="00000000" w:rsidDel="00000000" w:rsidP="00000000" w:rsidRDefault="00000000" w:rsidRPr="00000000" w14:paraId="00000017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Это прекрасное удобрение, в котором снижена подвижность азота и изменено в лучшую сторону соотношение N.P.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Недостатком указанного способа является сложная рецептура питательной смеси с использованием дорогостоящих реагентов при весьма низкой производительности по конечному продукту.</w:t>
      </w:r>
    </w:p>
    <w:p w:rsidR="00000000" w:rsidDel="00000000" w:rsidP="00000000" w:rsidRDefault="00000000" w:rsidRPr="00000000" w14:paraId="00000019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1.3. Экструзионная переработка пищевых отходов </w:t>
      </w:r>
    </w:p>
    <w:p w:rsidR="00000000" w:rsidDel="00000000" w:rsidP="00000000" w:rsidRDefault="00000000" w:rsidRPr="00000000" w14:paraId="0000001A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Полный технологический процесс экструзионной переработки:</w:t>
      </w:r>
    </w:p>
    <w:p w:rsidR="00000000" w:rsidDel="00000000" w:rsidP="00000000" w:rsidRDefault="00000000" w:rsidRPr="00000000" w14:paraId="0000001B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2"/>
          <w:sz w:val="20"/>
          <w:szCs w:val="20"/>
          <w:highlight w:val="white"/>
          <w:rtl w:val="0"/>
        </w:rPr>
        <w:t xml:space="preserve">Отходы→</w:t>
      </w:r>
    </w:p>
    <w:p w:rsidR="00000000" w:rsidDel="00000000" w:rsidP="00000000" w:rsidRDefault="00000000" w:rsidRPr="00000000" w14:paraId="0000001D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2"/>
          <w:sz w:val="20"/>
          <w:szCs w:val="20"/>
          <w:highlight w:val="white"/>
          <w:rtl w:val="0"/>
        </w:rPr>
        <w:t xml:space="preserve">Наполнитель→Измельчение→Смешивание→Экструдирование→Охлаждение и затаривание</w:t>
      </w:r>
    </w:p>
    <w:p w:rsidR="00000000" w:rsidDel="00000000" w:rsidP="00000000" w:rsidRDefault="00000000" w:rsidRPr="00000000" w14:paraId="0000001E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Технологическая линия экструзионной переработки отходов</w:t>
      </w:r>
    </w:p>
    <w:p w:rsidR="00000000" w:rsidDel="00000000" w:rsidP="00000000" w:rsidRDefault="00000000" w:rsidRPr="00000000" w14:paraId="0000001F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Для получаемого продукта (белковой кормовой добавки) характерны: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100" w:before="10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содержание протеина - 14-20% (в зависимости от вида</w:t>
      </w:r>
    </w:p>
    <w:p w:rsidR="00000000" w:rsidDel="00000000" w:rsidP="00000000" w:rsidRDefault="00000000" w:rsidRPr="00000000" w14:paraId="00000021">
      <w:pPr>
        <w:shd w:fill="ffffff" w:val="clear"/>
        <w:spacing w:after="100" w:before="100" w:lineRule="auto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перерабатываемых отходов и растительного наполнителя);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before="10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высокая усвояемость (порядка 90%);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100" w:before="0" w:beforeAutospacing="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длительный срок хранения - не менее 6 месяцев.</w:t>
      </w:r>
    </w:p>
    <w:p w:rsidR="00000000" w:rsidDel="00000000" w:rsidP="00000000" w:rsidRDefault="00000000" w:rsidRPr="00000000" w14:paraId="00000024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Необходимое условие достижения этой цели - термообра-ботка отходов, в ходе которой происходят обеззараживание и обезвоживание сырья. От правильности её проведения зависит качество получаемого корма.</w:t>
      </w:r>
    </w:p>
    <w:p w:rsidR="00000000" w:rsidDel="00000000" w:rsidP="00000000" w:rsidRDefault="00000000" w:rsidRPr="00000000" w14:paraId="00000025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Традиционно наиболее распространена многочасовая термообработка при повышенном давлении в аппаратах периодического действия, в частности в вакуумных котлах (котлах-утилизаторах Лапса) сухим (без контакта с острым па, м или водой) или мокрым способом. В таких котлах сырье медленно нагревается до температуры 118-130°С, при которой погибает основная масса бактерий, и стерилизуется в течение 30-60 минут при давлении 0,3-0,4 МПа. Затем разваренная масса сушится в течение нескольких часов под давлением 0,05-0,06 МПа при 70-80°С. Необходимо отметить, что в последнее время в странах ЕС стерилизацию проводят при температуре 133°C и давлении 0,3 МПа в течение 20 минут, без учёта времени на подъём и спуск давления пара в котле.</w:t>
      </w:r>
    </w:p>
    <w:p w:rsidR="00000000" w:rsidDel="00000000" w:rsidP="00000000" w:rsidRDefault="00000000" w:rsidRPr="00000000" w14:paraId="00000026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Можно выделить следующие основные недостатки: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afterAutospacing="0" w:before="10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длительность процесса получения готового продукта (до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10-12 часов);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многочасовая термообработка приводит к денатурации 70-75% протеина, в результате снижается кормовая ценность продукта (он плохо усваивается птицей);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высокая энергоемкость: для работы установок помимо электроэнергии необходимы газ, пар и горячая вода,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загрязнение окружающей среды неприятно пахнущими и токсическими веществами (сероводородом, сернистым газом, меркаптанами и др.);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100" w:before="0" w:beforeAutospacing="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образование жиросодержащих сточных вод, увеличивающих нагрузку на локальные очистные сооружения.</w:t>
      </w:r>
    </w:p>
    <w:p w:rsidR="00000000" w:rsidDel="00000000" w:rsidP="00000000" w:rsidRDefault="00000000" w:rsidRPr="00000000" w14:paraId="0000002D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1.4. Вермикультурная переработка пищевых отходов </w:t>
      </w:r>
    </w:p>
    <w:p w:rsidR="00000000" w:rsidDel="00000000" w:rsidP="00000000" w:rsidRDefault="00000000" w:rsidRPr="00000000" w14:paraId="0000002E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Пищевые отходы имеют высокую влажность и не содержат ценных для промышленности элементов. В результате эти отходы плохо горят, нередко плохо прессуются и быстро распадаются на простейшие соединения.</w:t>
      </w:r>
    </w:p>
    <w:p w:rsidR="00000000" w:rsidDel="00000000" w:rsidP="00000000" w:rsidRDefault="00000000" w:rsidRPr="00000000" w14:paraId="0000002F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Наиболее очевидным способом утилизации подобных отходов является их переработка в компост. С середины ХХ века набирает популярность технология вермикультивирования</w:t>
      </w:r>
    </w:p>
    <w:p w:rsidR="00000000" w:rsidDel="00000000" w:rsidP="00000000" w:rsidRDefault="00000000" w:rsidRPr="00000000" w14:paraId="00000030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— переработки</w:t>
      </w:r>
    </w:p>
    <w:p w:rsidR="00000000" w:rsidDel="00000000" w:rsidP="00000000" w:rsidRDefault="00000000" w:rsidRPr="00000000" w14:paraId="00000031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отходов дождевыми червями (как правило красным калифорнийским или это гибридами, клишированными к местным условиям).</w:t>
      </w:r>
    </w:p>
    <w:p w:rsidR="00000000" w:rsidDel="00000000" w:rsidP="00000000" w:rsidRDefault="00000000" w:rsidRPr="00000000" w14:paraId="00000032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Вермикультура - это современная биотехнология, с помощью которой возможно пищевые отходы эффективно превращать в полноценные животные белки.</w:t>
      </w:r>
    </w:p>
    <w:p w:rsidR="00000000" w:rsidDel="00000000" w:rsidP="00000000" w:rsidRDefault="00000000" w:rsidRPr="00000000" w14:paraId="00000033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Биомасса дождевых червей является уникальным и возобновляемым природным сырьем для получения всевозможных препаратов биологически активных веществ. Время удвоения биомассы дождевых червей составляет от 30 до 60 дней.</w:t>
      </w:r>
    </w:p>
    <w:p w:rsidR="00000000" w:rsidDel="00000000" w:rsidP="00000000" w:rsidRDefault="00000000" w:rsidRPr="00000000" w14:paraId="00000034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Позволяет получать гумус, гораздо более плодородный, чем обычный компост, однако культивирование дождевых червей непростая технология, требующая контроля за качеством отходов.</w:t>
      </w:r>
    </w:p>
    <w:p w:rsidR="00000000" w:rsidDel="00000000" w:rsidP="00000000" w:rsidRDefault="00000000" w:rsidRPr="00000000" w14:paraId="00000035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Пищевые отходы, собираемые в обычных городах, могут содержать какие угодно загрязнители. Эта опасность вынуждает вносить все удобрения, полученные в результате переработки, только в почвы, не имеющие сельскохозяйственного значения. Например, в городские газоны и парки.</w:t>
      </w:r>
    </w:p>
    <w:p w:rsidR="00000000" w:rsidDel="00000000" w:rsidP="00000000" w:rsidRDefault="00000000" w:rsidRPr="00000000" w14:paraId="00000036">
      <w:pPr>
        <w:shd w:fill="ffffff" w:val="clear"/>
        <w:spacing w:after="100" w:before="100" w:lineRule="auto"/>
        <w:ind w:left="0" w:firstLine="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Недостатки указанного способа: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0" w:afterAutospacing="0" w:before="10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необходимость поддержания соответствующих условий для функционирования вермикультуры;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after="100" w:before="0" w:beforeAutospacing="0" w:lineRule="auto"/>
        <w:ind w:left="720" w:hanging="360"/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202122"/>
          <w:sz w:val="20"/>
          <w:szCs w:val="20"/>
          <w:highlight w:val="white"/>
          <w:rtl w:val="0"/>
        </w:rPr>
        <w:t xml:space="preserve">узкий профиль применения получаемого сырья.</w:t>
      </w:r>
    </w:p>
    <w:sectPr>
      <w:pgSz w:h="16834" w:w="11909" w:orient="portrait"/>
      <w:pgMar w:bottom="409.25196850393945" w:top="425.1968503937008" w:left="850.3937007874016" w:right="708.54330708661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