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https://pt.2035.university/project/ekologicnaa-upakovka-dla-organizacij-obsepita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(ссылка на проект)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08.06.2024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(дата выгрузки)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-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5347"/>
        <w:tblGridChange w:id="0">
          <w:tblGrid>
            <w:gridCol w:w="4440"/>
            <w:gridCol w:w="534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Получателя гранта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«Энергия города. Среда»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апреля 2024г. № 70-2024-000172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18"/>
        <w:gridCol w:w="5137"/>
        <w:tblGridChange w:id="0">
          <w:tblGrid>
            <w:gridCol w:w="568"/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«Экологически чистая упаковка для организаций общепита»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стартап-проекта*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– ТН3. Ресурсосберегающие системы, бережливые технологии.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«Технологии новых и возобновляемых источников энергии, включая водородную энергетику»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Рынок НТИ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HomeNet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Сквозные технологии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"Технологии создания новых и портативных источников энергии"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Лидер стартап-проекта*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U1819868: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- 3187363: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Железнова Анна Сергеевна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- 89162436630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annazh19.03@gmail.com </w:t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06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  <w:tblGridChange w:id="0">
                <w:tblGrid>
                  <w:gridCol w:w="421"/>
                  <w:gridCol w:w="992"/>
                  <w:gridCol w:w="1134"/>
                  <w:gridCol w:w="1559"/>
                  <w:gridCol w:w="992"/>
                  <w:gridCol w:w="1134"/>
                  <w:gridCol w:w="1276"/>
                  <w:gridCol w:w="1559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Телефон, 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почта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Должность 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(при наличии)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Опыт и 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квалификация 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(краткое </w:t>
                  </w:r>
                </w:p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описание)</w:t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6039187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Железнова Анна Сергеевна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Руководитель проекта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89162436630</w:t>
                  </w:r>
                </w:p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u w:val="single"/>
                        <w:rtl w:val="0"/>
                      </w:rPr>
                      <w:t xml:space="preserve">annazh19.03@gmail.com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Студентка второго курса бакалавриата по направлению Логистика и управление цепями поставок</w:t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U1838298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6039120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Щеренко Мария Дмитриевна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Помощник руководителя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7 916 739 06 92</w:t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7390692@mail.ru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Студентка второго курса бакалавриата по направлению Логистика и управление цепями поставок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U1838295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Рыдванова Алина Азизовна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Помощник руководителя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7 985 826 13 58</w:t>
                  </w:r>
                </w:p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Alina.rydvanova@gmail.com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Студентка второго курса бакалавриата по направлению Логистика и управление цепями поставок</w:t>
                  </w:r>
                </w:p>
              </w:tc>
            </w:tr>
            <w:tr>
              <w:trPr>
                <w:cantSplit w:val="0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1000 знаков, без пробелов) о стартап-проекте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(краткий реферат проекта, детализация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отдельных блоков предусмотрена другими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разделами Паспорта): цели и задачи проекта,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ожидаемые результаты, области применения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результатов, потенциальные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 проекта – разработка, производство и продажа упаковки, изготовленной из переработанных кукурузных листьев.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 проекта: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Исследование возможностей изготовления бумаги и упаковки из переработанных кукурузных листьев.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экологической чистоты и эффективности данного вида сырья и упаковки.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 технологии и производство бумаги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усовершенствование технологии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Поиск клиентов-потребителей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Налаживание связей с потребителями, расширение контактов, выход на новые рынки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Ожидаемый результат – налаженное производство   и сбыт такой упаковки.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Область применения результата (сбыта) – сектор B2C бизнеса, преимущественно организации общественного питания.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Потенциальные потребительские сегменты – организации общественного питания, а также многие другие.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Упаковка, изготовленная из экологически чистой бумаги из переработанных кукурузных листьев и стеблей.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Продукт решает проблему менеджеров и руководителей компаний, которые хотят использовать в работе своего бизнеса более экологически чистую и дешевую упаковку, а также физические лица.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  <w:tab/>
              <w:t xml:space="preserve">Потребитель, на которого рассчитан проект -  это организации общественного питания, например, кофейни, булочные, пекарни, организации быстрого и уличного питания, а также другие заведения, где предусмотрена возможность продавать товар «на вынос». Сектор рынка B2B.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  <w:tab/>
              <w:t xml:space="preserve">Также возможной целевой аудиторией являются физические лица, нуждающиеся в упаковке для ежедневных нужд (например, для упаковки перекусов на учебу или работу).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Продукт будет создан на основе технологий обработки сырья (в том числе, пищевых и других отходов) и изготовления из нее бумаги и другого материала для упаковки.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Планируется проведение подробного исследования рынка, получение всех необходимых для ведения бизнеса разрешений и оформление всех необходимых документов, поиск надежного поставщика исходного ресурса (кукурузных листьев), организация перевозки и хранения сырья в контейнерах, оборудованных холодильниками для соблюдения температурного режима, позволяющего сохранить сырье в его в наилучшем состоянии.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Производство планируется отдать на аутсорсинг организациям, занимающимся обработкой ресурсов и способным осуществить проект.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Также необходимо найти потребителей и заключить с ними контракты о долгосрочном сотрудничестве. Способ, который планируется использовать для получения прибыли – продажа готового товара организациям общественного питания.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дальнейшем необходимо искать новых потребителей, возможно, из других отраслей, организовывать рекламные акции и так далее.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Производители упаковки из: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  <w:tab/>
              <w:t xml:space="preserve">различных видов пластика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  <w:tab/>
              <w:t xml:space="preserve">обычной бумаги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  <w:tab/>
              <w:t xml:space="preserve">картона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также более экологически чистых материалов: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</w:t>
              <w:tab/>
              <w:t xml:space="preserve">например, из бамбука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переработанных материалов: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</w:t>
              <w:tab/>
              <w:t xml:space="preserve">например, из пищевых отходов (наиболее редкий вариант)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данный момент на российском рынке в промышленных масштабах наш продукт является уникальным и предлагает экологичное решение проблемы с большим количеством упаковки, используемой современными организациями общественного питания.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Продукт, предлагаемый данным проектом, является сравнительно недорогим, а также  экологически чистым.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Кукуруза является быстро возобновляемым ресурсом, и ее достаточно легко выращивать в теплом климате (например, в Краснодарском крае). Для его изготовления не нужно, например, вырубать леса.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Кукурузы является компостируемым и разлагаемым сырьем. При этом она не накапливает нитраты, поэтому является экологически чистой.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Получаемая бумага является прочной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Кукурузные листья – недорогое сырье.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Организационные, производственные и финансовые параметры бизнеса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Партнерами стартапа могут выступать: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Фермерские хозяйства, производящие кукурузу в больших масштабах.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Производственные предприятия, занимающиеся обработкой природного волокна для производства различных товаров, в том числе, бумаги.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Дизайнеры, занимающиеся разработкой упаковки, используемой в пищевой промышленности, внешне привлекательной для клиентов потребителей продукта.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Основные конкурентные преимущества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 (сравнение по стоимостным, техническим параметрам и проч.)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Экологичность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Дешевизна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Оригинальность (вызывает интерес у потребителей, особенно у той группы населения, что заинтересована в сохранении окружающей среды)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Необходима адаптация уже имеющихся производств и используемых на них станков и других технических приспособлений для обработки других видов волокна под технологию изготовления бумаги из обработанной кукурузы (листьев).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«Задел». Уровень готовности продукта TRL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программы)*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Проведено исследование потребительской аудитории в формате опроса, исследование рынка и представленных на данный момент вариантов упаковки, произведены расчеты.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 соответствует следующим Стратегическим проектам, направленным на достижение целевой модели развития ГУУ: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экономики)»).»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продвижения будущего продукта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Предполагается широкое продвижение продукта через различные онлайн и оффлайн каналы: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Социальные сети, блоги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Веб-сайты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Контекстная реклама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специализированных выставках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ознакомительных мероприятий, пресс-релизов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Каналы сбыта будущего продукта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Сотрудничество с локальными продавцами, организациями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Продажа через интернет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Предлагаемый вариант упаковки является более экологически чистым и не требует вырубки лесов, позволяет рационально использовать оставшееся после потребления кукурузы сырье, не является дорогим и при выборе верного дизайна по-прежнему может быть привлекательна клиентам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11) 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«Держателями» проблемы являются владельцы и менеджеры организаций, занимающихся общественным питанием. Их мотивация – снизить затраты и привлечь новых клиентов своей осознанностью в области экологии, сделать это своим конкурентным преимуществом.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Проблема будет решена за счет использования более экологически чистой упаковки, предложенной данным проектом, а также проведения соответствующей рекламной кампании, с помощью которой можно привлечь новых клиентов.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 потенциала «рынка» и рентабельности бизнеса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16.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Можно масштабировать бизнес за счет привлечения новых клиентов, в том числе и в других отраслях. Это можно достичь, проводя эффективное продвижение бизнеса, а также образовательные мероприятия на тему экологии. 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данный момент рынок экологически чистых товаров является очень перспективным. Проведенный опрос показал, что многие потребители задумываются о вопросах экологии и считают, что компании должны учитывать это при выборе упаковки. При этом часть опрошенных готова пожертвовать внешним видом упаковки ради сохранения окружающей среды.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 дальнейшего развития стартап-проекта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(для проектов, прошедших во второй этап акселерационной программы)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Укажите, какие шаги будут предприняты в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течение 6-12 месяцев после завершения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прохождения акселерационной программы,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какие меры поддержки планируется привлечь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дальнейшем планируется развить производство, увеличить его масштабы, найти новых покупателей, а главное, разработать другие форматы упаковки, позволяющие выйти на новые рынки и заменить классическую упаковку в других отраслях.</w:t>
            </w:r>
          </w:p>
        </w:tc>
      </w:tr>
    </w:tbl>
    <w:p w:rsidR="00000000" w:rsidDel="00000000" w:rsidP="00000000" w:rsidRDefault="00000000" w:rsidRPr="00000000" w14:paraId="000001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КОНКУРС СТУДЕНЧЕСКИЙ СТАРТАП ОТ ФСИ: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(для проектов, прошедших во второй этап акселерационной программы)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(подробнее о подаче заявки на конкурс ФСИ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https://fasie.ru/programs/programma-studstartup/#documentu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)</w:t>
      </w:r>
    </w:p>
    <w:tbl>
      <w:tblPr>
        <w:tblStyle w:val="Table4"/>
        <w:tblW w:w="93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8"/>
        <w:gridCol w:w="5137"/>
        <w:tblGridChange w:id="0">
          <w:tblGrid>
            <w:gridCol w:w="4218"/>
            <w:gridCol w:w="513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Фокусная тематика из перечня ФСИ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https://fasie.ru/programs/programmastart/fokusnye-tematiki.php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ПРЕДПРИЯТИЯ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коллектива (т.е. информация по количеству,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перечню должностей, квалификации),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который Вы представляете на момент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выхода предприятия на самоокупаемость.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Вероятно, этот состав шире и(или) будет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отличаться от состава команды по проекту,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но нам важно увидеть, как Вы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представляете себе штат созданного предприятия в будущем, при переходе на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самоокупаемость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команды по проекту (3 человека)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Маркетолог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Бухгалтер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Дизайнер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Рабочие (2-3 человека)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Обслуживающий персонал (уборщики и т.д.)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Необходим комплект оборудования для производства бумаги, включающий в себя станок для нарезки бумаги; устройство для измельчения сырья; перемоточный станок 1 штука; втулочный станок; оборудование для запайки и упаковки рулонов; каландр гладильный.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Партнеры (поставщики, продавцы)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момент выхода предприятия на самоокупаемость, среди наших поставщиков должно быть несколько надежных посредников из области фермерского хозяйства, а также не менее трех крупных партнеров – сетей организаций пищевой промышленности.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 реализации продукции (в натуральных единицах)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240 000 шт. в месяц,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2 880 000 шт. в год.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Доходы (в рублях) 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480 000 рублей в месяц,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5 760 000 рублей в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Расходы (в рублях) 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помещения с оборудованием – 200 000 рублей в месяц, оплата труда – 100 000 рублей в месяц, коммунальных услуг – 40 000 рублей в месяц, прочие расходы – 10 000 рублей в месяц, сырье – 30 000 рублей в месяц. Итого: 380 000 рублей в месяц,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4 560 000 рублей в год.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количество лет после завершения гранта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год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СУЩЕСТВУЮЩИЙ ЗАДЕЛ,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проекта (Железнова Анна, Щеренко Мария, Рыдванова Алина)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Отсутствует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Отсутствуют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(на период грантовой поддержки и максимально прогнозируемый срок,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но не менее 2-х лет после завершения договора гранта)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Формирование коллектива: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 месяц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Функционирование юридического лица: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месяц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Выполнение работ по разработке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месяца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Выполнение работ по уточнению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параметров продукции, «формирование»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рынка быта (взаимодействие с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потенциальным покупателем, проверка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гипотез, анализ информационных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источников и т.п.):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месяц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Организация производства продукции: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месяц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Реализация продукции: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года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ПЛАНИРОВАНИЕ ДОХОДОВ И РАСХОДОВ НА РЕАЛИЗАЦИЮ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Доходы: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5 760 000 рублей в год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Расходы: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4 560 000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Источники привлечения ресурсов для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развития стартап-проекта после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завершения договора гранта и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обоснование их выбора (грантовая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Привлечение инвестиций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ПЕРЕЧЕНЬ ПЛАНИРУЕМЫХ РАБОТ С ДЕТАЛИЗАЦИЕЙ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 1 (длительность – 2 месяца)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89"/>
              <w:gridCol w:w="2409"/>
              <w:gridCol w:w="1701"/>
              <w:gridCol w:w="2127"/>
              <w:tblGridChange w:id="0">
                <w:tblGrid>
                  <w:gridCol w:w="2689"/>
                  <w:gridCol w:w="2409"/>
                  <w:gridCol w:w="1701"/>
                  <w:gridCol w:w="2127"/>
                </w:tblGrid>
              </w:tblGridChange>
            </w:tblGrid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7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работы</w:t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Описание работы</w:t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Стоимость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Результат</w:t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Подготовительный этап</w:t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Поиск партнеров, ресурсов, производственных мощностей; оформление необходимых документов и получение необходимых разрешений на осуществление проекта; поиск инвесторов; составление финансового плана; привлечение к проекту новых участников.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100 000 рублей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 концу подготовительного этапа должны быть найдены партнеры, поставщики ресурсов, необходимые помещения и техническое оснащение, инвесторы; получены все необходимые разрешения на реализацию проекта и оформлены все документы; составлен финансовый план дальнейшей работы.</w:t>
                  </w:r>
                </w:p>
              </w:tc>
            </w:tr>
          </w:tbl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7">
            <w:pPr>
              <w:tabs>
                <w:tab w:val="left" w:leader="none" w:pos="373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 2 (длительность – 10 месяцев)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89"/>
              <w:gridCol w:w="2409"/>
              <w:gridCol w:w="1701"/>
              <w:gridCol w:w="2127"/>
              <w:tblGridChange w:id="0">
                <w:tblGrid>
                  <w:gridCol w:w="2689"/>
                  <w:gridCol w:w="2409"/>
                  <w:gridCol w:w="1701"/>
                  <w:gridCol w:w="2127"/>
                </w:tblGrid>
              </w:tblGridChange>
            </w:tblGrid>
            <w:tr>
              <w:trPr>
                <w:cantSplit w:val="0"/>
                <w:trHeight w:val="1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Наименование работы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Описание работы</w:t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Стоимость</w:t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Результат</w:t>
                  </w:r>
                </w:p>
              </w:tc>
            </w:tr>
            <w:tr>
              <w:trPr>
                <w:cantSplit w:val="0"/>
                <w:trHeight w:val="1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Запуск и усовершенствование производства</w:t>
                  </w:r>
                </w:p>
              </w:tc>
              <w:tc>
                <w:tcPr/>
                <w:p w:rsidR="00000000" w:rsidDel="00000000" w:rsidP="00000000" w:rsidRDefault="00000000" w:rsidRPr="00000000" w14:paraId="0000018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 этом этапе необходимо начать производство и поставки упаковки, и, учитывая недочеты, доработать план и усовершенствовать производство.</w:t>
                  </w:r>
                </w:p>
              </w:tc>
              <w:tc>
                <w:tcPr/>
                <w:p w:rsidR="00000000" w:rsidDel="00000000" w:rsidP="00000000" w:rsidRDefault="00000000" w:rsidRPr="00000000" w14:paraId="0000019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3 800 000 рублей</w:t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 концу этого этапа производство и поставки должны быть полностью налажены.</w:t>
                  </w:r>
                </w:p>
              </w:tc>
            </w:tr>
          </w:tbl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Платформа НТИ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Отсутствует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проектной команды в Акселерационно-образовательных интенсивах по формированию и преакселерации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команд»: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проектной команды в программах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компетентностного профиля человека /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команды»: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членов проектной команды,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участвовавших в программах Leader ID и АНО «Платформа НТИ»: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ДОПОЛНИТЕЛЬНО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Участие в программе «Стартап как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диплом»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Участие в образовательных программах повышения предпринимательской компетентности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 наличие достижений в конкурсах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Для исполнителей по программе УМНИК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Номер контракта и тема проекта по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программе «УМНИК»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лидера по программе «УМНИК» в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заявке по программе «Студенческий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стартап»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</w:t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Календарный план проекта:</w:t>
      </w:r>
    </w:p>
    <w:tbl>
      <w:tblPr>
        <w:tblStyle w:val="Table7"/>
        <w:tblW w:w="93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4252"/>
        <w:gridCol w:w="2410"/>
        <w:gridCol w:w="1843"/>
        <w:tblGridChange w:id="0">
          <w:tblGrid>
            <w:gridCol w:w="846"/>
            <w:gridCol w:w="4252"/>
            <w:gridCol w:w="2410"/>
            <w:gridCol w:w="1843"/>
          </w:tblGrid>
        </w:tblGridChange>
      </w:tblGrid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Название этапа календарного плана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Длительность этапа, мес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Подготовительный этап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месяца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100 000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Запуск и совершенствование производства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месяцев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3 800 000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sie.ru/programs/programmastart/fokusnye-tematiki.php" TargetMode="External"/><Relationship Id="rId5" Type="http://schemas.openxmlformats.org/officeDocument/2006/relationships/styles" Target="styles.xml"/><Relationship Id="rId6" Type="http://schemas.openxmlformats.org/officeDocument/2006/relationships/hyperlink" Target="https://pt.2035.university/project/ekologicnaa-upakovka-dla-organizacij-obsepita" TargetMode="External"/><Relationship Id="rId7" Type="http://schemas.openxmlformats.org/officeDocument/2006/relationships/hyperlink" Target="mailto:annazh19.03@gmail.com" TargetMode="External"/><Relationship Id="rId8" Type="http://schemas.openxmlformats.org/officeDocument/2006/relationships/hyperlink" Target="https://fasie.ru/programs/programma-studstartup/#docume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