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Theme="minorHAnsi" w:hAnsi="Times New Roman" w:cstheme="minorBidi"/>
          <w:color w:val="auto"/>
          <w:kern w:val="2"/>
          <w:sz w:val="28"/>
          <w:szCs w:val="22"/>
          <w:lang w:eastAsia="en-US"/>
          <w14:ligatures w14:val="standardContextual"/>
        </w:rPr>
        <w:id w:val="-1959268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4E8F174" w14:textId="4CD652BA" w:rsidR="00F24533" w:rsidRPr="00F24533" w:rsidRDefault="00F24533" w:rsidP="00F24533">
          <w:pPr>
            <w:pStyle w:val="af5"/>
            <w:spacing w:before="0" w:after="240" w:line="360" w:lineRule="auto"/>
            <w:jc w:val="center"/>
            <w:rPr>
              <w:rStyle w:val="10"/>
              <w:color w:val="auto"/>
            </w:rPr>
          </w:pPr>
          <w:r w:rsidRPr="00F24533">
            <w:rPr>
              <w:rStyle w:val="10"/>
              <w:color w:val="auto"/>
            </w:rPr>
            <w:t>Оглавление</w:t>
          </w:r>
        </w:p>
        <w:p w14:paraId="1D5A4A31" w14:textId="7101E8DD" w:rsidR="00F24533" w:rsidRDefault="00F24533" w:rsidP="00F24533">
          <w:pPr>
            <w:pStyle w:val="21"/>
            <w:tabs>
              <w:tab w:val="left" w:pos="660"/>
              <w:tab w:val="right" w:leader="dot" w:pos="9344"/>
            </w:tabs>
            <w:ind w:left="0" w:firstLine="0"/>
            <w:rPr>
              <w:noProof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12142777" w:history="1">
            <w:r w:rsidRPr="0075672A">
              <w:rPr>
                <w:rStyle w:val="ac"/>
                <w:noProof/>
              </w:rPr>
              <w:t>1</w:t>
            </w:r>
            <w:r>
              <w:rPr>
                <w:noProof/>
              </w:rPr>
              <w:tab/>
            </w:r>
            <w:r w:rsidRPr="0075672A">
              <w:rPr>
                <w:rStyle w:val="ac"/>
                <w:noProof/>
              </w:rPr>
              <w:t>Аннотация проекта/гипотезы/продукта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_Toc212142777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CF658" w14:textId="2F5EA95C" w:rsidR="00F24533" w:rsidRDefault="0024269B" w:rsidP="00F24533">
          <w:pPr>
            <w:pStyle w:val="21"/>
            <w:tabs>
              <w:tab w:val="left" w:pos="660"/>
              <w:tab w:val="right" w:leader="dot" w:pos="9344"/>
            </w:tabs>
            <w:ind w:left="0" w:firstLine="0"/>
            <w:rPr>
              <w:noProof/>
            </w:rPr>
          </w:pPr>
          <w:hyperlink w:anchor="_Toc212142778" w:history="1">
            <w:r w:rsidR="00F24533" w:rsidRPr="0075672A">
              <w:rPr>
                <w:rStyle w:val="ac"/>
                <w:noProof/>
              </w:rPr>
              <w:t>2</w:t>
            </w:r>
            <w:r w:rsidR="00F24533">
              <w:rPr>
                <w:noProof/>
              </w:rPr>
              <w:tab/>
            </w:r>
            <w:r w:rsidR="00F24533" w:rsidRPr="0075672A">
              <w:rPr>
                <w:rStyle w:val="ac"/>
                <w:noProof/>
              </w:rPr>
              <w:t>Миссия проекта</w:t>
            </w:r>
            <w:r w:rsidR="00F24533">
              <w:rPr>
                <w:noProof/>
                <w:webHidden/>
              </w:rPr>
              <w:tab/>
            </w:r>
            <w:r w:rsidR="00F24533">
              <w:rPr>
                <w:noProof/>
                <w:webHidden/>
              </w:rPr>
              <w:fldChar w:fldCharType="begin"/>
            </w:r>
            <w:r w:rsidR="00F24533">
              <w:rPr>
                <w:noProof/>
                <w:webHidden/>
              </w:rPr>
              <w:instrText xml:space="preserve"> PAGEREF _Toc212142778 \h </w:instrText>
            </w:r>
            <w:r w:rsidR="00F24533">
              <w:rPr>
                <w:noProof/>
                <w:webHidden/>
              </w:rPr>
            </w:r>
            <w:r w:rsidR="00F24533">
              <w:rPr>
                <w:noProof/>
                <w:webHidden/>
              </w:rPr>
              <w:fldChar w:fldCharType="separate"/>
            </w:r>
            <w:r w:rsidR="00F24533">
              <w:rPr>
                <w:noProof/>
                <w:webHidden/>
              </w:rPr>
              <w:t>3</w:t>
            </w:r>
            <w:r w:rsidR="00F24533">
              <w:rPr>
                <w:noProof/>
                <w:webHidden/>
              </w:rPr>
              <w:fldChar w:fldCharType="end"/>
            </w:r>
          </w:hyperlink>
        </w:p>
        <w:p w14:paraId="56E35ED1" w14:textId="75DC56BC" w:rsidR="00F24533" w:rsidRDefault="0024269B" w:rsidP="00F24533">
          <w:pPr>
            <w:pStyle w:val="21"/>
            <w:tabs>
              <w:tab w:val="left" w:pos="660"/>
              <w:tab w:val="right" w:leader="dot" w:pos="9344"/>
            </w:tabs>
            <w:ind w:left="0" w:firstLine="0"/>
            <w:rPr>
              <w:noProof/>
            </w:rPr>
          </w:pPr>
          <w:hyperlink w:anchor="_Toc212142779" w:history="1">
            <w:r w:rsidR="00F24533" w:rsidRPr="0075672A">
              <w:rPr>
                <w:rStyle w:val="ac"/>
                <w:noProof/>
              </w:rPr>
              <w:t>3</w:t>
            </w:r>
            <w:r w:rsidR="00F24533">
              <w:rPr>
                <w:noProof/>
              </w:rPr>
              <w:tab/>
            </w:r>
            <w:r w:rsidR="00F24533" w:rsidRPr="0075672A">
              <w:rPr>
                <w:rStyle w:val="ac"/>
                <w:noProof/>
              </w:rPr>
              <w:t>Смарт цель проекта</w:t>
            </w:r>
            <w:r w:rsidR="00F24533">
              <w:rPr>
                <w:noProof/>
                <w:webHidden/>
              </w:rPr>
              <w:tab/>
            </w:r>
            <w:r w:rsidR="00F24533">
              <w:rPr>
                <w:noProof/>
                <w:webHidden/>
              </w:rPr>
              <w:fldChar w:fldCharType="begin"/>
            </w:r>
            <w:r w:rsidR="00F24533">
              <w:rPr>
                <w:noProof/>
                <w:webHidden/>
              </w:rPr>
              <w:instrText xml:space="preserve"> PAGEREF _Toc212142779 \h </w:instrText>
            </w:r>
            <w:r w:rsidR="00F24533">
              <w:rPr>
                <w:noProof/>
                <w:webHidden/>
              </w:rPr>
            </w:r>
            <w:r w:rsidR="00F24533">
              <w:rPr>
                <w:noProof/>
                <w:webHidden/>
              </w:rPr>
              <w:fldChar w:fldCharType="separate"/>
            </w:r>
            <w:r w:rsidR="00F24533">
              <w:rPr>
                <w:noProof/>
                <w:webHidden/>
              </w:rPr>
              <w:t>4</w:t>
            </w:r>
            <w:r w:rsidR="00F24533">
              <w:rPr>
                <w:noProof/>
                <w:webHidden/>
              </w:rPr>
              <w:fldChar w:fldCharType="end"/>
            </w:r>
          </w:hyperlink>
        </w:p>
        <w:p w14:paraId="6BB95163" w14:textId="4E0EBAA8" w:rsidR="00F24533" w:rsidRDefault="0024269B" w:rsidP="00F24533">
          <w:pPr>
            <w:pStyle w:val="21"/>
            <w:tabs>
              <w:tab w:val="left" w:pos="660"/>
              <w:tab w:val="right" w:leader="dot" w:pos="9344"/>
            </w:tabs>
            <w:ind w:left="0" w:firstLine="0"/>
            <w:rPr>
              <w:noProof/>
            </w:rPr>
          </w:pPr>
          <w:hyperlink w:anchor="_Toc212142780" w:history="1">
            <w:r w:rsidR="00F24533" w:rsidRPr="0075672A">
              <w:rPr>
                <w:rStyle w:val="ac"/>
                <w:noProof/>
              </w:rPr>
              <w:t>4</w:t>
            </w:r>
            <w:r w:rsidR="00F24533">
              <w:rPr>
                <w:noProof/>
              </w:rPr>
              <w:tab/>
            </w:r>
            <w:r w:rsidR="00F24533" w:rsidRPr="0075672A">
              <w:rPr>
                <w:rStyle w:val="ac"/>
                <w:noProof/>
              </w:rPr>
              <w:t>Анализ внешней среды (PESTL анализ)</w:t>
            </w:r>
            <w:r w:rsidR="00F24533">
              <w:rPr>
                <w:noProof/>
                <w:webHidden/>
              </w:rPr>
              <w:tab/>
            </w:r>
            <w:r w:rsidR="00F24533">
              <w:rPr>
                <w:noProof/>
                <w:webHidden/>
              </w:rPr>
              <w:fldChar w:fldCharType="begin"/>
            </w:r>
            <w:r w:rsidR="00F24533">
              <w:rPr>
                <w:noProof/>
                <w:webHidden/>
              </w:rPr>
              <w:instrText xml:space="preserve"> PAGEREF _Toc212142780 \h </w:instrText>
            </w:r>
            <w:r w:rsidR="00F24533">
              <w:rPr>
                <w:noProof/>
                <w:webHidden/>
              </w:rPr>
            </w:r>
            <w:r w:rsidR="00F24533">
              <w:rPr>
                <w:noProof/>
                <w:webHidden/>
              </w:rPr>
              <w:fldChar w:fldCharType="separate"/>
            </w:r>
            <w:r w:rsidR="00F24533">
              <w:rPr>
                <w:noProof/>
                <w:webHidden/>
              </w:rPr>
              <w:t>5</w:t>
            </w:r>
            <w:r w:rsidR="00F24533">
              <w:rPr>
                <w:noProof/>
                <w:webHidden/>
              </w:rPr>
              <w:fldChar w:fldCharType="end"/>
            </w:r>
          </w:hyperlink>
        </w:p>
        <w:p w14:paraId="3F743E86" w14:textId="04C62F7E" w:rsidR="00F24533" w:rsidRDefault="0024269B" w:rsidP="00F24533">
          <w:pPr>
            <w:pStyle w:val="21"/>
            <w:tabs>
              <w:tab w:val="left" w:pos="660"/>
              <w:tab w:val="right" w:leader="dot" w:pos="9344"/>
            </w:tabs>
            <w:ind w:left="0" w:firstLine="0"/>
            <w:rPr>
              <w:noProof/>
            </w:rPr>
          </w:pPr>
          <w:hyperlink w:anchor="_Toc212142781" w:history="1">
            <w:r w:rsidR="00F24533" w:rsidRPr="0075672A">
              <w:rPr>
                <w:rStyle w:val="ac"/>
                <w:noProof/>
                <w:lang w:eastAsia="ru-RU"/>
              </w:rPr>
              <w:t>5</w:t>
            </w:r>
            <w:r w:rsidR="00F24533">
              <w:rPr>
                <w:noProof/>
              </w:rPr>
              <w:tab/>
            </w:r>
            <w:r w:rsidR="00F24533" w:rsidRPr="0075672A">
              <w:rPr>
                <w:rStyle w:val="ac"/>
                <w:noProof/>
                <w:lang w:eastAsia="ru-RU"/>
              </w:rPr>
              <w:t>Анализ внутренней среды. SWOT-анализ</w:t>
            </w:r>
            <w:r w:rsidR="00F24533">
              <w:rPr>
                <w:noProof/>
                <w:webHidden/>
              </w:rPr>
              <w:tab/>
            </w:r>
            <w:r w:rsidR="00F24533">
              <w:rPr>
                <w:noProof/>
                <w:webHidden/>
              </w:rPr>
              <w:fldChar w:fldCharType="begin"/>
            </w:r>
            <w:r w:rsidR="00F24533">
              <w:rPr>
                <w:noProof/>
                <w:webHidden/>
              </w:rPr>
              <w:instrText xml:space="preserve"> PAGEREF _Toc212142781 \h </w:instrText>
            </w:r>
            <w:r w:rsidR="00F24533">
              <w:rPr>
                <w:noProof/>
                <w:webHidden/>
              </w:rPr>
            </w:r>
            <w:r w:rsidR="00F24533">
              <w:rPr>
                <w:noProof/>
                <w:webHidden/>
              </w:rPr>
              <w:fldChar w:fldCharType="separate"/>
            </w:r>
            <w:r w:rsidR="00F24533">
              <w:rPr>
                <w:noProof/>
                <w:webHidden/>
              </w:rPr>
              <w:t>20</w:t>
            </w:r>
            <w:r w:rsidR="00F24533">
              <w:rPr>
                <w:noProof/>
                <w:webHidden/>
              </w:rPr>
              <w:fldChar w:fldCharType="end"/>
            </w:r>
          </w:hyperlink>
        </w:p>
        <w:p w14:paraId="698F6262" w14:textId="18081273" w:rsidR="00F24533" w:rsidRDefault="0024269B" w:rsidP="00F24533">
          <w:pPr>
            <w:pStyle w:val="21"/>
            <w:tabs>
              <w:tab w:val="left" w:pos="660"/>
              <w:tab w:val="right" w:leader="dot" w:pos="9344"/>
            </w:tabs>
            <w:ind w:left="0" w:firstLine="0"/>
            <w:rPr>
              <w:noProof/>
            </w:rPr>
          </w:pPr>
          <w:hyperlink w:anchor="_Toc212142782" w:history="1">
            <w:r w:rsidR="00F24533" w:rsidRPr="0075672A">
              <w:rPr>
                <w:rStyle w:val="ac"/>
                <w:noProof/>
                <w:lang w:eastAsia="ru-RU"/>
              </w:rPr>
              <w:t>6</w:t>
            </w:r>
            <w:r w:rsidR="00F24533">
              <w:rPr>
                <w:noProof/>
              </w:rPr>
              <w:tab/>
            </w:r>
            <w:r w:rsidR="00F24533" w:rsidRPr="0075672A">
              <w:rPr>
                <w:rStyle w:val="ac"/>
                <w:noProof/>
                <w:lang w:eastAsia="ru-RU"/>
              </w:rPr>
              <w:t>Размер и потенциал рынка</w:t>
            </w:r>
            <w:r w:rsidR="00F24533">
              <w:rPr>
                <w:noProof/>
                <w:webHidden/>
              </w:rPr>
              <w:tab/>
            </w:r>
            <w:r w:rsidR="00F24533">
              <w:rPr>
                <w:noProof/>
                <w:webHidden/>
              </w:rPr>
              <w:fldChar w:fldCharType="begin"/>
            </w:r>
            <w:r w:rsidR="00F24533">
              <w:rPr>
                <w:noProof/>
                <w:webHidden/>
              </w:rPr>
              <w:instrText xml:space="preserve"> PAGEREF _Toc212142782 \h </w:instrText>
            </w:r>
            <w:r w:rsidR="00F24533">
              <w:rPr>
                <w:noProof/>
                <w:webHidden/>
              </w:rPr>
            </w:r>
            <w:r w:rsidR="00F24533">
              <w:rPr>
                <w:noProof/>
                <w:webHidden/>
              </w:rPr>
              <w:fldChar w:fldCharType="separate"/>
            </w:r>
            <w:r w:rsidR="00F24533">
              <w:rPr>
                <w:noProof/>
                <w:webHidden/>
              </w:rPr>
              <w:t>22</w:t>
            </w:r>
            <w:r w:rsidR="00F24533">
              <w:rPr>
                <w:noProof/>
                <w:webHidden/>
              </w:rPr>
              <w:fldChar w:fldCharType="end"/>
            </w:r>
          </w:hyperlink>
        </w:p>
        <w:p w14:paraId="3CBE4349" w14:textId="566C64CB" w:rsidR="00F24533" w:rsidRDefault="0024269B" w:rsidP="00F24533">
          <w:pPr>
            <w:pStyle w:val="21"/>
            <w:tabs>
              <w:tab w:val="left" w:pos="660"/>
              <w:tab w:val="right" w:leader="dot" w:pos="9344"/>
            </w:tabs>
            <w:ind w:left="0" w:firstLine="0"/>
            <w:rPr>
              <w:noProof/>
            </w:rPr>
          </w:pPr>
          <w:hyperlink w:anchor="_Toc212142783" w:history="1">
            <w:r w:rsidR="00F24533" w:rsidRPr="0075672A">
              <w:rPr>
                <w:rStyle w:val="ac"/>
                <w:noProof/>
                <w:lang w:eastAsia="ru-RU"/>
              </w:rPr>
              <w:t>7</w:t>
            </w:r>
            <w:r w:rsidR="00F24533">
              <w:rPr>
                <w:noProof/>
              </w:rPr>
              <w:tab/>
            </w:r>
            <w:r w:rsidR="00F24533" w:rsidRPr="0075672A">
              <w:rPr>
                <w:rStyle w:val="ac"/>
                <w:noProof/>
                <w:lang w:eastAsia="ru-RU"/>
              </w:rPr>
              <w:t>Анализ тенденций рынка</w:t>
            </w:r>
            <w:r w:rsidR="00F24533">
              <w:rPr>
                <w:noProof/>
                <w:webHidden/>
              </w:rPr>
              <w:tab/>
            </w:r>
            <w:r w:rsidR="00F24533">
              <w:rPr>
                <w:noProof/>
                <w:webHidden/>
              </w:rPr>
              <w:fldChar w:fldCharType="begin"/>
            </w:r>
            <w:r w:rsidR="00F24533">
              <w:rPr>
                <w:noProof/>
                <w:webHidden/>
              </w:rPr>
              <w:instrText xml:space="preserve"> PAGEREF _Toc212142783 \h </w:instrText>
            </w:r>
            <w:r w:rsidR="00F24533">
              <w:rPr>
                <w:noProof/>
                <w:webHidden/>
              </w:rPr>
            </w:r>
            <w:r w:rsidR="00F24533">
              <w:rPr>
                <w:noProof/>
                <w:webHidden/>
              </w:rPr>
              <w:fldChar w:fldCharType="separate"/>
            </w:r>
            <w:r w:rsidR="00F24533">
              <w:rPr>
                <w:noProof/>
                <w:webHidden/>
              </w:rPr>
              <w:t>30</w:t>
            </w:r>
            <w:r w:rsidR="00F24533">
              <w:rPr>
                <w:noProof/>
                <w:webHidden/>
              </w:rPr>
              <w:fldChar w:fldCharType="end"/>
            </w:r>
          </w:hyperlink>
        </w:p>
        <w:p w14:paraId="6A2820C2" w14:textId="09591D5A" w:rsidR="00F24533" w:rsidRDefault="0024269B" w:rsidP="00F24533">
          <w:pPr>
            <w:pStyle w:val="21"/>
            <w:tabs>
              <w:tab w:val="left" w:pos="660"/>
              <w:tab w:val="right" w:leader="dot" w:pos="9344"/>
            </w:tabs>
            <w:ind w:left="0" w:firstLine="0"/>
            <w:rPr>
              <w:noProof/>
            </w:rPr>
          </w:pPr>
          <w:hyperlink w:anchor="_Toc212142784" w:history="1">
            <w:r w:rsidR="00F24533" w:rsidRPr="0075672A">
              <w:rPr>
                <w:rStyle w:val="ac"/>
                <w:noProof/>
              </w:rPr>
              <w:t>8</w:t>
            </w:r>
            <w:r w:rsidR="00F24533">
              <w:rPr>
                <w:noProof/>
              </w:rPr>
              <w:tab/>
            </w:r>
            <w:r w:rsidR="00F24533" w:rsidRPr="0075672A">
              <w:rPr>
                <w:rStyle w:val="ac"/>
                <w:noProof/>
              </w:rPr>
              <w:t>Цели и задачи маркетинга</w:t>
            </w:r>
            <w:r w:rsidR="00F24533">
              <w:rPr>
                <w:noProof/>
                <w:webHidden/>
              </w:rPr>
              <w:tab/>
            </w:r>
            <w:r w:rsidR="00F24533">
              <w:rPr>
                <w:noProof/>
                <w:webHidden/>
              </w:rPr>
              <w:fldChar w:fldCharType="begin"/>
            </w:r>
            <w:r w:rsidR="00F24533">
              <w:rPr>
                <w:noProof/>
                <w:webHidden/>
              </w:rPr>
              <w:instrText xml:space="preserve"> PAGEREF _Toc212142784 \h </w:instrText>
            </w:r>
            <w:r w:rsidR="00F24533">
              <w:rPr>
                <w:noProof/>
                <w:webHidden/>
              </w:rPr>
            </w:r>
            <w:r w:rsidR="00F24533">
              <w:rPr>
                <w:noProof/>
                <w:webHidden/>
              </w:rPr>
              <w:fldChar w:fldCharType="separate"/>
            </w:r>
            <w:r w:rsidR="00F24533">
              <w:rPr>
                <w:noProof/>
                <w:webHidden/>
              </w:rPr>
              <w:t>32</w:t>
            </w:r>
            <w:r w:rsidR="00F24533">
              <w:rPr>
                <w:noProof/>
                <w:webHidden/>
              </w:rPr>
              <w:fldChar w:fldCharType="end"/>
            </w:r>
          </w:hyperlink>
        </w:p>
        <w:p w14:paraId="207D9921" w14:textId="6717488A" w:rsidR="00F24533" w:rsidRDefault="0024269B" w:rsidP="00F24533">
          <w:pPr>
            <w:pStyle w:val="21"/>
            <w:tabs>
              <w:tab w:val="left" w:pos="660"/>
              <w:tab w:val="right" w:leader="dot" w:pos="9344"/>
            </w:tabs>
            <w:ind w:left="0" w:firstLine="0"/>
            <w:rPr>
              <w:noProof/>
            </w:rPr>
          </w:pPr>
          <w:hyperlink w:anchor="_Toc212142785" w:history="1">
            <w:r w:rsidR="00F24533" w:rsidRPr="0075672A">
              <w:rPr>
                <w:rStyle w:val="ac"/>
                <w:noProof/>
              </w:rPr>
              <w:t>9</w:t>
            </w:r>
            <w:r w:rsidR="00F24533">
              <w:rPr>
                <w:noProof/>
              </w:rPr>
              <w:tab/>
            </w:r>
            <w:r w:rsidR="00F24533" w:rsidRPr="0075672A">
              <w:rPr>
                <w:rStyle w:val="ac"/>
                <w:noProof/>
              </w:rPr>
              <w:t>Маркетинговая стратегия</w:t>
            </w:r>
            <w:r w:rsidR="00F24533">
              <w:rPr>
                <w:noProof/>
                <w:webHidden/>
              </w:rPr>
              <w:tab/>
            </w:r>
            <w:r w:rsidR="00F24533">
              <w:rPr>
                <w:noProof/>
                <w:webHidden/>
              </w:rPr>
              <w:fldChar w:fldCharType="begin"/>
            </w:r>
            <w:r w:rsidR="00F24533">
              <w:rPr>
                <w:noProof/>
                <w:webHidden/>
              </w:rPr>
              <w:instrText xml:space="preserve"> PAGEREF _Toc212142785 \h </w:instrText>
            </w:r>
            <w:r w:rsidR="00F24533">
              <w:rPr>
                <w:noProof/>
                <w:webHidden/>
              </w:rPr>
            </w:r>
            <w:r w:rsidR="00F24533">
              <w:rPr>
                <w:noProof/>
                <w:webHidden/>
              </w:rPr>
              <w:fldChar w:fldCharType="separate"/>
            </w:r>
            <w:r w:rsidR="00F24533">
              <w:rPr>
                <w:noProof/>
                <w:webHidden/>
              </w:rPr>
              <w:t>34</w:t>
            </w:r>
            <w:r w:rsidR="00F24533">
              <w:rPr>
                <w:noProof/>
                <w:webHidden/>
              </w:rPr>
              <w:fldChar w:fldCharType="end"/>
            </w:r>
          </w:hyperlink>
        </w:p>
        <w:p w14:paraId="0783E010" w14:textId="0346C3E8" w:rsidR="00F24533" w:rsidRDefault="00F24533">
          <w:r>
            <w:rPr>
              <w:b/>
              <w:bCs/>
            </w:rPr>
            <w:fldChar w:fldCharType="end"/>
          </w:r>
        </w:p>
      </w:sdtContent>
    </w:sdt>
    <w:p w14:paraId="3C846ABE" w14:textId="77777777" w:rsidR="00F24533" w:rsidRDefault="00F24533">
      <w:pPr>
        <w:spacing w:after="160" w:line="259" w:lineRule="auto"/>
        <w:ind w:firstLine="0"/>
        <w:jc w:val="left"/>
      </w:pPr>
    </w:p>
    <w:p w14:paraId="5E11F96A" w14:textId="7CA762C0" w:rsidR="00A01959" w:rsidRDefault="00A01959">
      <w:pPr>
        <w:spacing w:after="160" w:line="259" w:lineRule="auto"/>
        <w:ind w:firstLine="0"/>
        <w:jc w:val="left"/>
      </w:pPr>
      <w:r>
        <w:br w:type="page"/>
      </w:r>
    </w:p>
    <w:p w14:paraId="6AC1EE29" w14:textId="17F49601" w:rsidR="001A33D0" w:rsidRDefault="00A01959" w:rsidP="00A01959">
      <w:pPr>
        <w:pStyle w:val="2"/>
        <w:numPr>
          <w:ilvl w:val="0"/>
          <w:numId w:val="2"/>
        </w:numPr>
        <w:ind w:left="0" w:firstLine="709"/>
      </w:pPr>
      <w:bookmarkStart w:id="0" w:name="_Toc212142777"/>
      <w:r w:rsidRPr="00A01959">
        <w:lastRenderedPageBreak/>
        <w:t>Аннотация проекта/гипотезы/продукта</w:t>
      </w:r>
      <w:bookmarkEnd w:id="0"/>
    </w:p>
    <w:p w14:paraId="421DDA57" w14:textId="2E3F32F4" w:rsidR="00A01959" w:rsidRDefault="00A01959" w:rsidP="00A01959">
      <w:r>
        <w:t>Разрабатываемая подсистема противодействия радиоэлектронной борьбе (РЭБ) представляет собой отечественное программно-аппаратное решение, обеспечивающее устойчивую передачу данных и навигацию в условиях интенсивных помех. В современной среде традиционные каналы связи и навигационные системы часто теряют эффективность под воздействием РЭБ, что приводит к потере сигнала, срывам передачи данных и снижению надёжности управления технологическими процессами.</w:t>
      </w:r>
    </w:p>
    <w:p w14:paraId="0E4E1B98" w14:textId="77777777" w:rsidR="00A01959" w:rsidRDefault="00A01959" w:rsidP="00A01959">
      <w:r>
        <w:t xml:space="preserve">Предлагаемое решение устраняет эти проблемы за счёт применения гибридного подхода, объединяющего спектральный анализ для быстрого обнаружения сигнала и адаптивную фильтрацию для его точного сопровождения и подавления помех. Такой метод позволяет повысить устойчивость систем связи, радиолокации и навигации без необходимости дорогостоящей модернизации инфраструктуры. </w:t>
      </w:r>
    </w:p>
    <w:p w14:paraId="65853D7B" w14:textId="434AB78D" w:rsidR="00A01959" w:rsidRDefault="00A01959" w:rsidP="00A01959">
      <w:r>
        <w:t>Продукт реализуется в виде программного обеспечения с возможностью интеграции в существующие комплексы связи и навигации, а при необходимости – в составе аппаратных модулей. Это обеспечивает гибкость внедрения и возможность адаптации под различные отраслевые задачи.</w:t>
      </w:r>
    </w:p>
    <w:p w14:paraId="1D2B54D8" w14:textId="0959F665" w:rsidR="00A01959" w:rsidRDefault="00A01959" w:rsidP="00A01959">
      <w:r>
        <w:t>Подсистема может использоваться в портах, аэродромах, нефтегазовых и логистических предприятиях, где требуются надёжные каналы связи и стабильная навигация в условиях радиоэлектронных воздействий. Внедрение решения позволит повысить устойчивость инфраструктуры, снизить эксплуатационные затраты и обеспечить непрерывность производственных процессов.</w:t>
      </w:r>
    </w:p>
    <w:p w14:paraId="6BBF4D0B" w14:textId="77777777" w:rsidR="00A01959" w:rsidRDefault="00A01959">
      <w:pPr>
        <w:spacing w:after="160" w:line="259" w:lineRule="auto"/>
        <w:ind w:firstLine="0"/>
        <w:jc w:val="left"/>
      </w:pPr>
      <w:r>
        <w:br w:type="page"/>
      </w:r>
    </w:p>
    <w:p w14:paraId="6F79AB06" w14:textId="29B187E1" w:rsidR="00A01959" w:rsidRDefault="00A01959" w:rsidP="00A01959">
      <w:pPr>
        <w:pStyle w:val="2"/>
        <w:numPr>
          <w:ilvl w:val="0"/>
          <w:numId w:val="2"/>
        </w:numPr>
        <w:ind w:left="0" w:firstLine="709"/>
      </w:pPr>
      <w:bookmarkStart w:id="1" w:name="_Toc212142778"/>
      <w:r w:rsidRPr="00A01959">
        <w:lastRenderedPageBreak/>
        <w:t>Миссия проекта</w:t>
      </w:r>
      <w:bookmarkEnd w:id="1"/>
    </w:p>
    <w:p w14:paraId="34E78A12" w14:textId="60B5D87E" w:rsidR="00A01959" w:rsidRDefault="00A01959" w:rsidP="00A01959">
      <w:r>
        <w:t>Создать отечественное решение, обеспечивающее устойчивую и защищённую передачу данных в условиях интенсивных радиоэлектронных помех и внешних воздействий.</w:t>
      </w:r>
    </w:p>
    <w:p w14:paraId="1AB6904B" w14:textId="04412D7A" w:rsidR="00A01959" w:rsidRDefault="00A01959" w:rsidP="00A01959">
      <w:r>
        <w:t>Наша миссия – повысить надёжность и технологическую независимость предприятий, работающих в сложных климатических и радиочастотных условиях, за счёт внедрения интеллектуальных алгоритмов устойчивости сигнала и адаптивной фильтрации. Решение направлено на поддержку критически важных процессов в промышленности, транспорте и энергетике Арктической зоны России, где стабильность связи определяет безопасность и эффективность работы.</w:t>
      </w:r>
    </w:p>
    <w:p w14:paraId="1312D38C" w14:textId="77777777" w:rsidR="00A01959" w:rsidRDefault="00A01959">
      <w:pPr>
        <w:spacing w:after="160" w:line="259" w:lineRule="auto"/>
        <w:ind w:firstLine="0"/>
        <w:jc w:val="left"/>
      </w:pPr>
      <w:r>
        <w:br w:type="page"/>
      </w:r>
    </w:p>
    <w:p w14:paraId="4B8F61FD" w14:textId="549B7AC3" w:rsidR="00A01959" w:rsidRDefault="00A01959" w:rsidP="00A01959">
      <w:pPr>
        <w:pStyle w:val="2"/>
        <w:numPr>
          <w:ilvl w:val="0"/>
          <w:numId w:val="2"/>
        </w:numPr>
        <w:ind w:left="0" w:firstLine="709"/>
      </w:pPr>
      <w:bookmarkStart w:id="2" w:name="_Toc212142779"/>
      <w:r w:rsidRPr="00A01959">
        <w:lastRenderedPageBreak/>
        <w:t>Смарт цель проекта</w:t>
      </w:r>
      <w:bookmarkEnd w:id="2"/>
    </w:p>
    <w:p w14:paraId="586F5430" w14:textId="022F1A99" w:rsidR="00A01959" w:rsidRDefault="00A01959" w:rsidP="00A01959">
      <w:r>
        <w:t>Разработать и изготовить до 01.11.2026 опытный образец программно‑аппаратного комплекса (ПАК) противодействия радиоэлектронной борьбе (РЭБ), обеспечивающего обнаружение и сопровождение несущей частоты сигнала в зашумлённом спектре с точностью не менее 90% в лабораторных испытаниях, при соблюдении оговорённых технических метрик (диапазон частот, SNR, время обнаружения, уровень ложных срабатываний) и с подготовкой документации и плана для последующего тестирования в рамках перехода к этапу УГТ 4.</w:t>
      </w:r>
    </w:p>
    <w:p w14:paraId="41FD96FF" w14:textId="77777777" w:rsidR="00A01959" w:rsidRDefault="00A01959" w:rsidP="00A01959">
      <w:r>
        <w:t>Комплекс предназначен для работы в условиях радиоэлектронного противодействия и обеспечивает устойчивое сопровождение полезного сигнала при высоком уровне помех. В составе решения предусмотрены следующие функциональные блоки:</w:t>
      </w:r>
    </w:p>
    <w:p w14:paraId="38967B25" w14:textId="77777777" w:rsidR="00A01959" w:rsidRDefault="00A01959" w:rsidP="00A01959">
      <w:r>
        <w:t>а)</w:t>
      </w:r>
      <w:r>
        <w:tab/>
        <w:t>анализ входного диапазона частот с использованием быстрого преобразования Фурье (БПФ);</w:t>
      </w:r>
    </w:p>
    <w:p w14:paraId="7FFF115B" w14:textId="77777777" w:rsidR="00A01959" w:rsidRDefault="00A01959" w:rsidP="00A01959">
      <w:r>
        <w:t>б)</w:t>
      </w:r>
      <w:r>
        <w:tab/>
        <w:t>оценка центральной частоты сигнала по доминирующему пику спектра с фильтрацией ложных максимумов на основе отношения сигнал/шум (SNR);</w:t>
      </w:r>
    </w:p>
    <w:p w14:paraId="7749C4DE" w14:textId="77777777" w:rsidR="00A01959" w:rsidRDefault="00A01959" w:rsidP="00A01959">
      <w:r>
        <w:t>в)</w:t>
      </w:r>
      <w:r>
        <w:tab/>
        <w:t>высокоточное сопровождение несущей частоты с применением адаптивных алгоритмов фазовой автоподстройки частоты (ФАПЧ) и фильтра Калмана, предотвращающих срыв синхронизации;</w:t>
      </w:r>
    </w:p>
    <w:p w14:paraId="64127FBE" w14:textId="1115C412" w:rsidR="00A01959" w:rsidRDefault="00A01959" w:rsidP="00A01959">
      <w:r>
        <w:t>г)</w:t>
      </w:r>
      <w:r>
        <w:tab/>
        <w:t>автоматическая адаптация к типу и интенсивности помех с возможностью переключения между спектральным и адаптивным режимами;</w:t>
      </w:r>
    </w:p>
    <w:p w14:paraId="34BB890C" w14:textId="15CAADDB" w:rsidR="00A01959" w:rsidRDefault="00A01959" w:rsidP="00A01959">
      <w:r>
        <w:t>д)</w:t>
      </w:r>
      <w:r>
        <w:tab/>
        <w:t>визуализация и регистрация параметров работы системы в реальном времени.</w:t>
      </w:r>
    </w:p>
    <w:p w14:paraId="78EF46A6" w14:textId="4332BC76" w:rsidR="00A01959" w:rsidRDefault="00A01959" w:rsidP="00A01959">
      <w:r>
        <w:t>Разработка реализуется в рамках приоритетных направлений рынка НТИ «</w:t>
      </w:r>
      <w:proofErr w:type="spellStart"/>
      <w:r>
        <w:t>TechNet</w:t>
      </w:r>
      <w:proofErr w:type="spellEnd"/>
      <w:r>
        <w:t>», ориентированных на создание технологий доверенного и защищенного системного и прикладного программного обеспечения.</w:t>
      </w:r>
      <w:r>
        <w:br w:type="page"/>
      </w:r>
    </w:p>
    <w:p w14:paraId="1F6264D4" w14:textId="7EB521A5" w:rsidR="00A01959" w:rsidRDefault="00A01959" w:rsidP="00A01959">
      <w:pPr>
        <w:pStyle w:val="2"/>
        <w:numPr>
          <w:ilvl w:val="0"/>
          <w:numId w:val="2"/>
        </w:numPr>
        <w:ind w:left="0" w:firstLine="709"/>
      </w:pPr>
      <w:bookmarkStart w:id="3" w:name="_Toc212142780"/>
      <w:r w:rsidRPr="00A01959">
        <w:lastRenderedPageBreak/>
        <w:t>Анализ внешней среды (PESTL анализ</w:t>
      </w:r>
      <w:r>
        <w:t>)</w:t>
      </w:r>
      <w:bookmarkEnd w:id="3"/>
    </w:p>
    <w:p w14:paraId="08086984" w14:textId="6A4EBCB2" w:rsidR="00A01959" w:rsidRPr="00A01959" w:rsidRDefault="00A01959" w:rsidP="00A01959">
      <w:pPr>
        <w:pStyle w:val="a3"/>
        <w:rPr>
          <w:b/>
        </w:rPr>
      </w:pPr>
      <w:r w:rsidRPr="00A01959">
        <w:rPr>
          <w:b/>
        </w:rPr>
        <w:t>Целевая аудитория</w:t>
      </w:r>
    </w:p>
    <w:p w14:paraId="45C4AA65" w14:textId="2F45FFD4" w:rsidR="00A01959" w:rsidRDefault="00A01959" w:rsidP="00A01959">
      <w:r>
        <w:t>Целевая аудитория проекта – организации B2B-сегмента, работающие в Арктической зоне РФ и эксплуатирующие критически важную морскую, транспортную и технологическую инфраструктуру. Общая особенность этих предприятий заключается в высокой зависимости от устойчивой передачи данных, радиосвязи и навигации в условиях сложной электромагнитной обстановки и экстремального климата.</w:t>
      </w:r>
    </w:p>
    <w:p w14:paraId="05D8A7DD" w14:textId="345DAF57" w:rsidR="00A01959" w:rsidRDefault="00A01959" w:rsidP="00A01959">
      <w:r>
        <w:t>Продукт представляет собой лицензируемое программное обеспечение (ПО), предназначенное для повышения устойчивости каналов связи, радионавигации и телеметрии в условиях радиоэлектронных помех. Решение интегрируется в существующие цифровые платформы и системы управления оборудованием, не требуя установки специализированного аппаратного комплекса. Основные сегменты потребителей приведены в таблице 1.</w:t>
      </w:r>
    </w:p>
    <w:p w14:paraId="24BC3C4B" w14:textId="77777777" w:rsidR="00A01959" w:rsidRDefault="00A01959" w:rsidP="00A01959">
      <w:pPr>
        <w:spacing w:line="240" w:lineRule="auto"/>
        <w:ind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Таблица 1 - Основные сегменты потребителей</w:t>
      </w:r>
    </w:p>
    <w:tbl>
      <w:tblPr>
        <w:tblStyle w:val="ab"/>
        <w:tblW w:w="9209" w:type="dxa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2268"/>
        <w:gridCol w:w="2551"/>
      </w:tblGrid>
      <w:tr w:rsidR="00A01959" w:rsidRPr="002C380B" w14:paraId="42944408" w14:textId="77777777" w:rsidTr="00F944F2">
        <w:trPr>
          <w:trHeight w:val="399"/>
        </w:trPr>
        <w:tc>
          <w:tcPr>
            <w:tcW w:w="1980" w:type="dxa"/>
            <w:hideMark/>
          </w:tcPr>
          <w:p w14:paraId="6461D6F2" w14:textId="77777777" w:rsidR="00A01959" w:rsidRPr="002C380B" w:rsidRDefault="00A01959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Сегмент</w:t>
            </w:r>
          </w:p>
        </w:tc>
        <w:tc>
          <w:tcPr>
            <w:tcW w:w="2410" w:type="dxa"/>
            <w:hideMark/>
          </w:tcPr>
          <w:p w14:paraId="187FE99E" w14:textId="77777777" w:rsidR="00A01959" w:rsidRPr="002C380B" w:rsidRDefault="00A01959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Представители</w:t>
            </w:r>
          </w:p>
        </w:tc>
        <w:tc>
          <w:tcPr>
            <w:tcW w:w="2268" w:type="dxa"/>
            <w:hideMark/>
          </w:tcPr>
          <w:p w14:paraId="7E3214DB" w14:textId="77777777" w:rsidR="00A01959" w:rsidRPr="002C380B" w:rsidRDefault="00A01959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Ключевые потребности</w:t>
            </w:r>
          </w:p>
        </w:tc>
        <w:tc>
          <w:tcPr>
            <w:tcW w:w="2551" w:type="dxa"/>
            <w:hideMark/>
          </w:tcPr>
          <w:p w14:paraId="62571A2E" w14:textId="77777777" w:rsidR="00A01959" w:rsidRPr="002C380B" w:rsidRDefault="00A01959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Как помогает продукт?</w:t>
            </w:r>
          </w:p>
        </w:tc>
      </w:tr>
      <w:tr w:rsidR="00A01959" w:rsidRPr="002C380B" w14:paraId="28E66737" w14:textId="77777777" w:rsidTr="00F944F2">
        <w:trPr>
          <w:trHeight w:val="1806"/>
        </w:trPr>
        <w:tc>
          <w:tcPr>
            <w:tcW w:w="1980" w:type="dxa"/>
            <w:hideMark/>
          </w:tcPr>
          <w:p w14:paraId="4D02C145" w14:textId="77777777" w:rsidR="00A01959" w:rsidRPr="002C380B" w:rsidRDefault="00A01959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Морская и портовая инфраструктура (СМП)</w:t>
            </w:r>
          </w:p>
        </w:tc>
        <w:tc>
          <w:tcPr>
            <w:tcW w:w="2410" w:type="dxa"/>
            <w:hideMark/>
          </w:tcPr>
          <w:p w14:paraId="7DBD5026" w14:textId="77777777" w:rsidR="00A01959" w:rsidRPr="002C380B" w:rsidRDefault="00A01959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АО «Архангельский морской торговый порт»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ФГБУ «</w:t>
            </w:r>
            <w:proofErr w:type="spellStart"/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Главрыбвод</w:t>
            </w:r>
            <w:proofErr w:type="spellEnd"/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 (Северный филиал)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Ассоциация «Арктический рыбопромышленный кластер»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proofErr w:type="spellStart"/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Росатомфлот</w:t>
            </w:r>
            <w:proofErr w:type="spellEnd"/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hideMark/>
          </w:tcPr>
          <w:p w14:paraId="62B8CB12" w14:textId="77777777" w:rsidR="00A01959" w:rsidRPr="002C380B" w:rsidRDefault="00A01959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Надёжная радиосвязь и навигация в условиях помех и плохой видимости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Минимизация потерь сигнала между судами и берегом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Повышение устойчивости каналов связи при воздействии РЭБ</w:t>
            </w:r>
          </w:p>
        </w:tc>
        <w:tc>
          <w:tcPr>
            <w:tcW w:w="2551" w:type="dxa"/>
            <w:hideMark/>
          </w:tcPr>
          <w:p w14:paraId="665368BF" w14:textId="77777777" w:rsidR="00A01959" w:rsidRPr="002C380B" w:rsidRDefault="00A01959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Обеспечивает устойчивое сопровождение сигнала даже при высоком уровне помех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Повышает стабильность навигационных и телеметрических каналов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Интегрируется в действующие системы связи и управления портовой инфраструктурой</w:t>
            </w:r>
          </w:p>
        </w:tc>
      </w:tr>
      <w:tr w:rsidR="00A01959" w:rsidRPr="002C380B" w14:paraId="445F7144" w14:textId="77777777" w:rsidTr="00F944F2">
        <w:trPr>
          <w:trHeight w:val="1921"/>
        </w:trPr>
        <w:tc>
          <w:tcPr>
            <w:tcW w:w="1980" w:type="dxa"/>
            <w:hideMark/>
          </w:tcPr>
          <w:p w14:paraId="2A127E2D" w14:textId="77777777" w:rsidR="00A01959" w:rsidRPr="002C380B" w:rsidRDefault="00A01959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Нефтегазовые </w:t>
            </w: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и энергетические предприятия</w:t>
            </w:r>
          </w:p>
        </w:tc>
        <w:tc>
          <w:tcPr>
            <w:tcW w:w="2410" w:type="dxa"/>
            <w:hideMark/>
          </w:tcPr>
          <w:p w14:paraId="227F4BFB" w14:textId="77777777" w:rsidR="00A01959" w:rsidRPr="002C380B" w:rsidRDefault="00A01959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АО «Газпром нефть шельф»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ПАО «НОВАТЭК»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«ЛУКОЙЛ-Коми»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ЗАО «Архангельская нефтебаза»</w:t>
            </w:r>
          </w:p>
        </w:tc>
        <w:tc>
          <w:tcPr>
            <w:tcW w:w="2268" w:type="dxa"/>
            <w:hideMark/>
          </w:tcPr>
          <w:p w14:paraId="0892A88A" w14:textId="77777777" w:rsidR="00A01959" w:rsidRPr="002C380B" w:rsidRDefault="00A01959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Надёжные каналы связи между удалёнными площадками и базами снабжения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Сбои при передаче телеметрии и управлении оборудованием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Необходимость снижения зависимости от зарубежного ПО</w:t>
            </w:r>
          </w:p>
        </w:tc>
        <w:tc>
          <w:tcPr>
            <w:tcW w:w="2551" w:type="dxa"/>
            <w:hideMark/>
          </w:tcPr>
          <w:p w14:paraId="7D586D20" w14:textId="77777777" w:rsidR="00A01959" w:rsidRPr="002C380B" w:rsidRDefault="00A01959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Поддерживает устойчивость каналов связи и телеметрии в условиях помех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Повышает надёжность мониторинга и управления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Снижает издержки на обслуживание аппаратных решений</w:t>
            </w:r>
          </w:p>
        </w:tc>
      </w:tr>
      <w:tr w:rsidR="00A01959" w:rsidRPr="002C380B" w14:paraId="0CC0371D" w14:textId="77777777" w:rsidTr="00F944F2">
        <w:trPr>
          <w:trHeight w:val="1577"/>
        </w:trPr>
        <w:tc>
          <w:tcPr>
            <w:tcW w:w="1980" w:type="dxa"/>
            <w:hideMark/>
          </w:tcPr>
          <w:p w14:paraId="1C89154C" w14:textId="77777777" w:rsidR="00A01959" w:rsidRPr="002C380B" w:rsidRDefault="00A01959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Логистика и судовождение (европейская часть СМП)</w:t>
            </w:r>
          </w:p>
        </w:tc>
        <w:tc>
          <w:tcPr>
            <w:tcW w:w="2410" w:type="dxa"/>
            <w:hideMark/>
          </w:tcPr>
          <w:p w14:paraId="5202C50C" w14:textId="77777777" w:rsidR="00A01959" w:rsidRPr="002C380B" w:rsidRDefault="00A01959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ПАО «Совкомфлот»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ФГУП «</w:t>
            </w:r>
            <w:proofErr w:type="spellStart"/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Росморпорт</w:t>
            </w:r>
            <w:proofErr w:type="spellEnd"/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судоходные компании Архангельска и Мурманска</w:t>
            </w:r>
          </w:p>
        </w:tc>
        <w:tc>
          <w:tcPr>
            <w:tcW w:w="2268" w:type="dxa"/>
            <w:hideMark/>
          </w:tcPr>
          <w:p w14:paraId="4F4E3F4A" w14:textId="77777777" w:rsidR="00A01959" w:rsidRPr="002C380B" w:rsidRDefault="00A01959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Стабильная связь и навигация в акваториях с низким уровнем сигнала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Проблемы при координации рейсов и грузопотоков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Необходимость защищённой передачи данных</w:t>
            </w:r>
          </w:p>
        </w:tc>
        <w:tc>
          <w:tcPr>
            <w:tcW w:w="2551" w:type="dxa"/>
            <w:hideMark/>
          </w:tcPr>
          <w:p w14:paraId="07DEE33C" w14:textId="77777777" w:rsidR="00A01959" w:rsidRPr="002C380B" w:rsidRDefault="00A01959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Обеспечивает устойчивую радиосвязь и навигацию между судами и портами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Сокращает количество потерь данных и ошибок позиционирования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Повышает надёжность логистических операций</w:t>
            </w:r>
          </w:p>
        </w:tc>
      </w:tr>
      <w:tr w:rsidR="00A01959" w:rsidRPr="002C380B" w14:paraId="6D862506" w14:textId="77777777" w:rsidTr="00F944F2">
        <w:trPr>
          <w:trHeight w:val="1577"/>
        </w:trPr>
        <w:tc>
          <w:tcPr>
            <w:tcW w:w="1980" w:type="dxa"/>
            <w:hideMark/>
          </w:tcPr>
          <w:p w14:paraId="450EFD7F" w14:textId="77777777" w:rsidR="00A01959" w:rsidRPr="002C380B" w:rsidRDefault="00A01959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Аэродромная</w:t>
            </w:r>
            <w:proofErr w:type="spellEnd"/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авиационная</w:t>
            </w:r>
            <w:proofErr w:type="spellEnd"/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инфраструктура</w:t>
            </w:r>
            <w:proofErr w:type="spellEnd"/>
          </w:p>
        </w:tc>
        <w:tc>
          <w:tcPr>
            <w:tcW w:w="2410" w:type="dxa"/>
            <w:hideMark/>
          </w:tcPr>
          <w:p w14:paraId="6B1FC02F" w14:textId="77777777" w:rsidR="00A01959" w:rsidRPr="002C380B" w:rsidRDefault="00A01959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АО «Аэропорт Архангельск»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АО «Международный аэропорт Шереметьево»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АО «Международный аэропорт Сочи» </w:t>
            </w:r>
          </w:p>
        </w:tc>
        <w:tc>
          <w:tcPr>
            <w:tcW w:w="2268" w:type="dxa"/>
            <w:hideMark/>
          </w:tcPr>
          <w:p w14:paraId="3C1CBD1E" w14:textId="77777777" w:rsidR="00A01959" w:rsidRPr="002C380B" w:rsidRDefault="00A01959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Надёжная работа систем связи и навигации при воздействии радиопомех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Стабильность каналов передачи данных между диспетчерскими и воздушными судами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непрерывности управления и безопасности полётов в сложных климатических условиях</w:t>
            </w:r>
          </w:p>
        </w:tc>
        <w:tc>
          <w:tcPr>
            <w:tcW w:w="2551" w:type="dxa"/>
            <w:hideMark/>
          </w:tcPr>
          <w:p w14:paraId="358FED0F" w14:textId="77777777" w:rsidR="00A01959" w:rsidRPr="002C380B" w:rsidRDefault="00A01959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Повышает устойчивость радиосвязи и навигации при внешних помехах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Обеспечивает надёжную передачу данных между наземными и бортовыми системами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C38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Интегрируется в существующие комплексы связи и управления полётами без необходимости масштабной модернизации</w:t>
            </w:r>
          </w:p>
        </w:tc>
      </w:tr>
    </w:tbl>
    <w:p w14:paraId="491ECFC4" w14:textId="77777777" w:rsidR="00A01959" w:rsidRPr="00743632" w:rsidRDefault="00A01959" w:rsidP="00A01959">
      <w:pPr>
        <w:pStyle w:val="a3"/>
        <w:rPr>
          <w:lang w:eastAsia="ru-RU"/>
        </w:rPr>
      </w:pPr>
      <w:r w:rsidRPr="00743632">
        <w:rPr>
          <w:lang w:eastAsia="ru-RU"/>
        </w:rPr>
        <w:t>Подтверждение актуальности и проблематики</w:t>
      </w:r>
      <w:r>
        <w:rPr>
          <w:lang w:eastAsia="ru-RU"/>
        </w:rPr>
        <w:t>:</w:t>
      </w:r>
    </w:p>
    <w:p w14:paraId="3E1574BC" w14:textId="77777777" w:rsidR="00A01959" w:rsidRPr="00743632" w:rsidRDefault="00A01959" w:rsidP="00A01959">
      <w:pPr>
        <w:pStyle w:val="aa"/>
        <w:numPr>
          <w:ilvl w:val="0"/>
          <w:numId w:val="3"/>
        </w:numPr>
        <w:ind w:left="0" w:firstLine="709"/>
        <w:rPr>
          <w:lang w:eastAsia="ru-RU"/>
        </w:rPr>
      </w:pPr>
      <w:r w:rsidRPr="00743632">
        <w:rPr>
          <w:lang w:eastAsia="ru-RU"/>
        </w:rPr>
        <w:t>Морская и портовая инфраструктура (Северный морской путь)</w:t>
      </w:r>
    </w:p>
    <w:p w14:paraId="582C24AA" w14:textId="7CF4703C" w:rsidR="00A01959" w:rsidRDefault="00A01959" w:rsidP="00A01959">
      <w:pPr>
        <w:rPr>
          <w:lang w:eastAsia="ru-RU"/>
        </w:rPr>
      </w:pPr>
      <w:r w:rsidRPr="001B033E">
        <w:rPr>
          <w:lang w:eastAsia="ru-RU"/>
        </w:rPr>
        <w:t xml:space="preserve">Стратегия развития морской портовой инфраструктуры России до 2030 года ставит задачу «обеспечение безопасного функционирования морской </w:t>
      </w:r>
      <w:r w:rsidRPr="001B033E">
        <w:rPr>
          <w:lang w:eastAsia="ru-RU"/>
        </w:rPr>
        <w:lastRenderedPageBreak/>
        <w:t>портовой инфраструктуры и морского транспорта». Это предполагает, что</w:t>
      </w:r>
      <w:r>
        <w:rPr>
          <w:lang w:eastAsia="ru-RU"/>
        </w:rPr>
        <w:t> </w:t>
      </w:r>
      <w:r w:rsidRPr="001B033E">
        <w:rPr>
          <w:lang w:eastAsia="ru-RU"/>
        </w:rPr>
        <w:t>связь и навигация для портов является стратегическим элементом безопасности</w:t>
      </w:r>
      <w:r>
        <w:rPr>
          <w:lang w:eastAsia="ru-RU"/>
        </w:rPr>
        <w:t>. (</w:t>
      </w:r>
      <w:hyperlink r:id="rId8" w:history="1">
        <w:r w:rsidRPr="00722955">
          <w:rPr>
            <w:rStyle w:val="ac"/>
            <w:lang w:eastAsia="ru-RU"/>
          </w:rPr>
          <w:t>https://www.rosmorport.ru/media/File/strategy.pdf</w:t>
        </w:r>
      </w:hyperlink>
      <w:r>
        <w:rPr>
          <w:lang w:eastAsia="ru-RU"/>
        </w:rPr>
        <w:t>)</w:t>
      </w:r>
    </w:p>
    <w:p w14:paraId="30877BD4" w14:textId="578DF0DA" w:rsidR="00A01959" w:rsidRDefault="00A01959" w:rsidP="00A01959">
      <w:pPr>
        <w:rPr>
          <w:lang w:eastAsia="ru-RU"/>
        </w:rPr>
      </w:pPr>
      <w:r w:rsidRPr="003325D5">
        <w:rPr>
          <w:lang w:eastAsia="ru-RU"/>
        </w:rPr>
        <w:t xml:space="preserve">В арктических портах и на трассе Северного морского пути одной из ключевых проблем остаётся нестабильность систем радиосвязи и навигации под воздействием внешних факторов </w:t>
      </w:r>
      <w:r>
        <w:rPr>
          <w:lang w:eastAsia="ru-RU"/>
        </w:rPr>
        <w:t>–</w:t>
      </w:r>
      <w:r w:rsidRPr="003325D5">
        <w:rPr>
          <w:lang w:eastAsia="ru-RU"/>
        </w:rPr>
        <w:t xml:space="preserve"> помех, вибраций, влажности и</w:t>
      </w:r>
      <w:r>
        <w:rPr>
          <w:lang w:eastAsia="ru-RU"/>
        </w:rPr>
        <w:t> </w:t>
      </w:r>
      <w:r w:rsidRPr="003325D5">
        <w:rPr>
          <w:lang w:eastAsia="ru-RU"/>
        </w:rPr>
        <w:t>температурных перепадов. По данным А. И. Черновой, до 45 % отказов судовых радиоэлектронных систем связи и навигации вызваны именно внешними дестабилизирующими воздействиями, а в условиях длительного автономного плавания отсутствие технического обслуживания значительно повышает риск сбоев. Это подтверждает потребность в повышении помехоустойчивости и надёжности систем связи для обеспечения стабильной работы портовой инфраструктуры Арктики.</w:t>
      </w:r>
      <w:r>
        <w:rPr>
          <w:lang w:eastAsia="ru-RU"/>
        </w:rPr>
        <w:t xml:space="preserve"> (</w:t>
      </w:r>
      <w:hyperlink r:id="rId9" w:history="1">
        <w:r w:rsidRPr="00722955">
          <w:rPr>
            <w:rStyle w:val="ac"/>
            <w:lang w:eastAsia="ru-RU"/>
          </w:rPr>
          <w:t>https://cyberleninka.ru/article/n/problemy-povysheniya-ekspluatatsionnoy-nadezhnosti-morskih-radioelektronnyh-sredstv-svyazi</w:t>
        </w:r>
      </w:hyperlink>
      <w:r>
        <w:rPr>
          <w:lang w:eastAsia="ru-RU"/>
        </w:rPr>
        <w:t>)</w:t>
      </w:r>
    </w:p>
    <w:p w14:paraId="58A64756" w14:textId="77777777" w:rsidR="00A01959" w:rsidRPr="00743632" w:rsidRDefault="00A01959" w:rsidP="00A01959">
      <w:pPr>
        <w:pStyle w:val="aa"/>
        <w:numPr>
          <w:ilvl w:val="0"/>
          <w:numId w:val="3"/>
        </w:numPr>
        <w:ind w:left="0" w:firstLine="709"/>
        <w:rPr>
          <w:lang w:eastAsia="ru-RU"/>
        </w:rPr>
      </w:pPr>
      <w:r w:rsidRPr="00743632">
        <w:rPr>
          <w:lang w:eastAsia="ru-RU"/>
        </w:rPr>
        <w:t>Нефтегазовые и энергетические предприятия</w:t>
      </w:r>
    </w:p>
    <w:p w14:paraId="7E0B877A" w14:textId="203CAB69" w:rsidR="00A01959" w:rsidRDefault="00A01959" w:rsidP="00A01959">
      <w:pPr>
        <w:rPr>
          <w:lang w:eastAsia="ru-RU"/>
        </w:rPr>
      </w:pPr>
      <w:r w:rsidRPr="00C77ACA">
        <w:rPr>
          <w:lang w:eastAsia="ru-RU"/>
        </w:rPr>
        <w:t xml:space="preserve">В статье </w:t>
      </w:r>
      <w:r>
        <w:rPr>
          <w:lang w:eastAsia="ru-RU"/>
        </w:rPr>
        <w:t>«</w:t>
      </w:r>
      <w:r w:rsidRPr="00C77ACA">
        <w:rPr>
          <w:lang w:eastAsia="ru-RU"/>
        </w:rPr>
        <w:t>Развитие информационно-телекоммуникационной среды в</w:t>
      </w:r>
      <w:r>
        <w:rPr>
          <w:lang w:eastAsia="ru-RU"/>
        </w:rPr>
        <w:t> </w:t>
      </w:r>
      <w:r w:rsidRPr="00C77ACA">
        <w:rPr>
          <w:lang w:eastAsia="ru-RU"/>
        </w:rPr>
        <w:t>Арктике</w:t>
      </w:r>
      <w:r>
        <w:rPr>
          <w:lang w:eastAsia="ru-RU"/>
        </w:rPr>
        <w:t>»</w:t>
      </w:r>
      <w:r w:rsidRPr="00C77ACA">
        <w:rPr>
          <w:lang w:eastAsia="ru-RU"/>
        </w:rPr>
        <w:t xml:space="preserve"> рассматриваются сложности интеграции телекоммуникационных систем в условиях Арктики: удалённость, слабое покрытие, помехи, высокая стоимость инфраструктуры.</w:t>
      </w:r>
      <w:r>
        <w:rPr>
          <w:lang w:eastAsia="ru-RU"/>
        </w:rPr>
        <w:t xml:space="preserve"> (</w:t>
      </w:r>
      <w:hyperlink r:id="rId10" w:history="1">
        <w:r w:rsidRPr="00722955">
          <w:rPr>
            <w:rStyle w:val="ac"/>
            <w:lang w:eastAsia="ru-RU"/>
          </w:rPr>
          <w:t>https://cyberleninka.ru/article/n/razvitie-informatsionno-telekommunikatsionnoy-sredy-v-arktike</w:t>
        </w:r>
      </w:hyperlink>
      <w:r>
        <w:rPr>
          <w:lang w:eastAsia="ru-RU"/>
        </w:rPr>
        <w:t xml:space="preserve">) </w:t>
      </w:r>
    </w:p>
    <w:p w14:paraId="1B596057" w14:textId="0CB40D6D" w:rsidR="00A01959" w:rsidRDefault="00A01959" w:rsidP="00A01959">
      <w:pPr>
        <w:rPr>
          <w:lang w:eastAsia="ru-RU"/>
        </w:rPr>
      </w:pPr>
      <w:r>
        <w:rPr>
          <w:lang w:eastAsia="ru-RU"/>
        </w:rPr>
        <w:t xml:space="preserve">Передача телеметрии, видеопотоков и управляющих сигналов требует высокоскоростных и устойчивых каналов, так как даже кратковременные перебои могут вызвать потерю данных или ошибки в управлении технологическим оборудованием. Неустойчивая связь приводит к невозможности дистанционного мониторинга, сбоям автоматики и риску аварий, особенно на опасных производственных объектах. Поэтому требуется внедрение решений с помехоустойчивой связью, резервированием каналов и использованием защищённых протоколов передачи данных. </w:t>
      </w:r>
      <w:r>
        <w:rPr>
          <w:lang w:eastAsia="ru-RU"/>
        </w:rPr>
        <w:lastRenderedPageBreak/>
        <w:t>(</w:t>
      </w:r>
      <w:hyperlink r:id="rId11" w:history="1">
        <w:r w:rsidRPr="00722955">
          <w:rPr>
            <w:rStyle w:val="ac"/>
            <w:lang w:eastAsia="ru-RU"/>
          </w:rPr>
          <w:t>https://nprom.online/technology/byt-vsegda-na-svyazi-obzor-tehnologij-dlya-neftegazovyh-mestorozhdenij/</w:t>
        </w:r>
      </w:hyperlink>
      <w:r>
        <w:rPr>
          <w:lang w:eastAsia="ru-RU"/>
        </w:rPr>
        <w:t>)</w:t>
      </w:r>
    </w:p>
    <w:p w14:paraId="4ED19763" w14:textId="30132537" w:rsidR="00A01959" w:rsidRPr="00743632" w:rsidRDefault="00A01959" w:rsidP="00A01959">
      <w:pPr>
        <w:rPr>
          <w:lang w:eastAsia="ru-RU"/>
        </w:rPr>
      </w:pPr>
      <w:r>
        <w:t>В нефтегазовой отрасли сохраняется высокая зависимость критической инфраструктуры от зарубежных телекоммуникационных платформ и оборудования. Санкции и ограничения поставок создают риск сбоев передачи данных и потери контроля над технологическими процессами. По оценкам специалистов, до 95% оборудования базовых станций ранее поставлялось иностранными производителями, что делает отрасль уязвимой к внешним воздействиям. Это подтверждает необходимость перехода на отечественные решения и создание защищённых каналов связи, обеспечивающих технологическую независимость и безопасность данных.</w:t>
      </w:r>
      <w:r>
        <w:rPr>
          <w:lang w:eastAsia="ru-RU"/>
        </w:rPr>
        <w:t xml:space="preserve"> (</w:t>
      </w:r>
      <w:hyperlink r:id="rId12" w:history="1">
        <w:r w:rsidRPr="00722955">
          <w:rPr>
            <w:rStyle w:val="ac"/>
            <w:lang w:eastAsia="ru-RU"/>
          </w:rPr>
          <w:t>https://nprom.online/technology/byt-vsegda-na-svyazi-obzor-tehnologij-dlya-neftegazovyh-mestorozhdenij/</w:t>
        </w:r>
      </w:hyperlink>
      <w:r>
        <w:rPr>
          <w:lang w:eastAsia="ru-RU"/>
        </w:rPr>
        <w:t>)</w:t>
      </w:r>
    </w:p>
    <w:p w14:paraId="59A98A21" w14:textId="77777777" w:rsidR="00A01959" w:rsidRPr="00743632" w:rsidRDefault="00A01959" w:rsidP="00A01959">
      <w:pPr>
        <w:pStyle w:val="aa"/>
        <w:numPr>
          <w:ilvl w:val="0"/>
          <w:numId w:val="3"/>
        </w:numPr>
        <w:ind w:left="0" w:firstLine="709"/>
        <w:rPr>
          <w:lang w:eastAsia="ru-RU"/>
        </w:rPr>
      </w:pPr>
      <w:r w:rsidRPr="00743632">
        <w:rPr>
          <w:lang w:eastAsia="ru-RU"/>
        </w:rPr>
        <w:t>Логистика и судовождение (европейская часть СМП)</w:t>
      </w:r>
      <w:r>
        <w:rPr>
          <w:lang w:eastAsia="ru-RU"/>
        </w:rPr>
        <w:t>.</w:t>
      </w:r>
    </w:p>
    <w:p w14:paraId="5824F3AC" w14:textId="582DD648" w:rsidR="00A01959" w:rsidRDefault="00A01959" w:rsidP="00FF54A6">
      <w:r>
        <w:t>Большинство радиосетей работают на открытых частотах, что создаёт угрозу перехвата или вмешательства в радиопереговоры. Незащищённая связь повышает риски утечки данных о маршрутах, составе грузов и</w:t>
      </w:r>
      <w:r w:rsidR="00FF54A6">
        <w:t> </w:t>
      </w:r>
      <w:r>
        <w:t>местоположении судов. Поэтому необходим переход на зашифрованные каналы передачи, использование кодовых систем и внедрение организационных мер защиты радиосети. Это позволит обеспечить безопасность информации и устойчивость навигационно-логистических систем. (</w:t>
      </w:r>
      <w:hyperlink r:id="rId13" w:history="1">
        <w:r w:rsidRPr="00722955">
          <w:rPr>
            <w:rStyle w:val="ac"/>
          </w:rPr>
          <w:t>https://log.logcluster.org/ru/radiosvyaz</w:t>
        </w:r>
      </w:hyperlink>
      <w:r>
        <w:t>)</w:t>
      </w:r>
    </w:p>
    <w:p w14:paraId="1CA4E59A" w14:textId="23574A8B" w:rsidR="00A01959" w:rsidRPr="00743632" w:rsidRDefault="00FF54A6" w:rsidP="00FF54A6">
      <w:pPr>
        <w:rPr>
          <w:lang w:eastAsia="ru-RU"/>
        </w:rPr>
      </w:pPr>
      <w:r>
        <w:rPr>
          <w:lang w:eastAsia="ru-RU"/>
        </w:rPr>
        <w:t>Р</w:t>
      </w:r>
      <w:r w:rsidR="00A01959">
        <w:t>егулярные проверки радиосвязи и контроль перемещений являются стандартной мерой безопасности и логистической дисциплины. При сбоях связи нарушается обмен информацией между судами, портами и</w:t>
      </w:r>
      <w:r>
        <w:t> </w:t>
      </w:r>
      <w:r w:rsidR="00A01959">
        <w:t>транспортными базами, что приводит к задержкам, ошибкам в</w:t>
      </w:r>
      <w:r>
        <w:t> </w:t>
      </w:r>
      <w:r w:rsidR="00A01959">
        <w:t>маршрутизации и рискам при навигации. Это подтверждает потребность в</w:t>
      </w:r>
      <w:r>
        <w:t> </w:t>
      </w:r>
      <w:r w:rsidR="00A01959">
        <w:t>развитии сетевых систем связи с дублированием каналов и возможностью постоянного мониторинга транспортных операций. (</w:t>
      </w:r>
      <w:hyperlink r:id="rId14" w:history="1">
        <w:r w:rsidR="00A01959" w:rsidRPr="00722955">
          <w:rPr>
            <w:rStyle w:val="ac"/>
          </w:rPr>
          <w:t>https://log.logcluster.org/ru/radiosvyaz</w:t>
        </w:r>
      </w:hyperlink>
      <w:r w:rsidR="00A01959">
        <w:t>)</w:t>
      </w:r>
    </w:p>
    <w:p w14:paraId="7D090FCC" w14:textId="77777777" w:rsidR="00A01959" w:rsidRPr="00743632" w:rsidRDefault="00A01959" w:rsidP="00FF54A6">
      <w:pPr>
        <w:pStyle w:val="aa"/>
        <w:numPr>
          <w:ilvl w:val="0"/>
          <w:numId w:val="3"/>
        </w:numPr>
        <w:ind w:left="0" w:firstLine="709"/>
        <w:rPr>
          <w:lang w:eastAsia="ru-RU"/>
        </w:rPr>
      </w:pPr>
      <w:r w:rsidRPr="00743632">
        <w:rPr>
          <w:lang w:eastAsia="ru-RU"/>
        </w:rPr>
        <w:lastRenderedPageBreak/>
        <w:t>Аэродромная и авиационная инфраструктура</w:t>
      </w:r>
    </w:p>
    <w:p w14:paraId="5FAFF08E" w14:textId="7680F694" w:rsidR="00A01959" w:rsidRDefault="00FF54A6" w:rsidP="00FF54A6">
      <w:pPr>
        <w:rPr>
          <w:lang w:eastAsia="ru-RU"/>
        </w:rPr>
      </w:pPr>
      <w:r>
        <w:rPr>
          <w:lang w:eastAsia="ru-RU"/>
        </w:rPr>
        <w:t>В</w:t>
      </w:r>
      <w:r w:rsidR="00A01959">
        <w:rPr>
          <w:lang w:eastAsia="ru-RU"/>
        </w:rPr>
        <w:t xml:space="preserve"> документе «Руководителям МТУ Росавиации – Рекомендации по</w:t>
      </w:r>
      <w:r>
        <w:rPr>
          <w:lang w:eastAsia="ru-RU"/>
        </w:rPr>
        <w:t> </w:t>
      </w:r>
      <w:r w:rsidR="00A01959">
        <w:rPr>
          <w:lang w:eastAsia="ru-RU"/>
        </w:rPr>
        <w:t xml:space="preserve">разработке организационно-технических мероприятий по исключению (минимизации) вредных помех наземным и бортовым» содержится прямая постановка задачи по помехам: «…мероприятий по исключению (минимизации) вредных помех наземным и бортовым.» </w:t>
      </w:r>
    </w:p>
    <w:p w14:paraId="12B8527E" w14:textId="6915C4FB" w:rsidR="00FF54A6" w:rsidRDefault="00A01959" w:rsidP="00FF54A6">
      <w:pPr>
        <w:rPr>
          <w:lang w:eastAsia="ru-RU"/>
        </w:rPr>
      </w:pPr>
      <w:r>
        <w:rPr>
          <w:lang w:eastAsia="ru-RU"/>
        </w:rPr>
        <w:t>Это указывает, что на уровне авиационных управленческих органов признают наличие проблемы помех, которые могут исходить как с земли, так</w:t>
      </w:r>
      <w:r w:rsidR="00FF54A6">
        <w:rPr>
          <w:lang w:eastAsia="ru-RU"/>
        </w:rPr>
        <w:t xml:space="preserve"> </w:t>
      </w:r>
      <w:r>
        <w:rPr>
          <w:lang w:eastAsia="ru-RU"/>
        </w:rPr>
        <w:t>и с борта.</w:t>
      </w:r>
    </w:p>
    <w:p w14:paraId="7BAC63B4" w14:textId="0EACB56A" w:rsidR="00A01959" w:rsidRDefault="00A01959" w:rsidP="00FF54A6">
      <w:pPr>
        <w:ind w:firstLine="0"/>
        <w:rPr>
          <w:lang w:eastAsia="ru-RU"/>
        </w:rPr>
      </w:pPr>
      <w:r>
        <w:rPr>
          <w:lang w:eastAsia="ru-RU"/>
        </w:rPr>
        <w:t>(</w:t>
      </w:r>
      <w:hyperlink r:id="rId15" w:history="1">
        <w:r w:rsidRPr="00722955">
          <w:rPr>
            <w:rStyle w:val="ac"/>
            <w:lang w:eastAsia="ru-RU"/>
          </w:rPr>
          <w:t>https://favt.gov.ru/public/materials/f/4/7/0/5/f4705190d7f0e726aec4d62c8e8e3782.pdf</w:t>
        </w:r>
      </w:hyperlink>
      <w:r>
        <w:rPr>
          <w:lang w:eastAsia="ru-RU"/>
        </w:rPr>
        <w:t>)</w:t>
      </w:r>
    </w:p>
    <w:p w14:paraId="1F79F4B7" w14:textId="3535DDFE" w:rsidR="00A01959" w:rsidRDefault="00FF54A6" w:rsidP="00FF54A6">
      <w:pPr>
        <w:rPr>
          <w:lang w:eastAsia="ru-RU"/>
        </w:rPr>
      </w:pPr>
      <w:r>
        <w:rPr>
          <w:lang w:eastAsia="ru-RU"/>
        </w:rPr>
        <w:t>В</w:t>
      </w:r>
      <w:r w:rsidR="00A01959">
        <w:rPr>
          <w:lang w:eastAsia="ru-RU"/>
        </w:rPr>
        <w:t xml:space="preserve"> ФАП «Порядок осуществления радиосвязи в воздушном пространстве РФ» (и связанных актах) обсуждается организация радиосвязи, резервные каналы, процедуры отказа каналов связи и т.д. </w:t>
      </w:r>
    </w:p>
    <w:p w14:paraId="24ADE1EE" w14:textId="77777777" w:rsidR="00A01959" w:rsidRDefault="00A01959" w:rsidP="00FF54A6">
      <w:pPr>
        <w:rPr>
          <w:lang w:eastAsia="ru-RU"/>
        </w:rPr>
      </w:pPr>
      <w:r>
        <w:rPr>
          <w:lang w:eastAsia="ru-RU"/>
        </w:rPr>
        <w:t>Например, в «Организации воздушного движения» упоминается «блокирование канала связи» как один из потенциальных отказов систем связи. (</w:t>
      </w:r>
      <w:hyperlink r:id="rId16" w:history="1">
        <w:r w:rsidRPr="00722955">
          <w:rPr>
            <w:rStyle w:val="ac"/>
            <w:lang w:eastAsia="ru-RU"/>
          </w:rPr>
          <w:t>https://atc.spb.ru/RD/293.pdf</w:t>
        </w:r>
      </w:hyperlink>
      <w:r>
        <w:rPr>
          <w:lang w:eastAsia="ru-RU"/>
        </w:rPr>
        <w:t>)</w:t>
      </w:r>
    </w:p>
    <w:p w14:paraId="3DC12BF2" w14:textId="72EB9AEB" w:rsidR="00A01959" w:rsidRDefault="00A01959" w:rsidP="00FF54A6">
      <w:r>
        <w:t>Согласно бюллетеню Росавиации (январь 2025 г.), число инцидентов, связанных с непреднамеренными радиопомехами, резко увеличилось. Источником выступают средства радиоэлектронной борьбы, применяемые для</w:t>
      </w:r>
      <w:r w:rsidR="00FF54A6">
        <w:t> </w:t>
      </w:r>
      <w:r>
        <w:t>защиты стратегических объектов. Эти помехи способны блокировать или</w:t>
      </w:r>
      <w:r w:rsidR="00FF54A6">
        <w:t> </w:t>
      </w:r>
      <w:r>
        <w:t>искажать сигналы GNSS, а также влиять на радиосвязь и посадочные системы (ILS, VOR/DME), что приводит к сбоям навигации, отклонению от</w:t>
      </w:r>
      <w:r w:rsidR="00FF54A6">
        <w:t> </w:t>
      </w:r>
      <w:r>
        <w:t>маршрута и повышению рисков для безопасности полётов. (</w:t>
      </w:r>
      <w:hyperlink r:id="rId17" w:history="1">
        <w:r w:rsidRPr="00722955">
          <w:rPr>
            <w:rStyle w:val="ac"/>
          </w:rPr>
          <w:t>https://www.tourpressa.com/post/rosaviaciya-napravila-ukazaniya-o-dejstviyah-v-sluchae-glusheniya-sputnikovyh-signalov</w:t>
        </w:r>
      </w:hyperlink>
      <w:r>
        <w:t xml:space="preserve">) </w:t>
      </w:r>
    </w:p>
    <w:p w14:paraId="36BFBD81" w14:textId="77777777" w:rsidR="00A01959" w:rsidRDefault="00A01959" w:rsidP="00FF54A6">
      <w:pPr>
        <w:rPr>
          <w:lang w:eastAsia="ru-RU"/>
        </w:rPr>
      </w:pPr>
      <w:r w:rsidRPr="003325D5">
        <w:rPr>
          <w:lang w:eastAsia="ru-RU"/>
        </w:rPr>
        <w:t xml:space="preserve">Для сегментов нефтегазовых предприятий и логистики/судовождения (европейская часть СМП) нельзя на данный момент отыскать открытые нормативные документы, прямо говорящие о сбоях связи или необходимости ПО противодействия РЭБ. Тем не менее, общая тенденция к цифровизации </w:t>
      </w:r>
      <w:r w:rsidRPr="003325D5">
        <w:rPr>
          <w:lang w:eastAsia="ru-RU"/>
        </w:rPr>
        <w:lastRenderedPageBreak/>
        <w:t>инфраструктуры и рост стратегического значения арктических портов косвенно подтверждают логическую потребность в устойчивых каналах связи.</w:t>
      </w:r>
    </w:p>
    <w:p w14:paraId="74D5C87D" w14:textId="7BEF755B" w:rsidR="00A01959" w:rsidRDefault="00A01959" w:rsidP="00FF54A6">
      <w:pPr>
        <w:pStyle w:val="a3"/>
        <w:rPr>
          <w:lang w:eastAsia="ru-RU"/>
        </w:rPr>
      </w:pPr>
      <w:r>
        <w:rPr>
          <w:lang w:eastAsia="ru-RU"/>
        </w:rPr>
        <w:t>Технологические характеристики аудитории</w:t>
      </w:r>
    </w:p>
    <w:p w14:paraId="48796051" w14:textId="38AAE16F" w:rsidR="00A01959" w:rsidRDefault="00FF54A6" w:rsidP="00FF54A6">
      <w:pPr>
        <w:pStyle w:val="aa"/>
        <w:numPr>
          <w:ilvl w:val="0"/>
          <w:numId w:val="5"/>
        </w:numPr>
        <w:ind w:left="0" w:firstLine="709"/>
        <w:rPr>
          <w:lang w:eastAsia="ru-RU"/>
        </w:rPr>
      </w:pPr>
      <w:r>
        <w:rPr>
          <w:lang w:eastAsia="ru-RU"/>
        </w:rPr>
        <w:t>э</w:t>
      </w:r>
      <w:r w:rsidR="00A01959">
        <w:rPr>
          <w:lang w:eastAsia="ru-RU"/>
        </w:rPr>
        <w:t>ксплуатируют системы радиосвязи, навигации и мониторинга в</w:t>
      </w:r>
      <w:r>
        <w:rPr>
          <w:lang w:eastAsia="ru-RU"/>
        </w:rPr>
        <w:t> </w:t>
      </w:r>
      <w:r w:rsidR="00A01959">
        <w:rPr>
          <w:lang w:eastAsia="ru-RU"/>
        </w:rPr>
        <w:t>условиях ограниченной видимости, климатических воздействий и</w:t>
      </w:r>
      <w:r>
        <w:rPr>
          <w:lang w:eastAsia="ru-RU"/>
        </w:rPr>
        <w:t> </w:t>
      </w:r>
      <w:r w:rsidR="00A01959">
        <w:rPr>
          <w:lang w:eastAsia="ru-RU"/>
        </w:rPr>
        <w:t>радиоэлектронных помех;</w:t>
      </w:r>
    </w:p>
    <w:p w14:paraId="7370D578" w14:textId="3EFBD394" w:rsidR="00A01959" w:rsidRDefault="00FF54A6" w:rsidP="00FF54A6">
      <w:pPr>
        <w:pStyle w:val="aa"/>
        <w:numPr>
          <w:ilvl w:val="0"/>
          <w:numId w:val="5"/>
        </w:numPr>
        <w:ind w:left="0" w:firstLine="709"/>
        <w:rPr>
          <w:lang w:eastAsia="ru-RU"/>
        </w:rPr>
      </w:pPr>
      <w:r>
        <w:rPr>
          <w:lang w:eastAsia="ru-RU"/>
        </w:rPr>
        <w:t>и</w:t>
      </w:r>
      <w:r w:rsidR="00A01959">
        <w:rPr>
          <w:lang w:eastAsia="ru-RU"/>
        </w:rPr>
        <w:t>спользуют наземные и радиоканалы связи между объектами инфраструктуры (порт–судно, терминал–аэродром, станция–производственная площадка);</w:t>
      </w:r>
    </w:p>
    <w:p w14:paraId="4ABA58D3" w14:textId="4DB7A703" w:rsidR="00A01959" w:rsidRDefault="00FF54A6" w:rsidP="00FF54A6">
      <w:pPr>
        <w:pStyle w:val="aa"/>
        <w:numPr>
          <w:ilvl w:val="0"/>
          <w:numId w:val="5"/>
        </w:numPr>
        <w:ind w:left="0" w:firstLine="709"/>
        <w:rPr>
          <w:lang w:eastAsia="ru-RU"/>
        </w:rPr>
      </w:pPr>
      <w:r>
        <w:rPr>
          <w:lang w:eastAsia="ru-RU"/>
        </w:rPr>
        <w:t>з</w:t>
      </w:r>
      <w:r w:rsidR="00A01959">
        <w:rPr>
          <w:lang w:eastAsia="ru-RU"/>
        </w:rPr>
        <w:t>аинтересованы в отечественных решениях, обеспечивающих устойчивость каналов связи и соответствующих политике импортозамещения;</w:t>
      </w:r>
    </w:p>
    <w:p w14:paraId="69EE76C8" w14:textId="466C635B" w:rsidR="00A01959" w:rsidRDefault="00FF54A6" w:rsidP="00FF54A6">
      <w:pPr>
        <w:pStyle w:val="aa"/>
        <w:numPr>
          <w:ilvl w:val="0"/>
          <w:numId w:val="5"/>
        </w:numPr>
        <w:ind w:left="0" w:firstLine="709"/>
        <w:rPr>
          <w:lang w:eastAsia="ru-RU"/>
        </w:rPr>
      </w:pPr>
      <w:r>
        <w:rPr>
          <w:lang w:eastAsia="ru-RU"/>
        </w:rPr>
        <w:t>о</w:t>
      </w:r>
      <w:r w:rsidR="00A01959">
        <w:rPr>
          <w:lang w:eastAsia="ru-RU"/>
        </w:rPr>
        <w:t>бладают собственными ИТ-службами или сотрудничают с</w:t>
      </w:r>
      <w:r>
        <w:rPr>
          <w:lang w:eastAsia="ru-RU"/>
        </w:rPr>
        <w:t> </w:t>
      </w:r>
      <w:r w:rsidR="00A01959">
        <w:rPr>
          <w:lang w:eastAsia="ru-RU"/>
        </w:rPr>
        <w:t>интеграторами для внедрения специализированного ПО;</w:t>
      </w:r>
    </w:p>
    <w:p w14:paraId="7C4FD894" w14:textId="6E4BE174" w:rsidR="00A01959" w:rsidRDefault="00FF54A6" w:rsidP="00FF54A6">
      <w:pPr>
        <w:pStyle w:val="aa"/>
        <w:numPr>
          <w:ilvl w:val="0"/>
          <w:numId w:val="5"/>
        </w:numPr>
        <w:ind w:left="0" w:firstLine="709"/>
        <w:rPr>
          <w:lang w:eastAsia="ru-RU"/>
        </w:rPr>
      </w:pPr>
      <w:r>
        <w:rPr>
          <w:lang w:eastAsia="ru-RU"/>
        </w:rPr>
        <w:t>п</w:t>
      </w:r>
      <w:r w:rsidR="00A01959">
        <w:rPr>
          <w:lang w:eastAsia="ru-RU"/>
        </w:rPr>
        <w:t>рименяют цифровые платформы и системы мониторинга для</w:t>
      </w:r>
      <w:r>
        <w:rPr>
          <w:lang w:eastAsia="ru-RU"/>
        </w:rPr>
        <w:t> </w:t>
      </w:r>
      <w:r w:rsidR="00A01959">
        <w:rPr>
          <w:lang w:eastAsia="ru-RU"/>
        </w:rPr>
        <w:t>управления технологическими и транспортными процессами.</w:t>
      </w:r>
    </w:p>
    <w:p w14:paraId="09FFA004" w14:textId="58BD74BF" w:rsidR="00FF54A6" w:rsidRPr="00892F76" w:rsidRDefault="00F70269" w:rsidP="00FF54A6">
      <w:pPr>
        <w:pStyle w:val="a3"/>
        <w:rPr>
          <w:lang w:eastAsia="ru-RU"/>
        </w:rPr>
      </w:pPr>
      <w:r>
        <w:rPr>
          <w:lang w:eastAsia="ru-RU"/>
        </w:rPr>
        <w:t>К</w:t>
      </w:r>
      <w:r w:rsidR="00FF54A6" w:rsidRPr="00892F76">
        <w:rPr>
          <w:lang w:eastAsia="ru-RU"/>
        </w:rPr>
        <w:t>лючевые потребности</w:t>
      </w:r>
      <w:r>
        <w:rPr>
          <w:lang w:eastAsia="ru-RU"/>
        </w:rPr>
        <w:t>:</w:t>
      </w:r>
    </w:p>
    <w:p w14:paraId="2EAA5E05" w14:textId="0DEA6752" w:rsidR="00FF54A6" w:rsidRPr="00892F76" w:rsidRDefault="00FF54A6" w:rsidP="00FF54A6">
      <w:pPr>
        <w:pStyle w:val="aa"/>
        <w:numPr>
          <w:ilvl w:val="0"/>
          <w:numId w:val="9"/>
        </w:numPr>
        <w:ind w:left="0" w:firstLine="709"/>
        <w:rPr>
          <w:lang w:eastAsia="ru-RU"/>
        </w:rPr>
      </w:pPr>
      <w:r>
        <w:rPr>
          <w:lang w:eastAsia="ru-RU"/>
        </w:rPr>
        <w:t>у</w:t>
      </w:r>
      <w:r w:rsidRPr="00892F76">
        <w:rPr>
          <w:lang w:eastAsia="ru-RU"/>
        </w:rPr>
        <w:t>стойчивая связь и навигация в условиях помех и сложного климата</w:t>
      </w:r>
      <w:r>
        <w:rPr>
          <w:lang w:eastAsia="ru-RU"/>
        </w:rPr>
        <w:t>;</w:t>
      </w:r>
    </w:p>
    <w:p w14:paraId="58E5B1DE" w14:textId="664134F7" w:rsidR="00FF54A6" w:rsidRPr="00892F76" w:rsidRDefault="00FF54A6" w:rsidP="00FF54A6">
      <w:pPr>
        <w:pStyle w:val="aa"/>
        <w:numPr>
          <w:ilvl w:val="0"/>
          <w:numId w:val="9"/>
        </w:numPr>
        <w:ind w:left="0" w:firstLine="709"/>
        <w:rPr>
          <w:lang w:eastAsia="ru-RU"/>
        </w:rPr>
      </w:pPr>
      <w:r w:rsidRPr="00892F76">
        <w:rPr>
          <w:lang w:eastAsia="ru-RU"/>
        </w:rPr>
        <w:t>повышение надёжности и автономности инфраструктуры</w:t>
      </w:r>
      <w:r>
        <w:rPr>
          <w:lang w:eastAsia="ru-RU"/>
        </w:rPr>
        <w:t>;</w:t>
      </w:r>
    </w:p>
    <w:p w14:paraId="7EE5797F" w14:textId="31CDFDE3" w:rsidR="00FF54A6" w:rsidRPr="00892F76" w:rsidRDefault="00FF54A6" w:rsidP="00FF54A6">
      <w:pPr>
        <w:pStyle w:val="aa"/>
        <w:numPr>
          <w:ilvl w:val="0"/>
          <w:numId w:val="9"/>
        </w:numPr>
        <w:ind w:left="0" w:firstLine="709"/>
        <w:rPr>
          <w:lang w:eastAsia="ru-RU"/>
        </w:rPr>
      </w:pPr>
      <w:proofErr w:type="spellStart"/>
      <w:r w:rsidRPr="00892F76">
        <w:rPr>
          <w:lang w:eastAsia="ru-RU"/>
        </w:rPr>
        <w:t>импортонезависимость</w:t>
      </w:r>
      <w:proofErr w:type="spellEnd"/>
      <w:r w:rsidRPr="00892F76">
        <w:rPr>
          <w:lang w:eastAsia="ru-RU"/>
        </w:rPr>
        <w:t xml:space="preserve"> и защита каналов передачи данных</w:t>
      </w:r>
      <w:r>
        <w:rPr>
          <w:lang w:eastAsia="ru-RU"/>
        </w:rPr>
        <w:t>;</w:t>
      </w:r>
    </w:p>
    <w:p w14:paraId="4472F3E6" w14:textId="35B9AC7E" w:rsidR="00FF54A6" w:rsidRPr="00892F76" w:rsidRDefault="00FF54A6" w:rsidP="00FF54A6">
      <w:pPr>
        <w:pStyle w:val="aa"/>
        <w:numPr>
          <w:ilvl w:val="0"/>
          <w:numId w:val="9"/>
        </w:numPr>
        <w:ind w:left="0" w:firstLine="709"/>
        <w:rPr>
          <w:lang w:eastAsia="ru-RU"/>
        </w:rPr>
      </w:pPr>
      <w:r w:rsidRPr="00892F76">
        <w:rPr>
          <w:lang w:eastAsia="ru-RU"/>
        </w:rPr>
        <w:t>снижение затрат за счёт перехода от аппаратных решений к</w:t>
      </w:r>
      <w:r>
        <w:rPr>
          <w:lang w:eastAsia="ru-RU"/>
        </w:rPr>
        <w:t> </w:t>
      </w:r>
      <w:r w:rsidRPr="00892F76">
        <w:rPr>
          <w:lang w:eastAsia="ru-RU"/>
        </w:rPr>
        <w:t>программным.</w:t>
      </w:r>
    </w:p>
    <w:p w14:paraId="090394A7" w14:textId="77349C19" w:rsidR="00FF54A6" w:rsidRPr="00892F76" w:rsidRDefault="00FF54A6" w:rsidP="00FF54A6">
      <w:pPr>
        <w:pStyle w:val="a3"/>
        <w:rPr>
          <w:lang w:eastAsia="ru-RU"/>
        </w:rPr>
      </w:pPr>
      <w:r>
        <w:rPr>
          <w:lang w:eastAsia="ru-RU"/>
        </w:rPr>
        <w:t>Ос</w:t>
      </w:r>
      <w:r w:rsidRPr="00892F76">
        <w:rPr>
          <w:lang w:eastAsia="ru-RU"/>
        </w:rPr>
        <w:t>новные боли</w:t>
      </w:r>
      <w:r w:rsidR="00F70269">
        <w:rPr>
          <w:lang w:eastAsia="ru-RU"/>
        </w:rPr>
        <w:t>:</w:t>
      </w:r>
    </w:p>
    <w:p w14:paraId="696A72D4" w14:textId="3EB07C0F" w:rsidR="00FF54A6" w:rsidRPr="00892F76" w:rsidRDefault="00FF54A6" w:rsidP="00FF54A6">
      <w:pPr>
        <w:pStyle w:val="aa"/>
        <w:numPr>
          <w:ilvl w:val="0"/>
          <w:numId w:val="10"/>
        </w:numPr>
        <w:ind w:left="0" w:firstLine="709"/>
        <w:rPr>
          <w:lang w:eastAsia="ru-RU"/>
        </w:rPr>
      </w:pPr>
      <w:r>
        <w:rPr>
          <w:lang w:eastAsia="ru-RU"/>
        </w:rPr>
        <w:t>п</w:t>
      </w:r>
      <w:r w:rsidRPr="00892F76">
        <w:rPr>
          <w:lang w:eastAsia="ru-RU"/>
        </w:rPr>
        <w:t>отеря сигнала при воздействии РЭБ</w:t>
      </w:r>
      <w:r>
        <w:rPr>
          <w:lang w:eastAsia="ru-RU"/>
        </w:rPr>
        <w:t>;</w:t>
      </w:r>
    </w:p>
    <w:p w14:paraId="33C416A4" w14:textId="328D3A68" w:rsidR="00FF54A6" w:rsidRPr="00892F76" w:rsidRDefault="00FF54A6" w:rsidP="00FF54A6">
      <w:pPr>
        <w:pStyle w:val="aa"/>
        <w:numPr>
          <w:ilvl w:val="0"/>
          <w:numId w:val="10"/>
        </w:numPr>
        <w:ind w:left="0" w:firstLine="709"/>
        <w:rPr>
          <w:lang w:eastAsia="ru-RU"/>
        </w:rPr>
      </w:pPr>
      <w:r>
        <w:rPr>
          <w:lang w:eastAsia="ru-RU"/>
        </w:rPr>
        <w:t>в</w:t>
      </w:r>
      <w:r w:rsidRPr="00892F76">
        <w:rPr>
          <w:lang w:eastAsia="ru-RU"/>
        </w:rPr>
        <w:t>ысокие расходы на модернизацию аппаратуры</w:t>
      </w:r>
      <w:r>
        <w:rPr>
          <w:lang w:eastAsia="ru-RU"/>
        </w:rPr>
        <w:t>;</w:t>
      </w:r>
    </w:p>
    <w:p w14:paraId="04A57370" w14:textId="637A328A" w:rsidR="00FF54A6" w:rsidRPr="00892F76" w:rsidRDefault="00FF54A6" w:rsidP="00FF54A6">
      <w:pPr>
        <w:pStyle w:val="aa"/>
        <w:numPr>
          <w:ilvl w:val="0"/>
          <w:numId w:val="10"/>
        </w:numPr>
        <w:ind w:left="0" w:firstLine="709"/>
        <w:rPr>
          <w:lang w:eastAsia="ru-RU"/>
        </w:rPr>
      </w:pPr>
      <w:r>
        <w:rPr>
          <w:lang w:eastAsia="ru-RU"/>
        </w:rPr>
        <w:t>н</w:t>
      </w:r>
      <w:r w:rsidRPr="00892F76">
        <w:rPr>
          <w:lang w:eastAsia="ru-RU"/>
        </w:rPr>
        <w:t>едостаток отечественных устойчивых решений</w:t>
      </w:r>
      <w:r>
        <w:rPr>
          <w:lang w:eastAsia="ru-RU"/>
        </w:rPr>
        <w:t>;</w:t>
      </w:r>
    </w:p>
    <w:p w14:paraId="5A4A4BB4" w14:textId="15C03005" w:rsidR="00FF54A6" w:rsidRPr="00892F76" w:rsidRDefault="00FF54A6" w:rsidP="00FF54A6">
      <w:pPr>
        <w:pStyle w:val="aa"/>
        <w:numPr>
          <w:ilvl w:val="0"/>
          <w:numId w:val="10"/>
        </w:numPr>
        <w:ind w:left="0" w:firstLine="709"/>
        <w:rPr>
          <w:lang w:eastAsia="ru-RU"/>
        </w:rPr>
      </w:pPr>
      <w:r>
        <w:rPr>
          <w:lang w:eastAsia="ru-RU"/>
        </w:rPr>
        <w:t>з</w:t>
      </w:r>
      <w:r w:rsidRPr="00892F76">
        <w:rPr>
          <w:lang w:eastAsia="ru-RU"/>
        </w:rPr>
        <w:t>ависимость от зарубежного ПО и оборудования</w:t>
      </w:r>
      <w:r>
        <w:rPr>
          <w:lang w:eastAsia="ru-RU"/>
        </w:rPr>
        <w:t>;</w:t>
      </w:r>
    </w:p>
    <w:p w14:paraId="6F47252F" w14:textId="38A4206A" w:rsidR="00FF54A6" w:rsidRDefault="00FF54A6" w:rsidP="00FF54A6">
      <w:pPr>
        <w:pStyle w:val="aa"/>
        <w:numPr>
          <w:ilvl w:val="0"/>
          <w:numId w:val="10"/>
        </w:numPr>
        <w:ind w:left="0" w:firstLine="709"/>
        <w:rPr>
          <w:lang w:eastAsia="ru-RU"/>
        </w:rPr>
      </w:pPr>
      <w:r>
        <w:rPr>
          <w:lang w:eastAsia="ru-RU"/>
        </w:rPr>
        <w:lastRenderedPageBreak/>
        <w:t>с</w:t>
      </w:r>
      <w:r w:rsidRPr="00892F76">
        <w:rPr>
          <w:lang w:eastAsia="ru-RU"/>
        </w:rPr>
        <w:t>ложности связи с удалёнными объектами.</w:t>
      </w:r>
    </w:p>
    <w:p w14:paraId="176A7264" w14:textId="77777777" w:rsidR="00FF54A6" w:rsidRPr="00892F76" w:rsidRDefault="00FF54A6" w:rsidP="00FF54A6">
      <w:pPr>
        <w:pStyle w:val="a3"/>
        <w:rPr>
          <w:lang w:eastAsia="ru-RU"/>
        </w:rPr>
      </w:pPr>
      <w:r w:rsidRPr="00892F76">
        <w:rPr>
          <w:lang w:eastAsia="ru-RU"/>
        </w:rPr>
        <w:t>Как продукт решает эти проблемы</w:t>
      </w:r>
    </w:p>
    <w:p w14:paraId="69B3129C" w14:textId="77777777" w:rsidR="00FF54A6" w:rsidRDefault="00FF54A6" w:rsidP="00FF54A6">
      <w:pPr>
        <w:pStyle w:val="aa"/>
        <w:numPr>
          <w:ilvl w:val="0"/>
          <w:numId w:val="11"/>
        </w:numPr>
        <w:ind w:left="0" w:firstLine="709"/>
        <w:rPr>
          <w:lang w:eastAsia="ru-RU"/>
        </w:rPr>
      </w:pPr>
      <w:r>
        <w:rPr>
          <w:lang w:eastAsia="ru-RU"/>
        </w:rPr>
        <w:t>Повышает устойчивость радиосистем за счёт гибридного алгоритма (БПФ + ФАПЧ + фильтр Калмана);</w:t>
      </w:r>
    </w:p>
    <w:p w14:paraId="15DDD1ED" w14:textId="4D0B00DE" w:rsidR="00FF54A6" w:rsidRDefault="00FF54A6" w:rsidP="00FF54A6">
      <w:pPr>
        <w:pStyle w:val="aa"/>
        <w:numPr>
          <w:ilvl w:val="0"/>
          <w:numId w:val="11"/>
        </w:numPr>
        <w:ind w:left="0" w:firstLine="709"/>
        <w:rPr>
          <w:lang w:eastAsia="ru-RU"/>
        </w:rPr>
      </w:pPr>
      <w:r>
        <w:rPr>
          <w:lang w:eastAsia="ru-RU"/>
        </w:rPr>
        <w:t>Работает без замены аппаратуры – интеграция через интерфейсы и API;</w:t>
      </w:r>
    </w:p>
    <w:p w14:paraId="79CB301C" w14:textId="77777777" w:rsidR="00FF54A6" w:rsidRDefault="00FF54A6" w:rsidP="00FF54A6">
      <w:pPr>
        <w:pStyle w:val="aa"/>
        <w:numPr>
          <w:ilvl w:val="0"/>
          <w:numId w:val="11"/>
        </w:numPr>
        <w:ind w:left="0" w:firstLine="709"/>
        <w:rPr>
          <w:lang w:eastAsia="ru-RU"/>
        </w:rPr>
      </w:pPr>
      <w:r>
        <w:rPr>
          <w:lang w:eastAsia="ru-RU"/>
        </w:rPr>
        <w:t>Адаптируется к типу и интенсивности помех в автоматическом режиме;</w:t>
      </w:r>
    </w:p>
    <w:p w14:paraId="03019929" w14:textId="77777777" w:rsidR="00FF54A6" w:rsidRDefault="00FF54A6" w:rsidP="00FF54A6">
      <w:pPr>
        <w:pStyle w:val="aa"/>
        <w:numPr>
          <w:ilvl w:val="0"/>
          <w:numId w:val="11"/>
        </w:numPr>
        <w:ind w:left="0" w:firstLine="709"/>
        <w:rPr>
          <w:lang w:eastAsia="ru-RU"/>
        </w:rPr>
      </w:pPr>
      <w:r>
        <w:rPr>
          <w:lang w:eastAsia="ru-RU"/>
        </w:rPr>
        <w:t>Визуализирует и регистрирует параметры работы в реальном времени;</w:t>
      </w:r>
    </w:p>
    <w:p w14:paraId="6F5D7E74" w14:textId="77777777" w:rsidR="00FF54A6" w:rsidRDefault="00FF54A6" w:rsidP="00FF54A6">
      <w:pPr>
        <w:pStyle w:val="aa"/>
        <w:numPr>
          <w:ilvl w:val="0"/>
          <w:numId w:val="11"/>
        </w:numPr>
        <w:ind w:left="0" w:firstLine="709"/>
        <w:rPr>
          <w:lang w:eastAsia="ru-RU"/>
        </w:rPr>
      </w:pPr>
      <w:r>
        <w:rPr>
          <w:lang w:eastAsia="ru-RU"/>
        </w:rPr>
        <w:t xml:space="preserve">Поддерживает отраслевые сценарии: морская связь, </w:t>
      </w:r>
      <w:proofErr w:type="spellStart"/>
      <w:r>
        <w:rPr>
          <w:lang w:eastAsia="ru-RU"/>
        </w:rPr>
        <w:t>радиомониторинг</w:t>
      </w:r>
      <w:proofErr w:type="spellEnd"/>
      <w:r>
        <w:rPr>
          <w:lang w:eastAsia="ru-RU"/>
        </w:rPr>
        <w:t>, логистика, телеметрия;</w:t>
      </w:r>
    </w:p>
    <w:p w14:paraId="70C909B2" w14:textId="6E28A7E7" w:rsidR="00FF54A6" w:rsidRDefault="00FF54A6" w:rsidP="00FF54A6">
      <w:pPr>
        <w:pStyle w:val="aa"/>
        <w:numPr>
          <w:ilvl w:val="0"/>
          <w:numId w:val="11"/>
        </w:numPr>
        <w:ind w:left="0" w:firstLine="709"/>
        <w:rPr>
          <w:lang w:eastAsia="ru-RU"/>
        </w:rPr>
      </w:pPr>
      <w:r>
        <w:rPr>
          <w:lang w:eastAsia="ru-RU"/>
        </w:rPr>
        <w:t>Лицензионная модель снижает затраты на внедрение и сопровождение.</w:t>
      </w:r>
    </w:p>
    <w:p w14:paraId="091C7B8B" w14:textId="492AE6CA" w:rsidR="00A01959" w:rsidRDefault="00FF54A6" w:rsidP="00FF54A6">
      <w:pPr>
        <w:rPr>
          <w:lang w:eastAsia="ru-RU"/>
        </w:rPr>
      </w:pPr>
      <w:r>
        <w:t>Для оценки рыночной востребованности решения были выделены ключевые категории специалистов, сталкивающихся с проблемами устойчивости связи и навигации в критической инфраструктуре. Таблица 2 описывает типичных представителей целевой аудитории, их основные задачи и то, каким образом продукт решает их профессиональные боли.</w:t>
      </w:r>
    </w:p>
    <w:p w14:paraId="60FD4E4C" w14:textId="77777777" w:rsidR="00FF54A6" w:rsidRDefault="00FF54A6" w:rsidP="00FF54A6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892F76">
        <w:rPr>
          <w:rFonts w:eastAsia="Times New Roman" w:cs="Times New Roman"/>
          <w:szCs w:val="28"/>
          <w:lang w:eastAsia="ru-RU"/>
        </w:rPr>
        <w:t>Таблица 2 - Типичные представители аудитории (персоны)</w:t>
      </w:r>
    </w:p>
    <w:tbl>
      <w:tblPr>
        <w:tblStyle w:val="ab"/>
        <w:tblW w:w="5000" w:type="pct"/>
        <w:tblLayout w:type="fixed"/>
        <w:tblLook w:val="04A0" w:firstRow="1" w:lastRow="0" w:firstColumn="1" w:lastColumn="0" w:noHBand="0" w:noVBand="1"/>
      </w:tblPr>
      <w:tblGrid>
        <w:gridCol w:w="1555"/>
        <w:gridCol w:w="1985"/>
        <w:gridCol w:w="2975"/>
        <w:gridCol w:w="2829"/>
      </w:tblGrid>
      <w:tr w:rsidR="00FF54A6" w:rsidRPr="00B63167" w14:paraId="5E55A3C5" w14:textId="77777777" w:rsidTr="00F944F2">
        <w:tc>
          <w:tcPr>
            <w:tcW w:w="832" w:type="pct"/>
          </w:tcPr>
          <w:p w14:paraId="70B19791" w14:textId="77777777" w:rsidR="00FF54A6" w:rsidRPr="00B63167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386CD6">
              <w:rPr>
                <w:rStyle w:val="af0"/>
                <w:sz w:val="24"/>
                <w:szCs w:val="20"/>
              </w:rPr>
              <w:t>Персона</w:t>
            </w:r>
          </w:p>
        </w:tc>
        <w:tc>
          <w:tcPr>
            <w:tcW w:w="1062" w:type="pct"/>
          </w:tcPr>
          <w:p w14:paraId="68108D56" w14:textId="77777777" w:rsidR="00FF54A6" w:rsidRPr="00B63167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386CD6">
              <w:rPr>
                <w:rStyle w:val="af0"/>
                <w:sz w:val="24"/>
                <w:szCs w:val="20"/>
              </w:rPr>
              <w:t>Описание</w:t>
            </w:r>
          </w:p>
        </w:tc>
        <w:tc>
          <w:tcPr>
            <w:tcW w:w="1592" w:type="pct"/>
          </w:tcPr>
          <w:p w14:paraId="5E0AF93A" w14:textId="77777777" w:rsidR="00FF54A6" w:rsidRPr="00B63167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386CD6">
              <w:rPr>
                <w:rStyle w:val="af0"/>
                <w:sz w:val="24"/>
                <w:szCs w:val="20"/>
              </w:rPr>
              <w:t>Основные проблемы</w:t>
            </w:r>
          </w:p>
        </w:tc>
        <w:tc>
          <w:tcPr>
            <w:tcW w:w="1514" w:type="pct"/>
          </w:tcPr>
          <w:p w14:paraId="66080FDE" w14:textId="77777777" w:rsidR="00FF54A6" w:rsidRPr="00B63167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386CD6">
              <w:rPr>
                <w:rStyle w:val="af0"/>
                <w:sz w:val="24"/>
                <w:szCs w:val="20"/>
              </w:rPr>
              <w:t>Как помогает продукт</w:t>
            </w:r>
          </w:p>
        </w:tc>
      </w:tr>
      <w:tr w:rsidR="00FF54A6" w:rsidRPr="00B63167" w14:paraId="73875214" w14:textId="77777777" w:rsidTr="00F944F2">
        <w:tc>
          <w:tcPr>
            <w:tcW w:w="832" w:type="pct"/>
          </w:tcPr>
          <w:p w14:paraId="16789A88" w14:textId="77777777" w:rsidR="00FF54A6" w:rsidRPr="00B63167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386CD6">
              <w:rPr>
                <w:rStyle w:val="af0"/>
                <w:sz w:val="24"/>
                <w:szCs w:val="20"/>
              </w:rPr>
              <w:t>Инженер связи / радиотехник</w:t>
            </w:r>
          </w:p>
        </w:tc>
        <w:tc>
          <w:tcPr>
            <w:tcW w:w="1062" w:type="pct"/>
          </w:tcPr>
          <w:p w14:paraId="2BCCFE57" w14:textId="77777777" w:rsidR="00FF54A6" w:rsidRPr="00B63167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386CD6">
              <w:rPr>
                <w:sz w:val="24"/>
                <w:szCs w:val="20"/>
              </w:rPr>
              <w:t>Мужчина 30–50 лет, работает в порту, на аэродроме или нефтегазовом объекте. Отвечает за настройку, обслуживание и мониторинг систем радиосвязи, навигации и телеметрии.</w:t>
            </w:r>
          </w:p>
        </w:tc>
        <w:tc>
          <w:tcPr>
            <w:tcW w:w="1592" w:type="pct"/>
          </w:tcPr>
          <w:p w14:paraId="72462C84" w14:textId="77777777" w:rsidR="00FF54A6" w:rsidRDefault="00FF54A6" w:rsidP="00F944F2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  <w:r w:rsidRPr="00386CD6">
              <w:rPr>
                <w:sz w:val="24"/>
                <w:szCs w:val="20"/>
              </w:rPr>
              <w:t xml:space="preserve"> Потери сигнала и сбои связи при радиоэлектронных помехах.</w:t>
            </w:r>
          </w:p>
          <w:p w14:paraId="0926A6CA" w14:textId="77777777" w:rsidR="00FF54A6" w:rsidRDefault="00FF54A6" w:rsidP="00F944F2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- </w:t>
            </w:r>
            <w:r w:rsidRPr="00386CD6">
              <w:rPr>
                <w:sz w:val="24"/>
                <w:szCs w:val="20"/>
              </w:rPr>
              <w:t>Нестабильность каналов связи и навигации</w:t>
            </w:r>
            <w:r>
              <w:rPr>
                <w:sz w:val="24"/>
                <w:szCs w:val="20"/>
              </w:rPr>
              <w:t>.</w:t>
            </w:r>
          </w:p>
          <w:p w14:paraId="2AD936FA" w14:textId="77777777" w:rsidR="00FF54A6" w:rsidRPr="00B63167" w:rsidRDefault="00FF54A6" w:rsidP="00F944F2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- </w:t>
            </w:r>
            <w:r w:rsidRPr="00386CD6">
              <w:rPr>
                <w:sz w:val="24"/>
                <w:szCs w:val="20"/>
              </w:rPr>
              <w:t>Сложности интеграции импортных решений и ПО разных производителей.</w:t>
            </w:r>
          </w:p>
        </w:tc>
        <w:tc>
          <w:tcPr>
            <w:tcW w:w="1514" w:type="pct"/>
          </w:tcPr>
          <w:p w14:paraId="6A1ED302" w14:textId="77777777" w:rsidR="00FF54A6" w:rsidRDefault="00FF54A6" w:rsidP="00F944F2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  <w:r w:rsidRPr="00386CD6">
              <w:rPr>
                <w:sz w:val="24"/>
                <w:szCs w:val="20"/>
              </w:rPr>
              <w:t xml:space="preserve"> Повышает устойчивость сигнала без замены оборудования.</w:t>
            </w:r>
          </w:p>
          <w:p w14:paraId="3B91EACA" w14:textId="77777777" w:rsidR="00FF54A6" w:rsidRDefault="00FF54A6" w:rsidP="00F944F2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  <w:r w:rsidRPr="00386CD6">
              <w:rPr>
                <w:sz w:val="24"/>
                <w:szCs w:val="20"/>
              </w:rPr>
              <w:t xml:space="preserve"> Автоматически корректирует частоту и фазу сигнала при помехах.</w:t>
            </w:r>
          </w:p>
          <w:p w14:paraId="67E912E9" w14:textId="77777777" w:rsidR="00FF54A6" w:rsidRPr="00B63167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</w:rPr>
              <w:t>-</w:t>
            </w:r>
            <w:r w:rsidRPr="00386CD6">
              <w:rPr>
                <w:sz w:val="24"/>
                <w:szCs w:val="20"/>
              </w:rPr>
              <w:t xml:space="preserve"> Упрощает настройку и визуализацию параметров связи.</w:t>
            </w:r>
          </w:p>
        </w:tc>
      </w:tr>
      <w:tr w:rsidR="00FF54A6" w:rsidRPr="00B63167" w14:paraId="1C13CF43" w14:textId="77777777" w:rsidTr="00F944F2">
        <w:tc>
          <w:tcPr>
            <w:tcW w:w="832" w:type="pct"/>
          </w:tcPr>
          <w:p w14:paraId="2964B683" w14:textId="77777777" w:rsidR="00FF54A6" w:rsidRPr="00B63167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386CD6">
              <w:rPr>
                <w:rStyle w:val="af0"/>
                <w:sz w:val="24"/>
                <w:szCs w:val="20"/>
              </w:rPr>
              <w:lastRenderedPageBreak/>
              <w:t>Технический директор / руководитель инфраструктурного предприятия</w:t>
            </w:r>
          </w:p>
        </w:tc>
        <w:tc>
          <w:tcPr>
            <w:tcW w:w="1062" w:type="pct"/>
          </w:tcPr>
          <w:p w14:paraId="17BA9323" w14:textId="77777777" w:rsidR="00FF54A6" w:rsidRPr="00B63167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386CD6">
              <w:rPr>
                <w:sz w:val="24"/>
                <w:szCs w:val="20"/>
              </w:rPr>
              <w:t>Руководитель среднего звена, отвечает за эксплуатацию оборудования и бесперебойную работу инфраструктуры (порты, логистические и нефтегазовые компании).</w:t>
            </w:r>
          </w:p>
        </w:tc>
        <w:tc>
          <w:tcPr>
            <w:tcW w:w="1592" w:type="pct"/>
          </w:tcPr>
          <w:p w14:paraId="6BAB6D7E" w14:textId="77777777" w:rsidR="00FF54A6" w:rsidRDefault="00FF54A6" w:rsidP="00F944F2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  <w:r w:rsidRPr="00386CD6">
              <w:rPr>
                <w:sz w:val="24"/>
                <w:szCs w:val="20"/>
              </w:rPr>
              <w:t xml:space="preserve"> Высокие издержки на поддержку аппаратных систем.</w:t>
            </w:r>
          </w:p>
          <w:p w14:paraId="2A947B6D" w14:textId="77777777" w:rsidR="00FF54A6" w:rsidRDefault="00FF54A6" w:rsidP="00F944F2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- </w:t>
            </w:r>
            <w:r w:rsidRPr="00386CD6">
              <w:rPr>
                <w:sz w:val="24"/>
                <w:szCs w:val="20"/>
              </w:rPr>
              <w:t>Риски простоев из-за потери связи или данных.</w:t>
            </w:r>
          </w:p>
          <w:p w14:paraId="1D4FD9CB" w14:textId="77777777" w:rsidR="00FF54A6" w:rsidRPr="00B63167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</w:rPr>
              <w:t>-</w:t>
            </w:r>
            <w:r w:rsidRPr="00386CD6">
              <w:rPr>
                <w:sz w:val="24"/>
                <w:szCs w:val="20"/>
              </w:rPr>
              <w:t xml:space="preserve"> Зависимость от иностранных компонентов и ПО.</w:t>
            </w:r>
          </w:p>
        </w:tc>
        <w:tc>
          <w:tcPr>
            <w:tcW w:w="1514" w:type="pct"/>
          </w:tcPr>
          <w:p w14:paraId="1B630861" w14:textId="77777777" w:rsidR="00FF54A6" w:rsidRDefault="00FF54A6" w:rsidP="00F944F2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  <w:r w:rsidRPr="00386CD6">
              <w:rPr>
                <w:sz w:val="24"/>
                <w:szCs w:val="20"/>
              </w:rPr>
              <w:t xml:space="preserve"> Снижает затраты за счёт программной интеграции без аппаратной модернизации.</w:t>
            </w:r>
          </w:p>
          <w:p w14:paraId="41453D97" w14:textId="77777777" w:rsidR="00FF54A6" w:rsidRDefault="00FF54A6" w:rsidP="00F944F2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  <w:r w:rsidRPr="00386CD6">
              <w:rPr>
                <w:sz w:val="24"/>
                <w:szCs w:val="20"/>
              </w:rPr>
              <w:t xml:space="preserve"> Повышает надёжность радиоканалов и навигации.</w:t>
            </w:r>
          </w:p>
          <w:p w14:paraId="1858A738" w14:textId="77777777" w:rsidR="00FF54A6" w:rsidRPr="00B63167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</w:rPr>
              <w:t xml:space="preserve">- </w:t>
            </w:r>
            <w:r w:rsidRPr="00386CD6">
              <w:rPr>
                <w:sz w:val="24"/>
                <w:szCs w:val="20"/>
              </w:rPr>
              <w:t>Обеспечивает выполнение политики импортозамещения.</w:t>
            </w:r>
          </w:p>
        </w:tc>
      </w:tr>
      <w:tr w:rsidR="00FF54A6" w:rsidRPr="00B63167" w14:paraId="2F4A4206" w14:textId="77777777" w:rsidTr="00F944F2">
        <w:tc>
          <w:tcPr>
            <w:tcW w:w="832" w:type="pct"/>
          </w:tcPr>
          <w:p w14:paraId="3F02EE7E" w14:textId="77777777" w:rsidR="00FF54A6" w:rsidRPr="00B63167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386CD6">
              <w:rPr>
                <w:rStyle w:val="af0"/>
                <w:sz w:val="24"/>
                <w:szCs w:val="20"/>
              </w:rPr>
              <w:t>Разработчик / системный интегратор</w:t>
            </w:r>
          </w:p>
        </w:tc>
        <w:tc>
          <w:tcPr>
            <w:tcW w:w="1062" w:type="pct"/>
          </w:tcPr>
          <w:p w14:paraId="6E84379B" w14:textId="77777777" w:rsidR="00FF54A6" w:rsidRPr="00B63167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386CD6">
              <w:rPr>
                <w:sz w:val="24"/>
                <w:szCs w:val="20"/>
              </w:rPr>
              <w:t>Инженер-программист или интегратор, создающий и обслуживающий радиотехнические и навигационные комплексы</w:t>
            </w:r>
            <w:r>
              <w:rPr>
                <w:sz w:val="24"/>
                <w:szCs w:val="20"/>
              </w:rPr>
              <w:t>.</w:t>
            </w:r>
          </w:p>
        </w:tc>
        <w:tc>
          <w:tcPr>
            <w:tcW w:w="1592" w:type="pct"/>
          </w:tcPr>
          <w:p w14:paraId="61561B5C" w14:textId="77777777" w:rsidR="00FF54A6" w:rsidRDefault="00FF54A6" w:rsidP="00F944F2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  <w:r w:rsidRPr="00386CD6">
              <w:rPr>
                <w:sz w:val="24"/>
                <w:szCs w:val="20"/>
              </w:rPr>
              <w:t xml:space="preserve"> Необходимость адаптировать решения под российскую инфраструктуру и стандарты.</w:t>
            </w:r>
          </w:p>
          <w:p w14:paraId="3F64818C" w14:textId="77777777" w:rsidR="00FF54A6" w:rsidRDefault="00FF54A6" w:rsidP="00F944F2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- </w:t>
            </w:r>
            <w:r w:rsidRPr="00386CD6">
              <w:rPr>
                <w:sz w:val="24"/>
                <w:szCs w:val="20"/>
              </w:rPr>
              <w:t>Недостаток отечественных помехоустойчивых модулей.</w:t>
            </w:r>
          </w:p>
          <w:p w14:paraId="0DCAABA2" w14:textId="77777777" w:rsidR="00FF54A6" w:rsidRPr="00B63167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</w:rPr>
              <w:t>-</w:t>
            </w:r>
            <w:r w:rsidRPr="00386CD6">
              <w:rPr>
                <w:sz w:val="24"/>
                <w:szCs w:val="20"/>
              </w:rPr>
              <w:t xml:space="preserve"> Трудности в обеспечении стабильной передачи данных в сложных условиях.</w:t>
            </w:r>
          </w:p>
        </w:tc>
        <w:tc>
          <w:tcPr>
            <w:tcW w:w="1514" w:type="pct"/>
          </w:tcPr>
          <w:p w14:paraId="33271C2D" w14:textId="77777777" w:rsidR="00FF54A6" w:rsidRDefault="00FF54A6" w:rsidP="00F944F2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  <w:r w:rsidRPr="00386CD6">
              <w:rPr>
                <w:sz w:val="24"/>
                <w:szCs w:val="20"/>
              </w:rPr>
              <w:t xml:space="preserve"> Предоставляет готовый программный модуль для встраивания в существующие системы.</w:t>
            </w:r>
          </w:p>
          <w:p w14:paraId="7E70B845" w14:textId="77777777" w:rsidR="00FF54A6" w:rsidRDefault="00FF54A6" w:rsidP="00F944F2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  <w:r w:rsidRPr="00386CD6">
              <w:rPr>
                <w:sz w:val="24"/>
                <w:szCs w:val="20"/>
              </w:rPr>
              <w:t xml:space="preserve"> Ускоряет разработку и повышает качество конечного решения.</w:t>
            </w:r>
          </w:p>
          <w:p w14:paraId="455A2BAC" w14:textId="77777777" w:rsidR="00FF54A6" w:rsidRPr="00B63167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</w:rPr>
              <w:t xml:space="preserve">- </w:t>
            </w:r>
            <w:r w:rsidRPr="00386CD6">
              <w:rPr>
                <w:sz w:val="24"/>
                <w:szCs w:val="20"/>
              </w:rPr>
              <w:t>Повышает конкурентоспособность отечественных интеграторов.</w:t>
            </w:r>
          </w:p>
        </w:tc>
      </w:tr>
    </w:tbl>
    <w:p w14:paraId="503D9785" w14:textId="1F464B32" w:rsidR="00FF54A6" w:rsidRDefault="00FF54A6" w:rsidP="00FF54A6">
      <w:pPr>
        <w:spacing w:before="120" w:line="276" w:lineRule="auto"/>
      </w:pPr>
      <w:r>
        <w:t>Вывод: продукт решает ключевые проблемы специалистов инфраструктурных отраслей – нестабильность связи, радиопомехи и зависимость от импортных технологий. Он востребован как инженерами и разработчиками, так и руководителями предприятий, обеспечивая устойчивость сигналов и снижение эксплуатационных издержек без замены оборудования.</w:t>
      </w:r>
    </w:p>
    <w:p w14:paraId="65EAAFBE" w14:textId="77777777" w:rsidR="00FF54A6" w:rsidRDefault="00FF54A6" w:rsidP="00FF54A6">
      <w:pPr>
        <w:spacing w:line="276" w:lineRule="auto"/>
        <w:ind w:firstLine="708"/>
        <w:rPr>
          <w:rFonts w:eastAsia="Times New Roman" w:cs="Times New Roman"/>
          <w:szCs w:val="28"/>
          <w:lang w:eastAsia="ru-RU"/>
        </w:rPr>
      </w:pPr>
      <w:r>
        <w:t>Для оценки факторов, влияющих на развитие и внедрение продукта, проведён PESTL-анализ (таблица 3). Он отражает ключевые политические, экономические, социальные, технологические и правовые условия, определяющие потенциал проекта и возможные риски его реализации.</w:t>
      </w:r>
    </w:p>
    <w:p w14:paraId="5395B00F" w14:textId="77777777" w:rsidR="00FF54A6" w:rsidRDefault="00FF54A6" w:rsidP="00FF54A6">
      <w:pPr>
        <w:spacing w:line="276" w:lineRule="auto"/>
        <w:ind w:firstLine="0"/>
        <w:rPr>
          <w:rFonts w:eastAsia="Times New Roman" w:cs="Times New Roman"/>
          <w:szCs w:val="28"/>
          <w:lang w:eastAsia="ru-RU"/>
        </w:rPr>
      </w:pPr>
      <w:r w:rsidRPr="00835CF8">
        <w:rPr>
          <w:rFonts w:eastAsia="Times New Roman" w:cs="Times New Roman"/>
          <w:szCs w:val="28"/>
          <w:lang w:eastAsia="ru-RU"/>
        </w:rPr>
        <w:t xml:space="preserve">Таблица </w:t>
      </w:r>
      <w:r>
        <w:rPr>
          <w:rFonts w:eastAsia="Times New Roman" w:cs="Times New Roman"/>
          <w:szCs w:val="28"/>
          <w:lang w:eastAsia="ru-RU"/>
        </w:rPr>
        <w:t xml:space="preserve">3 - </w:t>
      </w:r>
      <w:r w:rsidRPr="00835CF8">
        <w:rPr>
          <w:rFonts w:eastAsia="Times New Roman" w:cs="Times New Roman"/>
          <w:szCs w:val="28"/>
          <w:lang w:eastAsia="ru-RU"/>
        </w:rPr>
        <w:t>PESTL-анализа проекта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90"/>
        <w:gridCol w:w="2967"/>
        <w:gridCol w:w="4387"/>
      </w:tblGrid>
      <w:tr w:rsidR="00FF54A6" w:rsidRPr="003230DC" w14:paraId="5BA7E842" w14:textId="77777777" w:rsidTr="00FF54A6">
        <w:tc>
          <w:tcPr>
            <w:tcW w:w="1990" w:type="dxa"/>
            <w:hideMark/>
          </w:tcPr>
          <w:p w14:paraId="30901474" w14:textId="77777777" w:rsidR="00FF54A6" w:rsidRPr="003230DC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0D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2967" w:type="dxa"/>
            <w:hideMark/>
          </w:tcPr>
          <w:p w14:paraId="226D7A4A" w14:textId="77777777" w:rsidR="00FF54A6" w:rsidRPr="003230DC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0D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Ключевой фактор</w:t>
            </w:r>
          </w:p>
        </w:tc>
        <w:tc>
          <w:tcPr>
            <w:tcW w:w="4387" w:type="dxa"/>
            <w:hideMark/>
          </w:tcPr>
          <w:p w14:paraId="5CF91BAF" w14:textId="77777777" w:rsidR="00FF54A6" w:rsidRPr="003230DC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0D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Влияние на проект</w:t>
            </w:r>
          </w:p>
        </w:tc>
      </w:tr>
      <w:tr w:rsidR="00FF54A6" w:rsidRPr="003230DC" w14:paraId="77BE6C04" w14:textId="77777777" w:rsidTr="00FF54A6">
        <w:tc>
          <w:tcPr>
            <w:tcW w:w="1990" w:type="dxa"/>
            <w:vMerge w:val="restart"/>
            <w:hideMark/>
          </w:tcPr>
          <w:p w14:paraId="53860417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P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Политические</w:t>
            </w:r>
          </w:p>
        </w:tc>
        <w:tc>
          <w:tcPr>
            <w:tcW w:w="2967" w:type="dxa"/>
            <w:hideMark/>
          </w:tcPr>
          <w:p w14:paraId="5757D792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>Импортозамещение и технологический суверенитет</w:t>
            </w:r>
          </w:p>
        </w:tc>
        <w:tc>
          <w:tcPr>
            <w:tcW w:w="4387" w:type="dxa"/>
            <w:hideMark/>
          </w:tcPr>
          <w:p w14:paraId="5FF5E77C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Государственная поддержка повышает спрос на отечественные решения и создаёт условия для участия в федеральных инициативах по цифровизации и защите КИИ.</w:t>
            </w:r>
          </w:p>
        </w:tc>
      </w:tr>
      <w:tr w:rsidR="00FF54A6" w:rsidRPr="003230DC" w14:paraId="32D19D52" w14:textId="77777777" w:rsidTr="00FF54A6">
        <w:tc>
          <w:tcPr>
            <w:tcW w:w="1990" w:type="dxa"/>
            <w:vMerge/>
            <w:hideMark/>
          </w:tcPr>
          <w:p w14:paraId="5F42CBD7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hideMark/>
          </w:tcPr>
          <w:p w14:paraId="2092D0A6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 Арктической зоны РФ и Северного морского пути</w:t>
            </w:r>
          </w:p>
        </w:tc>
        <w:tc>
          <w:tcPr>
            <w:tcW w:w="4387" w:type="dxa"/>
            <w:hideMark/>
          </w:tcPr>
          <w:p w14:paraId="3B5B261B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>Вписывается в приоритетное направление развития Арктики, где требуется устойчивая связь и навигация для портов и транспортной инфраструктуры.</w:t>
            </w:r>
          </w:p>
        </w:tc>
      </w:tr>
      <w:tr w:rsidR="00FF54A6" w:rsidRPr="003230DC" w14:paraId="1D550F6A" w14:textId="77777777" w:rsidTr="00FF54A6">
        <w:tc>
          <w:tcPr>
            <w:tcW w:w="1990" w:type="dxa"/>
            <w:vMerge/>
            <w:hideMark/>
          </w:tcPr>
          <w:p w14:paraId="2E8D1F84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hideMark/>
          </w:tcPr>
          <w:p w14:paraId="76FEE4CA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>Госпрограммы и акселераторы (</w:t>
            </w:r>
            <w:proofErr w:type="spellStart"/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>Минцифры</w:t>
            </w:r>
            <w:proofErr w:type="spellEnd"/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>, НТИ)</w:t>
            </w:r>
          </w:p>
        </w:tc>
        <w:tc>
          <w:tcPr>
            <w:tcW w:w="4387" w:type="dxa"/>
            <w:hideMark/>
          </w:tcPr>
          <w:p w14:paraId="2B9C116B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>Наличие специализированных программ и акселераторов (например, «Российская Арктика», «Сколково») упрощает получение поддержки и пилотирование решений.</w:t>
            </w:r>
          </w:p>
        </w:tc>
      </w:tr>
      <w:tr w:rsidR="00FF54A6" w:rsidRPr="003230DC" w14:paraId="1354FED0" w14:textId="77777777" w:rsidTr="00FF54A6">
        <w:tc>
          <w:tcPr>
            <w:tcW w:w="1990" w:type="dxa"/>
            <w:vMerge w:val="restart"/>
            <w:hideMark/>
          </w:tcPr>
          <w:p w14:paraId="633D0B4E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E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Экономические</w:t>
            </w:r>
          </w:p>
        </w:tc>
        <w:tc>
          <w:tcPr>
            <w:tcW w:w="2967" w:type="dxa"/>
            <w:hideMark/>
          </w:tcPr>
          <w:p w14:paraId="37E79936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>Инвестиции в цифровизацию инфраструктуры и транспорта</w:t>
            </w:r>
          </w:p>
        </w:tc>
        <w:tc>
          <w:tcPr>
            <w:tcW w:w="4387" w:type="dxa"/>
            <w:hideMark/>
          </w:tcPr>
          <w:p w14:paraId="4AED7958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>Рост инвестиций в цифровые решения создаёт благоприятные условия для внедрения продукта, повышающего надёжность связи и мониторинга.</w:t>
            </w:r>
          </w:p>
        </w:tc>
      </w:tr>
      <w:tr w:rsidR="00FF54A6" w:rsidRPr="003230DC" w14:paraId="449D9EB2" w14:textId="77777777" w:rsidTr="00FF54A6">
        <w:tc>
          <w:tcPr>
            <w:tcW w:w="1990" w:type="dxa"/>
            <w:vMerge/>
            <w:hideMark/>
          </w:tcPr>
          <w:p w14:paraId="3EC01CDF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hideMark/>
          </w:tcPr>
          <w:p w14:paraId="6B207066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 рынка лицензируемого ПО</w:t>
            </w:r>
          </w:p>
        </w:tc>
        <w:tc>
          <w:tcPr>
            <w:tcW w:w="4387" w:type="dxa"/>
            <w:hideMark/>
          </w:tcPr>
          <w:p w14:paraId="5684EDA4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>Переход от покупки оборудования к лицензиям облегчает интеграцию продукта в бизнес-модель клиентов и снижает барьеры для внедрения.</w:t>
            </w:r>
          </w:p>
        </w:tc>
      </w:tr>
      <w:tr w:rsidR="00FF54A6" w:rsidRPr="003230DC" w14:paraId="74778C8D" w14:textId="77777777" w:rsidTr="00FF54A6">
        <w:tc>
          <w:tcPr>
            <w:tcW w:w="1990" w:type="dxa"/>
            <w:vMerge/>
            <w:hideMark/>
          </w:tcPr>
          <w:p w14:paraId="6DDDDEA4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hideMark/>
          </w:tcPr>
          <w:p w14:paraId="73B31A75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>Рост спроса на решения по снижению затрат</w:t>
            </w:r>
          </w:p>
        </w:tc>
        <w:tc>
          <w:tcPr>
            <w:tcW w:w="4387" w:type="dxa"/>
            <w:hideMark/>
          </w:tcPr>
          <w:p w14:paraId="390AF576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>Компании ищут экономичные способы повышения устойчивости связи, что повышает привлекательность программных решений по сравнению с аппаратными.</w:t>
            </w:r>
          </w:p>
        </w:tc>
      </w:tr>
      <w:tr w:rsidR="00FF54A6" w:rsidRPr="003230DC" w14:paraId="5353867D" w14:textId="77777777" w:rsidTr="00FF54A6">
        <w:tc>
          <w:tcPr>
            <w:tcW w:w="1990" w:type="dxa"/>
            <w:vMerge w:val="restart"/>
            <w:hideMark/>
          </w:tcPr>
          <w:p w14:paraId="2957F183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S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Социальные</w:t>
            </w:r>
          </w:p>
        </w:tc>
        <w:tc>
          <w:tcPr>
            <w:tcW w:w="2967" w:type="dxa"/>
            <w:hideMark/>
          </w:tcPr>
          <w:p w14:paraId="2DD904D5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>Рост интереса к отечественным инженерным и цифровым технологиям</w:t>
            </w:r>
          </w:p>
        </w:tc>
        <w:tc>
          <w:tcPr>
            <w:tcW w:w="4387" w:type="dxa"/>
            <w:hideMark/>
          </w:tcPr>
          <w:p w14:paraId="799B3BD6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>Повышает готовность компаний внедрять отечественные ИТ-решения и доверие к ним.</w:t>
            </w:r>
          </w:p>
        </w:tc>
      </w:tr>
      <w:tr w:rsidR="00FF54A6" w:rsidRPr="003230DC" w14:paraId="756C83C6" w14:textId="77777777" w:rsidTr="00FF54A6">
        <w:tc>
          <w:tcPr>
            <w:tcW w:w="1990" w:type="dxa"/>
            <w:vMerge/>
            <w:hideMark/>
          </w:tcPr>
          <w:p w14:paraId="465B4C17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hideMark/>
          </w:tcPr>
          <w:p w14:paraId="3782F0AA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>Повышенное внимание к безопасности и стабильности инфраструктуры</w:t>
            </w:r>
          </w:p>
        </w:tc>
        <w:tc>
          <w:tcPr>
            <w:tcW w:w="4387" w:type="dxa"/>
            <w:hideMark/>
          </w:tcPr>
          <w:p w14:paraId="35576939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>Формирует устойчивый социальный запрос на надёжные технологии связи.</w:t>
            </w:r>
          </w:p>
        </w:tc>
      </w:tr>
      <w:tr w:rsidR="00FF54A6" w:rsidRPr="003230DC" w14:paraId="30AD9079" w14:textId="77777777" w:rsidTr="00FF54A6">
        <w:tc>
          <w:tcPr>
            <w:tcW w:w="1990" w:type="dxa"/>
            <w:vMerge/>
            <w:hideMark/>
          </w:tcPr>
          <w:p w14:paraId="5F083B7D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hideMark/>
          </w:tcPr>
          <w:p w14:paraId="59DF0E4A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>Недостаток квалифицированных специалистов в регионах Арктики</w:t>
            </w:r>
          </w:p>
        </w:tc>
        <w:tc>
          <w:tcPr>
            <w:tcW w:w="4387" w:type="dxa"/>
            <w:hideMark/>
          </w:tcPr>
          <w:p w14:paraId="5D340B97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>Может замедлить внедрение сложных систем и требует обучения и методической поддержки клиентов.</w:t>
            </w:r>
          </w:p>
        </w:tc>
      </w:tr>
      <w:tr w:rsidR="00FF54A6" w:rsidRPr="003230DC" w14:paraId="482B0731" w14:textId="77777777" w:rsidTr="00FF54A6">
        <w:tc>
          <w:tcPr>
            <w:tcW w:w="1990" w:type="dxa"/>
            <w:vMerge w:val="restart"/>
            <w:hideMark/>
          </w:tcPr>
          <w:p w14:paraId="0D8C4C06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T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Технологические</w:t>
            </w:r>
          </w:p>
        </w:tc>
        <w:tc>
          <w:tcPr>
            <w:tcW w:w="2967" w:type="dxa"/>
            <w:hideMark/>
          </w:tcPr>
          <w:p w14:paraId="5A4D4264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 цифровой обработки сигналов и радионавигации</w:t>
            </w:r>
          </w:p>
        </w:tc>
        <w:tc>
          <w:tcPr>
            <w:tcW w:w="4387" w:type="dxa"/>
            <w:hideMark/>
          </w:tcPr>
          <w:p w14:paraId="60F8E9B7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>Создаёт технологическую базу для внедрения и масштабирования продукта в различных отраслях.</w:t>
            </w:r>
          </w:p>
        </w:tc>
      </w:tr>
      <w:tr w:rsidR="00FF54A6" w:rsidRPr="003230DC" w14:paraId="35055FE9" w14:textId="77777777" w:rsidTr="00FF54A6">
        <w:tc>
          <w:tcPr>
            <w:tcW w:w="1990" w:type="dxa"/>
            <w:vMerge/>
            <w:hideMark/>
          </w:tcPr>
          <w:p w14:paraId="35BFCA5A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hideMark/>
          </w:tcPr>
          <w:p w14:paraId="19C2B996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>Импортонезависимость</w:t>
            </w:r>
            <w:proofErr w:type="spellEnd"/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открытые программные платформы</w:t>
            </w:r>
          </w:p>
        </w:tc>
        <w:tc>
          <w:tcPr>
            <w:tcW w:w="4387" w:type="dxa"/>
            <w:hideMark/>
          </w:tcPr>
          <w:p w14:paraId="5E566FA1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>Позволяет интегрировать решения без зависимости от зарубежных технологий.</w:t>
            </w:r>
          </w:p>
        </w:tc>
      </w:tr>
      <w:tr w:rsidR="00FF54A6" w:rsidRPr="003230DC" w14:paraId="2C15DFCA" w14:textId="77777777" w:rsidTr="00FF54A6">
        <w:tc>
          <w:tcPr>
            <w:tcW w:w="1990" w:type="dxa"/>
            <w:vMerge/>
            <w:hideMark/>
          </w:tcPr>
          <w:p w14:paraId="2A3D411E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hideMark/>
          </w:tcPr>
          <w:p w14:paraId="0AF7DCB7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 технологий моделирования и цифровых двойников</w:t>
            </w:r>
          </w:p>
        </w:tc>
        <w:tc>
          <w:tcPr>
            <w:tcW w:w="4387" w:type="dxa"/>
            <w:hideMark/>
          </w:tcPr>
          <w:p w14:paraId="61DB1086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>Упрощает виртуальные испытания и настройку систем связи без полевых тестов, снижая издержки.</w:t>
            </w:r>
          </w:p>
        </w:tc>
      </w:tr>
      <w:tr w:rsidR="00FF54A6" w:rsidRPr="003230DC" w14:paraId="67D1E41D" w14:textId="77777777" w:rsidTr="00FF54A6">
        <w:tc>
          <w:tcPr>
            <w:tcW w:w="1990" w:type="dxa"/>
            <w:vMerge w:val="restart"/>
            <w:hideMark/>
          </w:tcPr>
          <w:p w14:paraId="5E370C91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L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Правовые</w:t>
            </w:r>
          </w:p>
        </w:tc>
        <w:tc>
          <w:tcPr>
            <w:tcW w:w="2967" w:type="dxa"/>
            <w:hideMark/>
          </w:tcPr>
          <w:p w14:paraId="00E9FBC2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Законодательная поддержка отечественного ПО (реестр </w:t>
            </w:r>
            <w:proofErr w:type="spellStart"/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>Минцифры</w:t>
            </w:r>
            <w:proofErr w:type="spellEnd"/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РФ)</w:t>
            </w:r>
          </w:p>
        </w:tc>
        <w:tc>
          <w:tcPr>
            <w:tcW w:w="4387" w:type="dxa"/>
            <w:hideMark/>
          </w:tcPr>
          <w:p w14:paraId="2B6BF63A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>Упрощает доступ к участию в госзакупках и корпоративных тендерах.</w:t>
            </w:r>
          </w:p>
        </w:tc>
      </w:tr>
      <w:tr w:rsidR="00FF54A6" w:rsidRPr="003230DC" w14:paraId="1BF23E7D" w14:textId="77777777" w:rsidTr="00FF54A6">
        <w:trPr>
          <w:trHeight w:val="63"/>
        </w:trPr>
        <w:tc>
          <w:tcPr>
            <w:tcW w:w="1990" w:type="dxa"/>
            <w:vMerge/>
            <w:hideMark/>
          </w:tcPr>
          <w:p w14:paraId="7A291817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hideMark/>
          </w:tcPr>
          <w:p w14:paraId="158E33ED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>Нормативы по защите критической информационной инфраструктуры (КИИ)</w:t>
            </w:r>
          </w:p>
        </w:tc>
        <w:tc>
          <w:tcPr>
            <w:tcW w:w="4387" w:type="dxa"/>
            <w:hideMark/>
          </w:tcPr>
          <w:p w14:paraId="0B6AD175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>Повышают спрос на безопасные системы связи, усиливая значимость проекта.</w:t>
            </w:r>
          </w:p>
        </w:tc>
      </w:tr>
      <w:tr w:rsidR="00FF54A6" w:rsidRPr="003230DC" w14:paraId="72B63384" w14:textId="77777777" w:rsidTr="00FF54A6">
        <w:tc>
          <w:tcPr>
            <w:tcW w:w="1990" w:type="dxa"/>
            <w:vMerge/>
            <w:hideMark/>
          </w:tcPr>
          <w:p w14:paraId="3753F1BD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hideMark/>
          </w:tcPr>
          <w:p w14:paraId="2A6DBF92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 системы интеллектуальной собственности</w:t>
            </w:r>
          </w:p>
        </w:tc>
        <w:tc>
          <w:tcPr>
            <w:tcW w:w="4387" w:type="dxa"/>
            <w:hideMark/>
          </w:tcPr>
          <w:p w14:paraId="4F5B0AB2" w14:textId="77777777" w:rsidR="00FF54A6" w:rsidRPr="003230DC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30DC">
              <w:rPr>
                <w:rFonts w:eastAsia="Times New Roman" w:cs="Times New Roman"/>
                <w:sz w:val="24"/>
                <w:szCs w:val="24"/>
                <w:lang w:eastAsia="ru-RU"/>
              </w:rPr>
              <w:t>Обеспечивает защиту алгоритмов и лицензий, создаёт возможности для коммерциализации решений.</w:t>
            </w:r>
          </w:p>
        </w:tc>
      </w:tr>
    </w:tbl>
    <w:p w14:paraId="13A2DAC1" w14:textId="1B86FA33" w:rsidR="00FF54A6" w:rsidRDefault="00FF54A6" w:rsidP="00FF54A6">
      <w:pPr>
        <w:rPr>
          <w:lang w:eastAsia="ru-RU"/>
        </w:rPr>
      </w:pPr>
      <w:r>
        <w:rPr>
          <w:lang w:eastAsia="ru-RU"/>
        </w:rPr>
        <w:lastRenderedPageBreak/>
        <w:t>Вывод по PESTL: проект развивается в устойчиво позитивной макросреде, где государственная политика, технологические тренды и общественный запрос работают в его пользу. Он соответствует приоритетам рынка НТИ «</w:t>
      </w:r>
      <w:proofErr w:type="spellStart"/>
      <w:r>
        <w:rPr>
          <w:lang w:eastAsia="ru-RU"/>
        </w:rPr>
        <w:t>TechNet</w:t>
      </w:r>
      <w:proofErr w:type="spellEnd"/>
      <w:r>
        <w:rPr>
          <w:lang w:eastAsia="ru-RU"/>
        </w:rPr>
        <w:t>», ориентированного на разработку доверенного программного обеспечения и технологий цифрового моделирования.</w:t>
      </w:r>
    </w:p>
    <w:p w14:paraId="69AEE9A4" w14:textId="405236EE" w:rsidR="00FF54A6" w:rsidRDefault="00FF54A6" w:rsidP="00FF54A6">
      <w:pPr>
        <w:rPr>
          <w:lang w:eastAsia="ru-RU"/>
        </w:rPr>
      </w:pPr>
      <w:r>
        <w:rPr>
          <w:lang w:eastAsia="ru-RU"/>
        </w:rPr>
        <w:t xml:space="preserve">Особое значение имеют государственные программы, определяющие развитие Арктической зоны РФ: «Стратегия развития Арктической зоны Российской Федерации и обеспечения национальной безопасности на период до 2035 года», госпрограмма «Социально-экономическое развитие Арктической зоны РФ», а также инициативы </w:t>
      </w:r>
      <w:proofErr w:type="spellStart"/>
      <w:r>
        <w:rPr>
          <w:lang w:eastAsia="ru-RU"/>
        </w:rPr>
        <w:t>Минцифры</w:t>
      </w:r>
      <w:proofErr w:type="spellEnd"/>
      <w:r>
        <w:rPr>
          <w:lang w:eastAsia="ru-RU"/>
        </w:rPr>
        <w:t xml:space="preserve"> и Минобрнауки в рамках цифровизации транспортной и портовой инфраструктуры. Эти документы создают благоприятные условия для внедрения отечественных технологий связи и навигации, особенно в стратегически значимых регионах – на объектах Северного морского пути, нефтегазовой и портовой логистики.</w:t>
      </w:r>
    </w:p>
    <w:p w14:paraId="76461603" w14:textId="77777777" w:rsidR="00FF54A6" w:rsidRDefault="00FF54A6" w:rsidP="00FF54A6">
      <w:pPr>
        <w:rPr>
          <w:lang w:eastAsia="ru-RU"/>
        </w:rPr>
      </w:pPr>
      <w:r>
        <w:rPr>
          <w:lang w:eastAsia="ru-RU"/>
        </w:rPr>
        <w:t>Таким образом, сочетание политической поддержки, технологического прогресса и актуальности задачи обеспечения устойчивой связи формирует высокий потенциал коммерциализации и масштабирования разработанного решения в рамках государственных и корпоративных программ цифровой трансформации.</w:t>
      </w:r>
    </w:p>
    <w:p w14:paraId="0DE4B997" w14:textId="46DE1DF4" w:rsidR="00FF54A6" w:rsidRDefault="00FF54A6" w:rsidP="00FF54A6">
      <w:pPr>
        <w:rPr>
          <w:lang w:eastAsia="ru-RU"/>
        </w:rPr>
      </w:pPr>
      <w:r>
        <w:rPr>
          <w:lang w:eastAsia="ru-RU"/>
        </w:rPr>
        <w:t>Для оценки положения проекта на рынке и определения его уникальных преимуществ проведено сравнение с существующими решениями в области радиосвязи, навигации и обработки сигналов. В таблице 4 представлены основные конкуренты, их функциональные особенности, технические характеристики и ориентировочная коммерческая модель.</w:t>
      </w:r>
    </w:p>
    <w:p w14:paraId="15E9F85B" w14:textId="1F8C1E29" w:rsidR="00FF54A6" w:rsidRPr="007C5FB2" w:rsidRDefault="00F70269" w:rsidP="00FF54A6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Ниже представлен </w:t>
      </w:r>
      <w:r w:rsidR="00FF54A6" w:rsidRPr="007C5FB2">
        <w:rPr>
          <w:rFonts w:eastAsia="Times New Roman"/>
          <w:lang w:val="en-US" w:eastAsia="ru-RU"/>
        </w:rPr>
        <w:t>SWOT</w:t>
      </w:r>
      <w:r w:rsidR="00FF54A6" w:rsidRPr="007C5FB2">
        <w:rPr>
          <w:rFonts w:eastAsia="Times New Roman"/>
          <w:lang w:eastAsia="ru-RU"/>
        </w:rPr>
        <w:t>-анализ для каждого конкурента.</w:t>
      </w:r>
    </w:p>
    <w:p w14:paraId="4BE982C4" w14:textId="77777777" w:rsidR="00FF54A6" w:rsidRPr="007C5FB2" w:rsidRDefault="00FF54A6" w:rsidP="00FF54A6">
      <w:pPr>
        <w:spacing w:line="276" w:lineRule="auto"/>
        <w:ind w:firstLine="0"/>
        <w:rPr>
          <w:rFonts w:eastAsia="Times New Roman" w:cs="Times New Roman"/>
          <w:szCs w:val="28"/>
          <w:lang w:eastAsia="ru-RU"/>
        </w:rPr>
      </w:pPr>
      <w:r w:rsidRPr="007C5FB2">
        <w:rPr>
          <w:rFonts w:cs="Times New Roman"/>
          <w:szCs w:val="28"/>
        </w:rPr>
        <w:t>АО «КРЭТ» (</w:t>
      </w:r>
      <w:proofErr w:type="spellStart"/>
      <w:r w:rsidRPr="007C5FB2">
        <w:rPr>
          <w:rFonts w:cs="Times New Roman"/>
          <w:szCs w:val="28"/>
        </w:rPr>
        <w:t>Ростех</w:t>
      </w:r>
      <w:proofErr w:type="spellEnd"/>
      <w:r w:rsidRPr="007C5FB2">
        <w:rPr>
          <w:rFonts w:cs="Times New Roman"/>
          <w:szCs w:val="28"/>
        </w:rPr>
        <w:t>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18"/>
        <w:gridCol w:w="4526"/>
      </w:tblGrid>
      <w:tr w:rsidR="00FF54A6" w:rsidRPr="007C5FB2" w14:paraId="317F0306" w14:textId="77777777" w:rsidTr="00F944F2">
        <w:tc>
          <w:tcPr>
            <w:tcW w:w="0" w:type="auto"/>
            <w:hideMark/>
          </w:tcPr>
          <w:p w14:paraId="584A6C86" w14:textId="77777777" w:rsidR="00FF54A6" w:rsidRPr="007C5FB2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Сильные стороны (S)</w:t>
            </w:r>
          </w:p>
        </w:tc>
        <w:tc>
          <w:tcPr>
            <w:tcW w:w="0" w:type="auto"/>
            <w:hideMark/>
          </w:tcPr>
          <w:p w14:paraId="3A3229EC" w14:textId="77777777" w:rsidR="00FF54A6" w:rsidRPr="007C5FB2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Слабые стороны (W)</w:t>
            </w:r>
          </w:p>
        </w:tc>
      </w:tr>
      <w:tr w:rsidR="00FF54A6" w:rsidRPr="007C5FB2" w14:paraId="287DCD54" w14:textId="77777777" w:rsidTr="00F944F2">
        <w:tc>
          <w:tcPr>
            <w:tcW w:w="0" w:type="auto"/>
            <w:hideMark/>
          </w:tcPr>
          <w:p w14:paraId="70A3D12C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Крупнейший холдинг радиоэлектроники (70+ предприятий, НИИ, КБ).</w:t>
            </w:r>
          </w:p>
        </w:tc>
        <w:tc>
          <w:tcPr>
            <w:tcW w:w="0" w:type="auto"/>
            <w:hideMark/>
          </w:tcPr>
          <w:p w14:paraId="579C7693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Медленные циклы согласований и поставок.</w:t>
            </w:r>
          </w:p>
        </w:tc>
      </w:tr>
      <w:tr w:rsidR="00FF54A6" w:rsidRPr="007C5FB2" w14:paraId="522F4E01" w14:textId="77777777" w:rsidTr="00F944F2">
        <w:tc>
          <w:tcPr>
            <w:tcW w:w="0" w:type="auto"/>
            <w:hideMark/>
          </w:tcPr>
          <w:p w14:paraId="7D3AE6E1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 Глубокая экспертиза в РЭБ, РЛС, авионике и системах связи.</w:t>
            </w:r>
          </w:p>
        </w:tc>
        <w:tc>
          <w:tcPr>
            <w:tcW w:w="0" w:type="auto"/>
            <w:hideMark/>
          </w:tcPr>
          <w:p w14:paraId="57B83DFF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Низкая гибкость под нишевые B2B-заказы.</w:t>
            </w:r>
          </w:p>
        </w:tc>
      </w:tr>
      <w:tr w:rsidR="00FF54A6" w:rsidRPr="007C5FB2" w14:paraId="753C829D" w14:textId="77777777" w:rsidTr="00F944F2">
        <w:tc>
          <w:tcPr>
            <w:tcW w:w="0" w:type="auto"/>
            <w:hideMark/>
          </w:tcPr>
          <w:p w14:paraId="7BD06B8E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Доступ к госзаказам, испытательным базам и ресурсам </w:t>
            </w:r>
            <w:proofErr w:type="spellStart"/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>Ростеха</w:t>
            </w:r>
            <w:proofErr w:type="spellEnd"/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14:paraId="05BB15B5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Приоритет крупным контрактам, игнорирование малых решений.</w:t>
            </w:r>
          </w:p>
        </w:tc>
      </w:tr>
      <w:tr w:rsidR="00FF54A6" w:rsidRPr="007C5FB2" w14:paraId="650C7F6C" w14:textId="77777777" w:rsidTr="00F944F2">
        <w:tc>
          <w:tcPr>
            <w:tcW w:w="0" w:type="auto"/>
            <w:hideMark/>
          </w:tcPr>
          <w:p w14:paraId="2D6BB447" w14:textId="77777777" w:rsidR="00FF54A6" w:rsidRPr="007C5FB2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Возможности (O)</w:t>
            </w:r>
          </w:p>
        </w:tc>
        <w:tc>
          <w:tcPr>
            <w:tcW w:w="0" w:type="auto"/>
            <w:hideMark/>
          </w:tcPr>
          <w:p w14:paraId="17EFC95C" w14:textId="77777777" w:rsidR="00FF54A6" w:rsidRPr="007C5FB2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Угрозы (T)</w:t>
            </w:r>
          </w:p>
        </w:tc>
      </w:tr>
      <w:tr w:rsidR="00FF54A6" w:rsidRPr="007C5FB2" w14:paraId="00A31E68" w14:textId="77777777" w:rsidTr="00F944F2">
        <w:tc>
          <w:tcPr>
            <w:tcW w:w="0" w:type="auto"/>
            <w:hideMark/>
          </w:tcPr>
          <w:p w14:paraId="2B814A7F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Интеграция нашего ПО в радиотехнические комплексы и системы связи.</w:t>
            </w:r>
          </w:p>
        </w:tc>
        <w:tc>
          <w:tcPr>
            <w:tcW w:w="0" w:type="auto"/>
            <w:hideMark/>
          </w:tcPr>
          <w:p w14:paraId="1A13B212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Развитие собственных алгоритмов сопровождения сигнала.</w:t>
            </w:r>
          </w:p>
        </w:tc>
      </w:tr>
      <w:tr w:rsidR="00FF54A6" w:rsidRPr="007C5FB2" w14:paraId="1A67DE1D" w14:textId="77777777" w:rsidTr="00F944F2">
        <w:tc>
          <w:tcPr>
            <w:tcW w:w="0" w:type="auto"/>
            <w:hideMark/>
          </w:tcPr>
          <w:p w14:paraId="0CD2224C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Совместные проекты в Арктике (портовая навигация, связь).</w:t>
            </w:r>
          </w:p>
        </w:tc>
        <w:tc>
          <w:tcPr>
            <w:tcW w:w="0" w:type="auto"/>
            <w:hideMark/>
          </w:tcPr>
          <w:p w14:paraId="747A7F05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Демпинг и включение аналогичных функций в комплексные поставки.</w:t>
            </w:r>
          </w:p>
        </w:tc>
      </w:tr>
      <w:tr w:rsidR="00FF54A6" w:rsidRPr="007C5FB2" w14:paraId="7BCC425C" w14:textId="77777777" w:rsidTr="00F944F2">
        <w:tc>
          <w:tcPr>
            <w:tcW w:w="0" w:type="auto"/>
            <w:hideMark/>
          </w:tcPr>
          <w:p w14:paraId="1DC0C100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Ко-брендинг в гражданских инфраструктурных решениях.</w:t>
            </w:r>
          </w:p>
        </w:tc>
        <w:tc>
          <w:tcPr>
            <w:tcW w:w="0" w:type="auto"/>
            <w:hideMark/>
          </w:tcPr>
          <w:p w14:paraId="06B8D4E6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Быстрое получение сертификаций и доминирование на рынке.</w:t>
            </w:r>
          </w:p>
        </w:tc>
      </w:tr>
    </w:tbl>
    <w:p w14:paraId="29CD19F3" w14:textId="4E808D66" w:rsidR="00FF54A6" w:rsidRPr="007C5FB2" w:rsidRDefault="00FF54A6" w:rsidP="00FF54A6">
      <w:pPr>
        <w:pStyle w:val="af1"/>
        <w:tabs>
          <w:tab w:val="left" w:pos="851"/>
        </w:tabs>
        <w:spacing w:before="120" w:beforeAutospacing="0" w:after="0" w:afterAutospacing="0"/>
        <w:ind w:firstLine="0"/>
        <w:rPr>
          <w:sz w:val="28"/>
          <w:szCs w:val="28"/>
        </w:rPr>
      </w:pPr>
      <w:r w:rsidRPr="007C5FB2">
        <w:rPr>
          <w:sz w:val="28"/>
          <w:szCs w:val="28"/>
        </w:rPr>
        <w:t>Холдинг «</w:t>
      </w:r>
      <w:proofErr w:type="spellStart"/>
      <w:r w:rsidRPr="007C5FB2">
        <w:rPr>
          <w:sz w:val="28"/>
          <w:szCs w:val="28"/>
        </w:rPr>
        <w:t>Росэлектроника</w:t>
      </w:r>
      <w:proofErr w:type="spellEnd"/>
      <w:r w:rsidRPr="007C5FB2">
        <w:rPr>
          <w:sz w:val="28"/>
          <w:szCs w:val="28"/>
        </w:rPr>
        <w:t>» (</w:t>
      </w:r>
      <w:proofErr w:type="spellStart"/>
      <w:r w:rsidRPr="007C5FB2">
        <w:rPr>
          <w:sz w:val="28"/>
          <w:szCs w:val="28"/>
        </w:rPr>
        <w:t>Ростех</w:t>
      </w:r>
      <w:proofErr w:type="spellEnd"/>
      <w:r w:rsidRPr="007C5FB2">
        <w:rPr>
          <w:sz w:val="28"/>
          <w:szCs w:val="28"/>
        </w:rPr>
        <w:t>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105"/>
        <w:gridCol w:w="4239"/>
      </w:tblGrid>
      <w:tr w:rsidR="00FF54A6" w:rsidRPr="007C5FB2" w14:paraId="626CCD45" w14:textId="77777777" w:rsidTr="00F944F2">
        <w:tc>
          <w:tcPr>
            <w:tcW w:w="0" w:type="auto"/>
            <w:hideMark/>
          </w:tcPr>
          <w:p w14:paraId="3C693B12" w14:textId="77777777" w:rsidR="00FF54A6" w:rsidRPr="007C5FB2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Сильные стороны (S)</w:t>
            </w:r>
          </w:p>
        </w:tc>
        <w:tc>
          <w:tcPr>
            <w:tcW w:w="0" w:type="auto"/>
            <w:hideMark/>
          </w:tcPr>
          <w:p w14:paraId="2C0BF96E" w14:textId="77777777" w:rsidR="00FF54A6" w:rsidRPr="007C5FB2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Слабые стороны (W)</w:t>
            </w:r>
          </w:p>
        </w:tc>
      </w:tr>
      <w:tr w:rsidR="00FF54A6" w:rsidRPr="007C5FB2" w14:paraId="708AB04C" w14:textId="77777777" w:rsidTr="00F944F2">
        <w:tc>
          <w:tcPr>
            <w:tcW w:w="0" w:type="auto"/>
            <w:hideMark/>
          </w:tcPr>
          <w:p w14:paraId="030BC7E1" w14:textId="77777777" w:rsidR="00FF54A6" w:rsidRPr="007C5FB2" w:rsidRDefault="00FF54A6" w:rsidP="00F944F2">
            <w:pPr>
              <w:tabs>
                <w:tab w:val="left" w:pos="1134"/>
              </w:tabs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Крупнейший производитель ЭКБ, систем связи и телекоммуникаций (140+ предприятий).</w:t>
            </w:r>
          </w:p>
        </w:tc>
        <w:tc>
          <w:tcPr>
            <w:tcW w:w="0" w:type="auto"/>
            <w:hideMark/>
          </w:tcPr>
          <w:p w14:paraId="75FFC738" w14:textId="77777777" w:rsidR="00FF54A6" w:rsidRPr="007C5FB2" w:rsidRDefault="00FF54A6" w:rsidP="00F944F2">
            <w:pPr>
              <w:tabs>
                <w:tab w:val="left" w:pos="1134"/>
              </w:tabs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Бюрократия и медленные процессы согласования.</w:t>
            </w:r>
          </w:p>
        </w:tc>
      </w:tr>
      <w:tr w:rsidR="00FF54A6" w:rsidRPr="007C5FB2" w14:paraId="01DB07AC" w14:textId="77777777" w:rsidTr="00F944F2">
        <w:tc>
          <w:tcPr>
            <w:tcW w:w="0" w:type="auto"/>
            <w:hideMark/>
          </w:tcPr>
          <w:p w14:paraId="139A353E" w14:textId="77777777" w:rsidR="00FF54A6" w:rsidRPr="007C5FB2" w:rsidRDefault="00FF54A6" w:rsidP="00F944F2">
            <w:pPr>
              <w:tabs>
                <w:tab w:val="left" w:pos="1134"/>
              </w:tabs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Поддержка государства и стратегический статус.</w:t>
            </w:r>
          </w:p>
        </w:tc>
        <w:tc>
          <w:tcPr>
            <w:tcW w:w="0" w:type="auto"/>
            <w:hideMark/>
          </w:tcPr>
          <w:p w14:paraId="1DF95914" w14:textId="77777777" w:rsidR="00FF54A6" w:rsidRPr="007C5FB2" w:rsidRDefault="00FF54A6" w:rsidP="00F944F2">
            <w:pPr>
              <w:tabs>
                <w:tab w:val="left" w:pos="1134"/>
              </w:tabs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Санкции ограничивают международные поставки и закупки компонентов.</w:t>
            </w:r>
          </w:p>
        </w:tc>
      </w:tr>
      <w:tr w:rsidR="00FF54A6" w:rsidRPr="007C5FB2" w14:paraId="43CE991D" w14:textId="77777777" w:rsidTr="00F944F2">
        <w:tc>
          <w:tcPr>
            <w:tcW w:w="0" w:type="auto"/>
            <w:hideMark/>
          </w:tcPr>
          <w:p w14:paraId="4AC1F5D3" w14:textId="77777777" w:rsidR="00FF54A6" w:rsidRPr="007C5FB2" w:rsidRDefault="00FF54A6" w:rsidP="00F944F2">
            <w:pPr>
              <w:tabs>
                <w:tab w:val="left" w:pos="1134"/>
              </w:tabs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Наличие масштабной научно-технической базы.</w:t>
            </w:r>
          </w:p>
        </w:tc>
        <w:tc>
          <w:tcPr>
            <w:tcW w:w="0" w:type="auto"/>
            <w:hideMark/>
          </w:tcPr>
          <w:p w14:paraId="0E007D2B" w14:textId="77777777" w:rsidR="00FF54A6" w:rsidRPr="007C5FB2" w:rsidRDefault="00FF54A6" w:rsidP="00F944F2">
            <w:pPr>
              <w:tabs>
                <w:tab w:val="left" w:pos="1134"/>
              </w:tabs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Фокус на аппаратуре, программная часть вторична.</w:t>
            </w:r>
          </w:p>
        </w:tc>
      </w:tr>
      <w:tr w:rsidR="00FF54A6" w:rsidRPr="007C5FB2" w14:paraId="37A697E5" w14:textId="77777777" w:rsidTr="00F944F2">
        <w:tc>
          <w:tcPr>
            <w:tcW w:w="0" w:type="auto"/>
            <w:hideMark/>
          </w:tcPr>
          <w:p w14:paraId="67D4B3BE" w14:textId="77777777" w:rsidR="00FF54A6" w:rsidRPr="007C5FB2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Возможности (O)</w:t>
            </w:r>
          </w:p>
        </w:tc>
        <w:tc>
          <w:tcPr>
            <w:tcW w:w="0" w:type="auto"/>
            <w:hideMark/>
          </w:tcPr>
          <w:p w14:paraId="6600616E" w14:textId="77777777" w:rsidR="00FF54A6" w:rsidRPr="007C5FB2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Угрозы (T)</w:t>
            </w:r>
          </w:p>
        </w:tc>
      </w:tr>
      <w:tr w:rsidR="00FF54A6" w:rsidRPr="007C5FB2" w14:paraId="0A5A8F65" w14:textId="77777777" w:rsidTr="00F944F2">
        <w:tc>
          <w:tcPr>
            <w:tcW w:w="0" w:type="auto"/>
            <w:hideMark/>
          </w:tcPr>
          <w:p w14:paraId="0D1E0B5B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Встраивание нашего ПО в их системы связи и АСУ.</w:t>
            </w:r>
          </w:p>
        </w:tc>
        <w:tc>
          <w:tcPr>
            <w:tcW w:w="0" w:type="auto"/>
            <w:hideMark/>
          </w:tcPr>
          <w:p w14:paraId="54A64965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Разработка собственных </w:t>
            </w:r>
            <w:proofErr w:type="spellStart"/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>ПО-модулей</w:t>
            </w:r>
            <w:proofErr w:type="spellEnd"/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DSP и вытеснение малых игроков.</w:t>
            </w:r>
          </w:p>
        </w:tc>
      </w:tr>
      <w:tr w:rsidR="00FF54A6" w:rsidRPr="007C5FB2" w14:paraId="4461F8C5" w14:textId="77777777" w:rsidTr="00F944F2">
        <w:tc>
          <w:tcPr>
            <w:tcW w:w="0" w:type="auto"/>
            <w:hideMark/>
          </w:tcPr>
          <w:p w14:paraId="4F3BD827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Совместные НИОКР и проекты импортозамещения.</w:t>
            </w:r>
          </w:p>
        </w:tc>
        <w:tc>
          <w:tcPr>
            <w:tcW w:w="0" w:type="auto"/>
            <w:hideMark/>
          </w:tcPr>
          <w:p w14:paraId="45E02E6D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«Закрытие» экосистемы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отказ от внешних поставщиков.</w:t>
            </w:r>
          </w:p>
        </w:tc>
      </w:tr>
      <w:tr w:rsidR="00FF54A6" w:rsidRPr="007C5FB2" w14:paraId="558F0B2D" w14:textId="77777777" w:rsidTr="00F944F2">
        <w:tc>
          <w:tcPr>
            <w:tcW w:w="0" w:type="auto"/>
            <w:hideMark/>
          </w:tcPr>
          <w:p w14:paraId="7D9169FD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Доступ к крупным корпоративным клиентам (энергетика, транспорт).</w:t>
            </w:r>
          </w:p>
        </w:tc>
        <w:tc>
          <w:tcPr>
            <w:tcW w:w="0" w:type="auto"/>
            <w:hideMark/>
          </w:tcPr>
          <w:p w14:paraId="4E9C199A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Пакетная продажа систем (</w:t>
            </w:r>
            <w:proofErr w:type="spellStart"/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>железо+ПО</w:t>
            </w:r>
            <w:proofErr w:type="spellEnd"/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>), лишающая нас ниши.</w:t>
            </w:r>
          </w:p>
        </w:tc>
      </w:tr>
    </w:tbl>
    <w:p w14:paraId="57F17572" w14:textId="34BD5AB2" w:rsidR="00FF54A6" w:rsidRPr="007C5FB2" w:rsidRDefault="00FF54A6" w:rsidP="00FF54A6">
      <w:pPr>
        <w:pStyle w:val="af1"/>
        <w:tabs>
          <w:tab w:val="left" w:pos="851"/>
        </w:tabs>
        <w:spacing w:before="120" w:beforeAutospacing="0" w:after="0" w:afterAutospacing="0"/>
        <w:ind w:firstLine="0"/>
        <w:rPr>
          <w:color w:val="000000"/>
          <w:sz w:val="28"/>
          <w:szCs w:val="28"/>
        </w:rPr>
      </w:pPr>
      <w:r w:rsidRPr="007C5FB2">
        <w:rPr>
          <w:color w:val="000000"/>
          <w:sz w:val="28"/>
          <w:szCs w:val="28"/>
        </w:rPr>
        <w:t>ГК «Оборонные системы» (в составе ОПК)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48"/>
        <w:gridCol w:w="4596"/>
      </w:tblGrid>
      <w:tr w:rsidR="00FF54A6" w:rsidRPr="007C5FB2" w14:paraId="216ED480" w14:textId="77777777" w:rsidTr="00F944F2">
        <w:tc>
          <w:tcPr>
            <w:tcW w:w="0" w:type="auto"/>
            <w:hideMark/>
          </w:tcPr>
          <w:p w14:paraId="6533684F" w14:textId="77777777" w:rsidR="00FF54A6" w:rsidRPr="007C5FB2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Сильные стороны (S)</w:t>
            </w:r>
          </w:p>
        </w:tc>
        <w:tc>
          <w:tcPr>
            <w:tcW w:w="0" w:type="auto"/>
            <w:hideMark/>
          </w:tcPr>
          <w:p w14:paraId="00358CFF" w14:textId="77777777" w:rsidR="00FF54A6" w:rsidRPr="007C5FB2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Слабые стороны (W)</w:t>
            </w:r>
          </w:p>
        </w:tc>
      </w:tr>
      <w:tr w:rsidR="00FF54A6" w:rsidRPr="007C5FB2" w14:paraId="2968D045" w14:textId="77777777" w:rsidTr="00F944F2">
        <w:tc>
          <w:tcPr>
            <w:tcW w:w="0" w:type="auto"/>
            <w:hideMark/>
          </w:tcPr>
          <w:p w14:paraId="33DAFF61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Компетенции в РЛС, радиотехнике и системной интеграции.</w:t>
            </w:r>
          </w:p>
        </w:tc>
        <w:tc>
          <w:tcPr>
            <w:tcW w:w="0" w:type="auto"/>
            <w:hideMark/>
          </w:tcPr>
          <w:p w14:paraId="7383FC09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Узкая специализация на военной продукции.</w:t>
            </w:r>
          </w:p>
        </w:tc>
      </w:tr>
      <w:tr w:rsidR="00FF54A6" w:rsidRPr="007C5FB2" w14:paraId="41DE9595" w14:textId="77777777" w:rsidTr="00F944F2">
        <w:tc>
          <w:tcPr>
            <w:tcW w:w="0" w:type="auto"/>
            <w:hideMark/>
          </w:tcPr>
          <w:p w14:paraId="350AA93B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Собственная производственная база и инженерный персонал.</w:t>
            </w:r>
          </w:p>
        </w:tc>
        <w:tc>
          <w:tcPr>
            <w:tcW w:w="0" w:type="auto"/>
            <w:hideMark/>
          </w:tcPr>
          <w:p w14:paraId="750AFED1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Недооценка программных решений без аппаратной части.</w:t>
            </w:r>
          </w:p>
        </w:tc>
      </w:tr>
      <w:tr w:rsidR="00FF54A6" w:rsidRPr="007C5FB2" w14:paraId="73B6BF3D" w14:textId="77777777" w:rsidTr="00F944F2">
        <w:tc>
          <w:tcPr>
            <w:tcW w:w="0" w:type="auto"/>
            <w:hideMark/>
          </w:tcPr>
          <w:p w14:paraId="131D4023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Опыт работы с комплексами радиоразведки и </w:t>
            </w:r>
            <w:proofErr w:type="spellStart"/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>радиомониторинга</w:t>
            </w:r>
            <w:proofErr w:type="spellEnd"/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14:paraId="64322B5F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Ограниченная гибкость и высокая себестоимость внедрения.</w:t>
            </w:r>
          </w:p>
        </w:tc>
      </w:tr>
      <w:tr w:rsidR="00FF54A6" w:rsidRPr="007C5FB2" w14:paraId="3AFA30DD" w14:textId="77777777" w:rsidTr="00F944F2">
        <w:tc>
          <w:tcPr>
            <w:tcW w:w="0" w:type="auto"/>
            <w:hideMark/>
          </w:tcPr>
          <w:p w14:paraId="44D37E4C" w14:textId="77777777" w:rsidR="00FF54A6" w:rsidRPr="007C5FB2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Возможности (O)</w:t>
            </w:r>
          </w:p>
        </w:tc>
        <w:tc>
          <w:tcPr>
            <w:tcW w:w="0" w:type="auto"/>
            <w:hideMark/>
          </w:tcPr>
          <w:p w14:paraId="00A0FC42" w14:textId="77777777" w:rsidR="00FF54A6" w:rsidRPr="007C5FB2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Угрозы (T)</w:t>
            </w:r>
          </w:p>
        </w:tc>
      </w:tr>
      <w:tr w:rsidR="00FF54A6" w:rsidRPr="007C5FB2" w14:paraId="61726D5F" w14:textId="77777777" w:rsidTr="00F944F2">
        <w:tc>
          <w:tcPr>
            <w:tcW w:w="0" w:type="auto"/>
            <w:hideMark/>
          </w:tcPr>
          <w:p w14:paraId="2B3173AA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Встраивание нашего ПО в их комплексы </w:t>
            </w:r>
            <w:proofErr w:type="spellStart"/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>радиомониторинга</w:t>
            </w:r>
            <w:proofErr w:type="spellEnd"/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14:paraId="232F1CD9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Разработка внутренних аналогов алгоритмов обработки сигналов.</w:t>
            </w:r>
          </w:p>
        </w:tc>
      </w:tr>
      <w:tr w:rsidR="00FF54A6" w:rsidRPr="007C5FB2" w14:paraId="0BF5D1D5" w14:textId="77777777" w:rsidTr="00F944F2">
        <w:tc>
          <w:tcPr>
            <w:tcW w:w="0" w:type="auto"/>
            <w:hideMark/>
          </w:tcPr>
          <w:p w14:paraId="7DDACCB8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Совместные испытания и демонстрации для КИИ.</w:t>
            </w:r>
          </w:p>
        </w:tc>
        <w:tc>
          <w:tcPr>
            <w:tcW w:w="0" w:type="auto"/>
            <w:hideMark/>
          </w:tcPr>
          <w:p w14:paraId="4DECAEAC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Закрытые тендеры в смежных сегментах оборонки.</w:t>
            </w:r>
          </w:p>
        </w:tc>
      </w:tr>
      <w:tr w:rsidR="00FF54A6" w:rsidRPr="007C5FB2" w14:paraId="65F17721" w14:textId="77777777" w:rsidTr="00F944F2">
        <w:tc>
          <w:tcPr>
            <w:tcW w:w="0" w:type="auto"/>
            <w:hideMark/>
          </w:tcPr>
          <w:p w14:paraId="707F8795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Возможность интеграции для гражданских КИИ-проектов.</w:t>
            </w:r>
          </w:p>
        </w:tc>
        <w:tc>
          <w:tcPr>
            <w:tcW w:w="0" w:type="auto"/>
            <w:hideMark/>
          </w:tcPr>
          <w:p w14:paraId="6781499A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Монополизация госсектора крупными подрядчиками.</w:t>
            </w:r>
          </w:p>
        </w:tc>
      </w:tr>
    </w:tbl>
    <w:p w14:paraId="2F110F5A" w14:textId="77777777" w:rsidR="00FF54A6" w:rsidRPr="00FF54A6" w:rsidRDefault="00FF54A6" w:rsidP="00FF54A6">
      <w:pPr>
        <w:spacing w:before="120" w:line="240" w:lineRule="auto"/>
        <w:ind w:firstLine="0"/>
        <w:rPr>
          <w:rStyle w:val="af0"/>
          <w:rFonts w:cs="Times New Roman"/>
          <w:b w:val="0"/>
          <w:bCs w:val="0"/>
          <w:szCs w:val="28"/>
        </w:rPr>
      </w:pPr>
      <w:r w:rsidRPr="00FF54A6">
        <w:rPr>
          <w:rStyle w:val="af0"/>
          <w:rFonts w:cs="Times New Roman"/>
          <w:b w:val="0"/>
          <w:szCs w:val="28"/>
        </w:rPr>
        <w:t>«Специальный технологический центр» (СТЦ)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72"/>
        <w:gridCol w:w="4572"/>
      </w:tblGrid>
      <w:tr w:rsidR="00FF54A6" w:rsidRPr="007C5FB2" w14:paraId="713E678C" w14:textId="77777777" w:rsidTr="00F944F2">
        <w:tc>
          <w:tcPr>
            <w:tcW w:w="0" w:type="auto"/>
            <w:hideMark/>
          </w:tcPr>
          <w:p w14:paraId="3C86AD5D" w14:textId="77777777" w:rsidR="00FF54A6" w:rsidRPr="007C5FB2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Сильные стороны (S)</w:t>
            </w:r>
          </w:p>
        </w:tc>
        <w:tc>
          <w:tcPr>
            <w:tcW w:w="0" w:type="auto"/>
            <w:hideMark/>
          </w:tcPr>
          <w:p w14:paraId="15B58F12" w14:textId="77777777" w:rsidR="00FF54A6" w:rsidRPr="007C5FB2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Слабые стороны (W)</w:t>
            </w:r>
          </w:p>
        </w:tc>
      </w:tr>
      <w:tr w:rsidR="00FF54A6" w:rsidRPr="007C5FB2" w14:paraId="5010E004" w14:textId="77777777" w:rsidTr="00F944F2">
        <w:tc>
          <w:tcPr>
            <w:tcW w:w="0" w:type="auto"/>
            <w:hideMark/>
          </w:tcPr>
          <w:p w14:paraId="0217670A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Широкий технологический портфель: БПЛА, спутниковая и телекоммуникационная техника.</w:t>
            </w:r>
          </w:p>
        </w:tc>
        <w:tc>
          <w:tcPr>
            <w:tcW w:w="0" w:type="auto"/>
            <w:hideMark/>
          </w:tcPr>
          <w:p w14:paraId="56D8A3CD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Размытый фокус: множество направлений, снижение глубины исследований в узких областях.</w:t>
            </w:r>
          </w:p>
        </w:tc>
      </w:tr>
      <w:tr w:rsidR="00FF54A6" w:rsidRPr="007C5FB2" w14:paraId="567B9409" w14:textId="77777777" w:rsidTr="00F944F2">
        <w:tc>
          <w:tcPr>
            <w:tcW w:w="0" w:type="auto"/>
            <w:hideMark/>
          </w:tcPr>
          <w:p w14:paraId="326EE38E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Собственные ПО и аппаратные разработки, более 100 патентов.</w:t>
            </w:r>
          </w:p>
        </w:tc>
        <w:tc>
          <w:tcPr>
            <w:tcW w:w="0" w:type="auto"/>
            <w:hideMark/>
          </w:tcPr>
          <w:p w14:paraId="631C79DA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Долгие сроки реализации проектов.</w:t>
            </w:r>
          </w:p>
        </w:tc>
      </w:tr>
      <w:tr w:rsidR="00FF54A6" w:rsidRPr="007C5FB2" w14:paraId="77C95C22" w14:textId="77777777" w:rsidTr="00F944F2">
        <w:trPr>
          <w:trHeight w:val="289"/>
        </w:trPr>
        <w:tc>
          <w:tcPr>
            <w:tcW w:w="0" w:type="auto"/>
            <w:hideMark/>
          </w:tcPr>
          <w:p w14:paraId="5DEAF010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 Опыт в ИБ, AI и </w:t>
            </w:r>
            <w:proofErr w:type="spellStart"/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>радиомониторинге</w:t>
            </w:r>
            <w:proofErr w:type="spellEnd"/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14:paraId="19088B01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Высокая стоимость и крупный масштаб решений.</w:t>
            </w:r>
          </w:p>
        </w:tc>
      </w:tr>
      <w:tr w:rsidR="00FF54A6" w:rsidRPr="007C5FB2" w14:paraId="58DC7877" w14:textId="77777777" w:rsidTr="00F944F2">
        <w:tc>
          <w:tcPr>
            <w:tcW w:w="0" w:type="auto"/>
            <w:hideMark/>
          </w:tcPr>
          <w:p w14:paraId="02E07C17" w14:textId="77777777" w:rsidR="00FF54A6" w:rsidRPr="007C5FB2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Возможности (O)</w:t>
            </w:r>
          </w:p>
        </w:tc>
        <w:tc>
          <w:tcPr>
            <w:tcW w:w="0" w:type="auto"/>
            <w:hideMark/>
          </w:tcPr>
          <w:p w14:paraId="79053C05" w14:textId="77777777" w:rsidR="00FF54A6" w:rsidRPr="007C5FB2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Угрозы (T)</w:t>
            </w:r>
          </w:p>
        </w:tc>
      </w:tr>
      <w:tr w:rsidR="00FF54A6" w:rsidRPr="007C5FB2" w14:paraId="53E88119" w14:textId="77777777" w:rsidTr="00F944F2">
        <w:tc>
          <w:tcPr>
            <w:tcW w:w="0" w:type="auto"/>
            <w:hideMark/>
          </w:tcPr>
          <w:p w14:paraId="1D064653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Интеграция нашего ПО в их комплексы связи, спутников и БПЛА.</w:t>
            </w:r>
          </w:p>
        </w:tc>
        <w:tc>
          <w:tcPr>
            <w:tcW w:w="0" w:type="auto"/>
            <w:hideMark/>
          </w:tcPr>
          <w:p w14:paraId="14C49082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Разработка собственных алгоритмов DSP с последующей интеграцией в экосистему.</w:t>
            </w:r>
          </w:p>
        </w:tc>
      </w:tr>
      <w:tr w:rsidR="00FF54A6" w:rsidRPr="007C5FB2" w14:paraId="649A5B9A" w14:textId="77777777" w:rsidTr="00F944F2">
        <w:tc>
          <w:tcPr>
            <w:tcW w:w="0" w:type="auto"/>
            <w:hideMark/>
          </w:tcPr>
          <w:p w14:paraId="19AD8CED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Совместные пилоты и образовательные проекты (ЛЭТИ-СТЦ).</w:t>
            </w:r>
          </w:p>
        </w:tc>
        <w:tc>
          <w:tcPr>
            <w:tcW w:w="0" w:type="auto"/>
            <w:hideMark/>
          </w:tcPr>
          <w:p w14:paraId="320428B4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Захват каналов продаж через </w:t>
            </w:r>
            <w:proofErr w:type="spellStart"/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>мультипродуктовую</w:t>
            </w:r>
            <w:proofErr w:type="spellEnd"/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экосистему.</w:t>
            </w:r>
          </w:p>
        </w:tc>
      </w:tr>
      <w:tr w:rsidR="00FF54A6" w:rsidRPr="007C5FB2" w14:paraId="6A95ACC4" w14:textId="77777777" w:rsidTr="00F944F2">
        <w:tc>
          <w:tcPr>
            <w:tcW w:w="0" w:type="auto"/>
            <w:hideMark/>
          </w:tcPr>
          <w:p w14:paraId="10B91776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Разработка гражданских решений для портов и инфраструктуры.</w:t>
            </w:r>
          </w:p>
        </w:tc>
        <w:tc>
          <w:tcPr>
            <w:tcW w:w="0" w:type="auto"/>
            <w:hideMark/>
          </w:tcPr>
          <w:p w14:paraId="27C5CEA7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Расширение в сектор КИИ и вытеснение нишевых решений.</w:t>
            </w:r>
          </w:p>
        </w:tc>
      </w:tr>
    </w:tbl>
    <w:p w14:paraId="0B11BBB7" w14:textId="77777777" w:rsidR="00FF54A6" w:rsidRPr="007C5FB2" w:rsidRDefault="00FF54A6" w:rsidP="00FF54A6">
      <w:pPr>
        <w:spacing w:line="276" w:lineRule="auto"/>
        <w:ind w:firstLine="0"/>
        <w:rPr>
          <w:rFonts w:cs="Times New Roman"/>
          <w:b/>
          <w:bCs/>
          <w:szCs w:val="28"/>
        </w:rPr>
      </w:pPr>
      <w:proofErr w:type="spellStart"/>
      <w:r>
        <w:t>Rohde</w:t>
      </w:r>
      <w:proofErr w:type="spellEnd"/>
      <w:r>
        <w:t xml:space="preserve"> &amp; </w:t>
      </w:r>
      <w:proofErr w:type="spellStart"/>
      <w:r>
        <w:t>Schwarz</w:t>
      </w:r>
      <w:proofErr w:type="spellEnd"/>
      <w:r>
        <w:t xml:space="preserve"> (Германия)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724"/>
        <w:gridCol w:w="4620"/>
      </w:tblGrid>
      <w:tr w:rsidR="00FF54A6" w:rsidRPr="007C5FB2" w14:paraId="448F3EDC" w14:textId="77777777" w:rsidTr="00F944F2">
        <w:tc>
          <w:tcPr>
            <w:tcW w:w="2528" w:type="pct"/>
            <w:hideMark/>
          </w:tcPr>
          <w:p w14:paraId="425B0D28" w14:textId="77777777" w:rsidR="00FF54A6" w:rsidRPr="007C5FB2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Сильные стороны (S)</w:t>
            </w:r>
          </w:p>
        </w:tc>
        <w:tc>
          <w:tcPr>
            <w:tcW w:w="2472" w:type="pct"/>
            <w:hideMark/>
          </w:tcPr>
          <w:p w14:paraId="3A14A1C8" w14:textId="77777777" w:rsidR="00FF54A6" w:rsidRPr="007C5FB2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Слабые стороны (W)</w:t>
            </w:r>
          </w:p>
        </w:tc>
      </w:tr>
      <w:tr w:rsidR="00FF54A6" w:rsidRPr="007C5FB2" w14:paraId="40947411" w14:textId="77777777" w:rsidTr="00F944F2">
        <w:tc>
          <w:tcPr>
            <w:tcW w:w="2528" w:type="pct"/>
          </w:tcPr>
          <w:p w14:paraId="466B6985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Мировой лидер в SIGINT/EW-системах, оборудовании </w:t>
            </w:r>
            <w:proofErr w:type="spellStart"/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радиомониторинга</w:t>
            </w:r>
            <w:proofErr w:type="spellEnd"/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связи.</w:t>
            </w:r>
          </w:p>
        </w:tc>
        <w:tc>
          <w:tcPr>
            <w:tcW w:w="2472" w:type="pct"/>
          </w:tcPr>
          <w:p w14:paraId="21BBE6DD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Очень высокая стоимость решений, ориентированных на крупные госзаказы.</w:t>
            </w:r>
          </w:p>
        </w:tc>
      </w:tr>
      <w:tr w:rsidR="00FF54A6" w:rsidRPr="007C5FB2" w14:paraId="1365595D" w14:textId="77777777" w:rsidTr="00F944F2">
        <w:tc>
          <w:tcPr>
            <w:tcW w:w="2528" w:type="pct"/>
          </w:tcPr>
          <w:p w14:paraId="1A358A78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Глубокая научно-техническая база, собственные НИИ и производственные мощности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72" w:type="pct"/>
          </w:tcPr>
          <w:p w14:paraId="130DCC5A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Сложная интеграция в нишевые гражданские проекты (порты, КИИ).</w:t>
            </w:r>
          </w:p>
        </w:tc>
      </w:tr>
      <w:tr w:rsidR="00FF54A6" w:rsidRPr="007C5FB2" w14:paraId="77653C25" w14:textId="77777777" w:rsidTr="00F944F2">
        <w:trPr>
          <w:trHeight w:val="289"/>
        </w:trPr>
        <w:tc>
          <w:tcPr>
            <w:tcW w:w="2528" w:type="pct"/>
          </w:tcPr>
          <w:p w14:paraId="3221EEE5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Доступ к глобальным рынкам и государственным оборонным контрактам.</w:t>
            </w:r>
          </w:p>
        </w:tc>
        <w:tc>
          <w:tcPr>
            <w:tcW w:w="2472" w:type="pct"/>
          </w:tcPr>
          <w:p w14:paraId="5AD6A42D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Медленные согласования и ограниченная гибкость.</w:t>
            </w:r>
          </w:p>
        </w:tc>
      </w:tr>
      <w:tr w:rsidR="00FF54A6" w:rsidRPr="007C5FB2" w14:paraId="1FBE339A" w14:textId="77777777" w:rsidTr="00F944F2">
        <w:tc>
          <w:tcPr>
            <w:tcW w:w="2528" w:type="pct"/>
            <w:hideMark/>
          </w:tcPr>
          <w:p w14:paraId="01C14391" w14:textId="77777777" w:rsidR="00FF54A6" w:rsidRPr="007C5FB2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Возможности (O)</w:t>
            </w:r>
          </w:p>
        </w:tc>
        <w:tc>
          <w:tcPr>
            <w:tcW w:w="2472" w:type="pct"/>
            <w:hideMark/>
          </w:tcPr>
          <w:p w14:paraId="6E49C958" w14:textId="77777777" w:rsidR="00FF54A6" w:rsidRPr="007C5FB2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Угрозы (T)</w:t>
            </w:r>
          </w:p>
        </w:tc>
      </w:tr>
      <w:tr w:rsidR="00FF54A6" w:rsidRPr="007C5FB2" w14:paraId="59277786" w14:textId="77777777" w:rsidTr="00F944F2">
        <w:tc>
          <w:tcPr>
            <w:tcW w:w="2528" w:type="pct"/>
          </w:tcPr>
          <w:p w14:paraId="5ECE6473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Рост спроса на системы защиты связи и </w:t>
            </w:r>
            <w:proofErr w:type="spellStart"/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радиомониторинга</w:t>
            </w:r>
            <w:proofErr w:type="spellEnd"/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гражданском секторе (логистика, навигация).</w:t>
            </w:r>
          </w:p>
        </w:tc>
        <w:tc>
          <w:tcPr>
            <w:tcW w:w="2472" w:type="pct"/>
          </w:tcPr>
          <w:p w14:paraId="2EF070E3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06EF8">
              <w:rPr>
                <w:rFonts w:eastAsia="Times New Roman" w:cs="Times New Roman"/>
                <w:sz w:val="24"/>
                <w:szCs w:val="24"/>
                <w:lang w:eastAsia="ru-RU"/>
              </w:rPr>
              <w:t>Санкционные ограничения на поставки в РФ и страны СНГ.</w:t>
            </w:r>
          </w:p>
        </w:tc>
      </w:tr>
      <w:tr w:rsidR="00FF54A6" w:rsidRPr="007C5FB2" w14:paraId="02CAB57D" w14:textId="77777777" w:rsidTr="00F944F2">
        <w:tc>
          <w:tcPr>
            <w:tcW w:w="2528" w:type="pct"/>
          </w:tcPr>
          <w:p w14:paraId="5A213F52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Pr="00406EF8">
              <w:rPr>
                <w:rFonts w:eastAsia="Times New Roman" w:cs="Times New Roman"/>
                <w:sz w:val="24"/>
                <w:szCs w:val="24"/>
                <w:lang w:eastAsia="ru-RU"/>
              </w:rPr>
              <w:t>асширение на рынки «</w:t>
            </w:r>
            <w:proofErr w:type="spellStart"/>
            <w:r w:rsidRPr="00406EF8">
              <w:rPr>
                <w:rFonts w:eastAsia="Times New Roman" w:cs="Times New Roman"/>
                <w:sz w:val="24"/>
                <w:szCs w:val="24"/>
                <w:lang w:eastAsia="ru-RU"/>
              </w:rPr>
              <w:t>dual-use</w:t>
            </w:r>
            <w:proofErr w:type="spellEnd"/>
            <w:r w:rsidRPr="00406EF8">
              <w:rPr>
                <w:rFonts w:eastAsia="Times New Roman" w:cs="Times New Roman"/>
                <w:sz w:val="24"/>
                <w:szCs w:val="24"/>
                <w:lang w:eastAsia="ru-RU"/>
              </w:rPr>
              <w:t>» технологий.</w:t>
            </w:r>
          </w:p>
        </w:tc>
        <w:tc>
          <w:tcPr>
            <w:tcW w:w="2472" w:type="pct"/>
          </w:tcPr>
          <w:p w14:paraId="48871F5B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06EF8">
              <w:rPr>
                <w:rFonts w:eastAsia="Times New Roman" w:cs="Times New Roman"/>
                <w:sz w:val="24"/>
                <w:szCs w:val="24"/>
                <w:lang w:eastAsia="ru-RU"/>
              </w:rPr>
              <w:t>Конкуренция со стороны лёгких отечественных программных решений.</w:t>
            </w:r>
          </w:p>
        </w:tc>
      </w:tr>
      <w:tr w:rsidR="00FF54A6" w:rsidRPr="007C5FB2" w14:paraId="723135E8" w14:textId="77777777" w:rsidTr="00F944F2">
        <w:tc>
          <w:tcPr>
            <w:tcW w:w="2528" w:type="pct"/>
          </w:tcPr>
          <w:p w14:paraId="35A11E34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Pr="00406EF8">
              <w:rPr>
                <w:rFonts w:eastAsia="Times New Roman" w:cs="Times New Roman"/>
                <w:sz w:val="24"/>
                <w:szCs w:val="24"/>
                <w:lang w:eastAsia="ru-RU"/>
              </w:rPr>
              <w:t>озможное сотрудничество с интеграторами в сфере цифровизации Арктики.</w:t>
            </w:r>
          </w:p>
        </w:tc>
        <w:tc>
          <w:tcPr>
            <w:tcW w:w="2472" w:type="pct"/>
          </w:tcPr>
          <w:p w14:paraId="011087AA" w14:textId="77777777" w:rsidR="00FF54A6" w:rsidRPr="007C5FB2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06EF8">
              <w:rPr>
                <w:rFonts w:eastAsia="Times New Roman" w:cs="Times New Roman"/>
                <w:sz w:val="24"/>
                <w:szCs w:val="24"/>
                <w:lang w:eastAsia="ru-RU"/>
              </w:rPr>
              <w:t>Быстрое моральное устаревание тяжёлых аппаратных систем.</w:t>
            </w:r>
          </w:p>
        </w:tc>
      </w:tr>
    </w:tbl>
    <w:p w14:paraId="64EE0B7A" w14:textId="77777777" w:rsidR="00FF54A6" w:rsidRPr="0034733F" w:rsidRDefault="00FF54A6" w:rsidP="00FF54A6">
      <w:pPr>
        <w:spacing w:line="276" w:lineRule="auto"/>
        <w:ind w:firstLine="0"/>
        <w:rPr>
          <w:rFonts w:cs="Times New Roman"/>
          <w:b/>
          <w:bCs/>
          <w:szCs w:val="28"/>
          <w:lang w:val="en-US"/>
        </w:rPr>
      </w:pPr>
      <w:r w:rsidRPr="0034733F">
        <w:rPr>
          <w:lang w:val="en-US"/>
        </w:rPr>
        <w:t xml:space="preserve">CACI International – </w:t>
      </w:r>
      <w:r>
        <w:t>система</w:t>
      </w:r>
      <w:r w:rsidRPr="0034733F">
        <w:rPr>
          <w:lang w:val="en-US"/>
        </w:rPr>
        <w:t xml:space="preserve"> «Kraken» (</w:t>
      </w:r>
      <w:r>
        <w:t>США</w:t>
      </w:r>
      <w:r w:rsidRPr="0034733F">
        <w:rPr>
          <w:lang w:val="en-US"/>
        </w:rPr>
        <w:t>)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724"/>
        <w:gridCol w:w="4620"/>
      </w:tblGrid>
      <w:tr w:rsidR="00FF54A6" w:rsidRPr="007C5FB2" w14:paraId="64CB644B" w14:textId="77777777" w:rsidTr="00F944F2">
        <w:tc>
          <w:tcPr>
            <w:tcW w:w="2528" w:type="pct"/>
            <w:hideMark/>
          </w:tcPr>
          <w:p w14:paraId="1B3B38FD" w14:textId="77777777" w:rsidR="00FF54A6" w:rsidRPr="007C5FB2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Сильные стороны (S)</w:t>
            </w:r>
          </w:p>
        </w:tc>
        <w:tc>
          <w:tcPr>
            <w:tcW w:w="2472" w:type="pct"/>
            <w:hideMark/>
          </w:tcPr>
          <w:p w14:paraId="4A060A71" w14:textId="77777777" w:rsidR="00FF54A6" w:rsidRPr="007C5FB2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Слабые стороны (W)</w:t>
            </w:r>
          </w:p>
        </w:tc>
      </w:tr>
      <w:tr w:rsidR="00FF54A6" w:rsidRPr="007C5FB2" w14:paraId="6158E035" w14:textId="77777777" w:rsidTr="00F944F2">
        <w:tc>
          <w:tcPr>
            <w:tcW w:w="2528" w:type="pct"/>
          </w:tcPr>
          <w:p w14:paraId="69D389E1" w14:textId="77777777" w:rsidR="00FF54A6" w:rsidRPr="00225EDE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EDE">
              <w:rPr>
                <w:sz w:val="24"/>
                <w:szCs w:val="24"/>
              </w:rPr>
              <w:t>Модульные решения SIGINT и EW с гибкой архитектурой.</w:t>
            </w:r>
          </w:p>
        </w:tc>
        <w:tc>
          <w:tcPr>
            <w:tcW w:w="2472" w:type="pct"/>
          </w:tcPr>
          <w:p w14:paraId="735D6782" w14:textId="77777777" w:rsidR="00FF54A6" w:rsidRPr="00225EDE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EDE">
              <w:rPr>
                <w:sz w:val="24"/>
                <w:szCs w:val="24"/>
              </w:rPr>
              <w:t>Основная ориентация на военный рынок США и союзников.</w:t>
            </w:r>
          </w:p>
        </w:tc>
      </w:tr>
      <w:tr w:rsidR="00FF54A6" w:rsidRPr="007C5FB2" w14:paraId="33DBAAEC" w14:textId="77777777" w:rsidTr="00F944F2">
        <w:tc>
          <w:tcPr>
            <w:tcW w:w="2528" w:type="pct"/>
          </w:tcPr>
          <w:p w14:paraId="299E465E" w14:textId="77777777" w:rsidR="00FF54A6" w:rsidRPr="00225EDE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EDE">
              <w:rPr>
                <w:sz w:val="24"/>
                <w:szCs w:val="24"/>
              </w:rPr>
              <w:t>Высокая программная составляющая, работа с широкополосными сигналами.</w:t>
            </w:r>
          </w:p>
        </w:tc>
        <w:tc>
          <w:tcPr>
            <w:tcW w:w="2472" w:type="pct"/>
          </w:tcPr>
          <w:p w14:paraId="37FE5A51" w14:textId="77777777" w:rsidR="00FF54A6" w:rsidRPr="00225EDE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EDE">
              <w:rPr>
                <w:sz w:val="24"/>
                <w:szCs w:val="24"/>
              </w:rPr>
              <w:t>Высокая стоимость и технологическая сложность внедрения.</w:t>
            </w:r>
          </w:p>
        </w:tc>
      </w:tr>
      <w:tr w:rsidR="00FF54A6" w:rsidRPr="007C5FB2" w14:paraId="60269C2B" w14:textId="77777777" w:rsidTr="00F944F2">
        <w:trPr>
          <w:trHeight w:val="289"/>
        </w:trPr>
        <w:tc>
          <w:tcPr>
            <w:tcW w:w="2528" w:type="pct"/>
          </w:tcPr>
          <w:p w14:paraId="0D38DCE1" w14:textId="77777777" w:rsidR="00FF54A6" w:rsidRPr="00225EDE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EDE">
              <w:rPr>
                <w:sz w:val="24"/>
                <w:szCs w:val="24"/>
              </w:rPr>
              <w:t>Опыт интеграции в разведывательные и оборонные комплексы НАТО.</w:t>
            </w:r>
          </w:p>
        </w:tc>
        <w:tc>
          <w:tcPr>
            <w:tcW w:w="2472" w:type="pct"/>
          </w:tcPr>
          <w:p w14:paraId="597E5F9B" w14:textId="77777777" w:rsidR="00FF54A6" w:rsidRPr="00225EDE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EDE">
              <w:rPr>
                <w:sz w:val="24"/>
                <w:szCs w:val="24"/>
              </w:rPr>
              <w:t>Отсутствие локализации и поддержки в инфраструктурных сегментах.</w:t>
            </w:r>
          </w:p>
        </w:tc>
      </w:tr>
      <w:tr w:rsidR="00FF54A6" w:rsidRPr="007C5FB2" w14:paraId="164EDCEE" w14:textId="77777777" w:rsidTr="00F944F2">
        <w:tc>
          <w:tcPr>
            <w:tcW w:w="2528" w:type="pct"/>
            <w:hideMark/>
          </w:tcPr>
          <w:p w14:paraId="4441F5D0" w14:textId="77777777" w:rsidR="00FF54A6" w:rsidRPr="00225EDE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ED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Возможности (O)</w:t>
            </w:r>
          </w:p>
        </w:tc>
        <w:tc>
          <w:tcPr>
            <w:tcW w:w="2472" w:type="pct"/>
            <w:hideMark/>
          </w:tcPr>
          <w:p w14:paraId="317FFE63" w14:textId="77777777" w:rsidR="00FF54A6" w:rsidRPr="00225EDE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ED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Угрозы (T)</w:t>
            </w:r>
          </w:p>
        </w:tc>
      </w:tr>
      <w:tr w:rsidR="00FF54A6" w:rsidRPr="007C5FB2" w14:paraId="6F92F54D" w14:textId="77777777" w:rsidTr="00F944F2">
        <w:tc>
          <w:tcPr>
            <w:tcW w:w="2528" w:type="pct"/>
          </w:tcPr>
          <w:p w14:paraId="6A7E5C71" w14:textId="77777777" w:rsidR="00FF54A6" w:rsidRPr="00225EDE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EDE">
              <w:rPr>
                <w:sz w:val="24"/>
                <w:szCs w:val="24"/>
              </w:rPr>
              <w:t>Рост глобального спроса на программные DSP-решения.</w:t>
            </w:r>
          </w:p>
        </w:tc>
        <w:tc>
          <w:tcPr>
            <w:tcW w:w="2472" w:type="pct"/>
          </w:tcPr>
          <w:p w14:paraId="0CAD4DEB" w14:textId="77777777" w:rsidR="00FF54A6" w:rsidRPr="00225EDE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EDE">
              <w:rPr>
                <w:sz w:val="24"/>
                <w:szCs w:val="24"/>
              </w:rPr>
              <w:t>Ограничения на экспорт технологий.</w:t>
            </w:r>
          </w:p>
        </w:tc>
      </w:tr>
      <w:tr w:rsidR="00FF54A6" w:rsidRPr="007C5FB2" w14:paraId="3E601607" w14:textId="77777777" w:rsidTr="00F944F2">
        <w:tc>
          <w:tcPr>
            <w:tcW w:w="2528" w:type="pct"/>
          </w:tcPr>
          <w:p w14:paraId="73D98F5E" w14:textId="77777777" w:rsidR="00FF54A6" w:rsidRPr="00225EDE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EDE">
              <w:rPr>
                <w:sz w:val="24"/>
                <w:szCs w:val="24"/>
              </w:rPr>
              <w:t>Расширение применения в гражданском секторе.</w:t>
            </w:r>
          </w:p>
        </w:tc>
        <w:tc>
          <w:tcPr>
            <w:tcW w:w="2472" w:type="pct"/>
          </w:tcPr>
          <w:p w14:paraId="7C5E07D9" w14:textId="77777777" w:rsidR="00FF54A6" w:rsidRPr="00225EDE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EDE">
              <w:rPr>
                <w:sz w:val="24"/>
                <w:szCs w:val="24"/>
              </w:rPr>
              <w:t>Рост числа конкурентов в сегменте софт-модулей.</w:t>
            </w:r>
          </w:p>
        </w:tc>
      </w:tr>
      <w:tr w:rsidR="00FF54A6" w:rsidRPr="007C5FB2" w14:paraId="341F0DE4" w14:textId="77777777" w:rsidTr="00F944F2">
        <w:tc>
          <w:tcPr>
            <w:tcW w:w="2528" w:type="pct"/>
          </w:tcPr>
          <w:p w14:paraId="0739F0AD" w14:textId="77777777" w:rsidR="00FF54A6" w:rsidRPr="00225EDE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EDE">
              <w:rPr>
                <w:sz w:val="24"/>
                <w:szCs w:val="24"/>
              </w:rPr>
              <w:t>Возможность лицензирования технологий партнёрам.</w:t>
            </w:r>
          </w:p>
        </w:tc>
        <w:tc>
          <w:tcPr>
            <w:tcW w:w="2472" w:type="pct"/>
          </w:tcPr>
          <w:p w14:paraId="54D2C010" w14:textId="77777777" w:rsidR="00FF54A6" w:rsidRPr="00225EDE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EDE">
              <w:rPr>
                <w:sz w:val="24"/>
                <w:szCs w:val="24"/>
              </w:rPr>
              <w:t>Замещение их решений локальными аналогами.</w:t>
            </w:r>
          </w:p>
        </w:tc>
      </w:tr>
    </w:tbl>
    <w:p w14:paraId="2664A2C5" w14:textId="77777777" w:rsidR="00FF54A6" w:rsidRPr="00225EDE" w:rsidRDefault="00FF54A6" w:rsidP="00FF54A6">
      <w:pPr>
        <w:spacing w:line="276" w:lineRule="auto"/>
        <w:ind w:firstLine="0"/>
        <w:rPr>
          <w:rFonts w:cs="Times New Roman"/>
          <w:b/>
          <w:bCs/>
          <w:szCs w:val="28"/>
          <w:lang w:val="en-US"/>
        </w:rPr>
      </w:pPr>
      <w:r w:rsidRPr="0034733F">
        <w:rPr>
          <w:lang w:val="en-US"/>
        </w:rPr>
        <w:t xml:space="preserve">Leonardo DRS – </w:t>
      </w:r>
      <w:proofErr w:type="spellStart"/>
      <w:r w:rsidRPr="0034733F">
        <w:rPr>
          <w:lang w:val="en-US"/>
        </w:rPr>
        <w:t>серия</w:t>
      </w:r>
      <w:proofErr w:type="spellEnd"/>
      <w:r w:rsidRPr="0034733F">
        <w:rPr>
          <w:lang w:val="en-US"/>
        </w:rPr>
        <w:t xml:space="preserve"> «Sparrow &amp; Raven» (США)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724"/>
        <w:gridCol w:w="4620"/>
      </w:tblGrid>
      <w:tr w:rsidR="00FF54A6" w:rsidRPr="007C5FB2" w14:paraId="023F0F4D" w14:textId="77777777" w:rsidTr="00F944F2">
        <w:tc>
          <w:tcPr>
            <w:tcW w:w="2528" w:type="pct"/>
            <w:hideMark/>
          </w:tcPr>
          <w:p w14:paraId="7DC52938" w14:textId="77777777" w:rsidR="00FF54A6" w:rsidRPr="007C5FB2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Сильные стороны (S)</w:t>
            </w:r>
          </w:p>
        </w:tc>
        <w:tc>
          <w:tcPr>
            <w:tcW w:w="2472" w:type="pct"/>
            <w:hideMark/>
          </w:tcPr>
          <w:p w14:paraId="0FCB3864" w14:textId="77777777" w:rsidR="00FF54A6" w:rsidRPr="007C5FB2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FB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Слабые стороны (W)</w:t>
            </w:r>
          </w:p>
        </w:tc>
      </w:tr>
      <w:tr w:rsidR="00FF54A6" w:rsidRPr="007C5FB2" w14:paraId="001ABDE8" w14:textId="77777777" w:rsidTr="00F944F2">
        <w:tc>
          <w:tcPr>
            <w:tcW w:w="2528" w:type="pct"/>
          </w:tcPr>
          <w:p w14:paraId="483AAE93" w14:textId="77777777" w:rsidR="00FF54A6" w:rsidRPr="00225EDE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EDE">
              <w:rPr>
                <w:sz w:val="24"/>
                <w:szCs w:val="24"/>
              </w:rPr>
              <w:t>Высокочувствительные радиоприёмники и передатчики для военных и гражданских систем.</w:t>
            </w:r>
          </w:p>
        </w:tc>
        <w:tc>
          <w:tcPr>
            <w:tcW w:w="2472" w:type="pct"/>
          </w:tcPr>
          <w:p w14:paraId="0E4820B0" w14:textId="77777777" w:rsidR="00FF54A6" w:rsidRPr="00225EDE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EDE">
              <w:rPr>
                <w:sz w:val="24"/>
                <w:szCs w:val="24"/>
              </w:rPr>
              <w:t>Высокая доля аппаратной части, низкая гибкость ПО.</w:t>
            </w:r>
          </w:p>
        </w:tc>
      </w:tr>
      <w:tr w:rsidR="00FF54A6" w:rsidRPr="007C5FB2" w14:paraId="58F77771" w14:textId="77777777" w:rsidTr="00F944F2">
        <w:tc>
          <w:tcPr>
            <w:tcW w:w="2528" w:type="pct"/>
          </w:tcPr>
          <w:p w14:paraId="1CF42914" w14:textId="77777777" w:rsidR="00FF54A6" w:rsidRPr="00225EDE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EDE">
              <w:rPr>
                <w:sz w:val="24"/>
                <w:szCs w:val="24"/>
              </w:rPr>
              <w:t>Сильная инженерная школа, надёжность оборудования.</w:t>
            </w:r>
          </w:p>
        </w:tc>
        <w:tc>
          <w:tcPr>
            <w:tcW w:w="2472" w:type="pct"/>
          </w:tcPr>
          <w:p w14:paraId="5DD895CB" w14:textId="77777777" w:rsidR="00FF54A6" w:rsidRPr="00225EDE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EDE">
              <w:rPr>
                <w:sz w:val="24"/>
                <w:szCs w:val="24"/>
              </w:rPr>
              <w:t>Долгие циклы интеграции и тестирования.</w:t>
            </w:r>
          </w:p>
        </w:tc>
      </w:tr>
      <w:tr w:rsidR="00FF54A6" w:rsidRPr="007C5FB2" w14:paraId="56DBEA27" w14:textId="77777777" w:rsidTr="00F944F2">
        <w:trPr>
          <w:trHeight w:val="289"/>
        </w:trPr>
        <w:tc>
          <w:tcPr>
            <w:tcW w:w="2528" w:type="pct"/>
          </w:tcPr>
          <w:p w14:paraId="28AE1D11" w14:textId="77777777" w:rsidR="00FF54A6" w:rsidRPr="00225EDE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EDE">
              <w:rPr>
                <w:sz w:val="24"/>
                <w:szCs w:val="24"/>
              </w:rPr>
              <w:lastRenderedPageBreak/>
              <w:t>Возможность масштабирования решений под разные частотные диапазоны.</w:t>
            </w:r>
          </w:p>
        </w:tc>
        <w:tc>
          <w:tcPr>
            <w:tcW w:w="2472" w:type="pct"/>
          </w:tcPr>
          <w:p w14:paraId="3A9DE80C" w14:textId="77777777" w:rsidR="00FF54A6" w:rsidRPr="00225EDE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EDE">
              <w:rPr>
                <w:sz w:val="24"/>
                <w:szCs w:val="24"/>
              </w:rPr>
              <w:t>Сложность адаптации под российские стандарты и климат.</w:t>
            </w:r>
          </w:p>
        </w:tc>
      </w:tr>
      <w:tr w:rsidR="00FF54A6" w:rsidRPr="007C5FB2" w14:paraId="6080CFA5" w14:textId="77777777" w:rsidTr="00F944F2">
        <w:tc>
          <w:tcPr>
            <w:tcW w:w="2528" w:type="pct"/>
            <w:hideMark/>
          </w:tcPr>
          <w:p w14:paraId="4DB2B32F" w14:textId="77777777" w:rsidR="00FF54A6" w:rsidRPr="00225EDE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ED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Возможности (O)</w:t>
            </w:r>
          </w:p>
        </w:tc>
        <w:tc>
          <w:tcPr>
            <w:tcW w:w="2472" w:type="pct"/>
            <w:hideMark/>
          </w:tcPr>
          <w:p w14:paraId="5B90E3D2" w14:textId="77777777" w:rsidR="00FF54A6" w:rsidRPr="00225EDE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ED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Угрозы (T)</w:t>
            </w:r>
          </w:p>
        </w:tc>
      </w:tr>
      <w:tr w:rsidR="00FF54A6" w:rsidRPr="007C5FB2" w14:paraId="46F532E3" w14:textId="77777777" w:rsidTr="00F944F2">
        <w:tc>
          <w:tcPr>
            <w:tcW w:w="2528" w:type="pct"/>
          </w:tcPr>
          <w:p w14:paraId="48AADD69" w14:textId="77777777" w:rsidR="00FF54A6" w:rsidRPr="00225EDE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EDE">
              <w:rPr>
                <w:sz w:val="24"/>
                <w:szCs w:val="24"/>
              </w:rPr>
              <w:t xml:space="preserve">Рост рынка комплексных решений для </w:t>
            </w:r>
            <w:proofErr w:type="spellStart"/>
            <w:r w:rsidRPr="00225EDE">
              <w:rPr>
                <w:sz w:val="24"/>
                <w:szCs w:val="24"/>
              </w:rPr>
              <w:t>радиомониторинга</w:t>
            </w:r>
            <w:proofErr w:type="spellEnd"/>
            <w:r w:rsidRPr="00225EDE">
              <w:rPr>
                <w:sz w:val="24"/>
                <w:szCs w:val="24"/>
              </w:rPr>
              <w:t xml:space="preserve"> и защиты навигации.</w:t>
            </w:r>
          </w:p>
        </w:tc>
        <w:tc>
          <w:tcPr>
            <w:tcW w:w="2472" w:type="pct"/>
          </w:tcPr>
          <w:p w14:paraId="5DFCD145" w14:textId="77777777" w:rsidR="00FF54A6" w:rsidRPr="00225EDE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EDE">
              <w:rPr>
                <w:sz w:val="24"/>
                <w:szCs w:val="24"/>
              </w:rPr>
              <w:t>Появление более доступных программных модулей с аналогичными функциями.</w:t>
            </w:r>
          </w:p>
        </w:tc>
      </w:tr>
      <w:tr w:rsidR="00FF54A6" w:rsidRPr="007C5FB2" w14:paraId="5A03C9E8" w14:textId="77777777" w:rsidTr="00F944F2">
        <w:tc>
          <w:tcPr>
            <w:tcW w:w="2528" w:type="pct"/>
          </w:tcPr>
          <w:p w14:paraId="47ADFABE" w14:textId="77777777" w:rsidR="00FF54A6" w:rsidRPr="00225EDE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EDE">
              <w:rPr>
                <w:sz w:val="24"/>
                <w:szCs w:val="24"/>
              </w:rPr>
              <w:t>Возможность участия в международных проектах цифровизации портов и авиации.</w:t>
            </w:r>
          </w:p>
        </w:tc>
        <w:tc>
          <w:tcPr>
            <w:tcW w:w="2472" w:type="pct"/>
          </w:tcPr>
          <w:p w14:paraId="7879216A" w14:textId="77777777" w:rsidR="00FF54A6" w:rsidRPr="00225EDE" w:rsidRDefault="00FF54A6" w:rsidP="00F944F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5EDE">
              <w:rPr>
                <w:sz w:val="24"/>
                <w:szCs w:val="24"/>
              </w:rPr>
              <w:t>Снижение спроса на «тяжёлые» аппаратные решения.</w:t>
            </w:r>
          </w:p>
        </w:tc>
      </w:tr>
    </w:tbl>
    <w:p w14:paraId="7BC83296" w14:textId="77777777" w:rsidR="00FF54A6" w:rsidRDefault="00FF54A6" w:rsidP="00FF54A6">
      <w:pPr>
        <w:spacing w:before="120" w:line="240" w:lineRule="auto"/>
        <w:ind w:firstLine="0"/>
        <w:rPr>
          <w:lang w:eastAsia="ru-RU"/>
        </w:rPr>
      </w:pPr>
      <w:r>
        <w:rPr>
          <w:lang w:eastAsia="ru-RU"/>
        </w:rPr>
        <w:t>Таблица 4 – Сравнение конкурентов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453"/>
        <w:gridCol w:w="1534"/>
        <w:gridCol w:w="1506"/>
        <w:gridCol w:w="1409"/>
        <w:gridCol w:w="1000"/>
        <w:gridCol w:w="1275"/>
        <w:gridCol w:w="1167"/>
      </w:tblGrid>
      <w:tr w:rsidR="00FF54A6" w:rsidRPr="00440970" w14:paraId="0DCB5E5D" w14:textId="77777777" w:rsidTr="00F70269">
        <w:tc>
          <w:tcPr>
            <w:tcW w:w="1453" w:type="dxa"/>
            <w:hideMark/>
          </w:tcPr>
          <w:p w14:paraId="4A499F26" w14:textId="77777777" w:rsidR="00FF54A6" w:rsidRPr="00440970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Компания / Холдинг</w:t>
            </w:r>
          </w:p>
        </w:tc>
        <w:tc>
          <w:tcPr>
            <w:tcW w:w="1534" w:type="dxa"/>
            <w:hideMark/>
          </w:tcPr>
          <w:p w14:paraId="056B5BFC" w14:textId="77777777" w:rsidR="00FF54A6" w:rsidRPr="00440970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Тип решений</w:t>
            </w:r>
          </w:p>
        </w:tc>
        <w:tc>
          <w:tcPr>
            <w:tcW w:w="1506" w:type="dxa"/>
            <w:hideMark/>
          </w:tcPr>
          <w:p w14:paraId="02B48A99" w14:textId="77777777" w:rsidR="00FF54A6" w:rsidRPr="00440970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Основные компетенции</w:t>
            </w:r>
          </w:p>
        </w:tc>
        <w:tc>
          <w:tcPr>
            <w:tcW w:w="1409" w:type="dxa"/>
            <w:hideMark/>
          </w:tcPr>
          <w:p w14:paraId="6335BDF6" w14:textId="77777777" w:rsidR="00FF54A6" w:rsidRPr="00440970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Гибкость под инфраструктуру (B2B-сегменты)</w:t>
            </w:r>
          </w:p>
        </w:tc>
        <w:tc>
          <w:tcPr>
            <w:tcW w:w="1000" w:type="dxa"/>
            <w:hideMark/>
          </w:tcPr>
          <w:p w14:paraId="1FC570EB" w14:textId="77777777" w:rsidR="00FF54A6" w:rsidRPr="00440970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Стоимость решений</w:t>
            </w:r>
          </w:p>
        </w:tc>
        <w:tc>
          <w:tcPr>
            <w:tcW w:w="1275" w:type="dxa"/>
            <w:hideMark/>
          </w:tcPr>
          <w:p w14:paraId="7489BD16" w14:textId="77777777" w:rsidR="00FF54A6" w:rsidRPr="00440970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Программная составляющая</w:t>
            </w:r>
          </w:p>
        </w:tc>
        <w:tc>
          <w:tcPr>
            <w:tcW w:w="1167" w:type="dxa"/>
            <w:hideMark/>
          </w:tcPr>
          <w:p w14:paraId="6327ED66" w14:textId="77777777" w:rsidR="00FF54A6" w:rsidRPr="00440970" w:rsidRDefault="00FF54A6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Ориентация на гражданский сектор</w:t>
            </w:r>
          </w:p>
        </w:tc>
      </w:tr>
      <w:tr w:rsidR="00FF54A6" w:rsidRPr="00440970" w14:paraId="467B663A" w14:textId="77777777" w:rsidTr="00F70269">
        <w:tc>
          <w:tcPr>
            <w:tcW w:w="1453" w:type="dxa"/>
            <w:hideMark/>
          </w:tcPr>
          <w:p w14:paraId="4DEFD65F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АО «КРЭТ» (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34" w:type="dxa"/>
            <w:hideMark/>
          </w:tcPr>
          <w:p w14:paraId="04FFEA62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Аппаратно-программные комплексы РЭБ и связи</w:t>
            </w:r>
          </w:p>
        </w:tc>
        <w:tc>
          <w:tcPr>
            <w:tcW w:w="1506" w:type="dxa"/>
            <w:hideMark/>
          </w:tcPr>
          <w:p w14:paraId="68CF6C58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Радиоэлектроника, РЛС, авионика</w:t>
            </w:r>
          </w:p>
        </w:tc>
        <w:tc>
          <w:tcPr>
            <w:tcW w:w="1409" w:type="dxa"/>
            <w:hideMark/>
          </w:tcPr>
          <w:p w14:paraId="787C5564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00" w:type="dxa"/>
            <w:hideMark/>
          </w:tcPr>
          <w:p w14:paraId="54E4CCF8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1275" w:type="dxa"/>
            <w:hideMark/>
          </w:tcPr>
          <w:p w14:paraId="689838CF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167" w:type="dxa"/>
            <w:hideMark/>
          </w:tcPr>
          <w:p w14:paraId="32C83A90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</w:tr>
      <w:tr w:rsidR="00FF54A6" w:rsidRPr="00440970" w14:paraId="4EDA8EC6" w14:textId="77777777" w:rsidTr="00F70269">
        <w:tc>
          <w:tcPr>
            <w:tcW w:w="1453" w:type="dxa"/>
            <w:hideMark/>
          </w:tcPr>
          <w:p w14:paraId="070D9697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Холдинг «</w:t>
            </w:r>
            <w:proofErr w:type="spellStart"/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Росэлектроника</w:t>
            </w:r>
            <w:proofErr w:type="spellEnd"/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» (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34" w:type="dxa"/>
            <w:hideMark/>
          </w:tcPr>
          <w:p w14:paraId="2F56D854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Электронные компоненты, системы связи, АСУ</w:t>
            </w:r>
          </w:p>
        </w:tc>
        <w:tc>
          <w:tcPr>
            <w:tcW w:w="1506" w:type="dxa"/>
            <w:hideMark/>
          </w:tcPr>
          <w:p w14:paraId="31B5CE35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ЭКБ, телеком, НИОКР</w:t>
            </w:r>
          </w:p>
        </w:tc>
        <w:tc>
          <w:tcPr>
            <w:tcW w:w="1409" w:type="dxa"/>
            <w:hideMark/>
          </w:tcPr>
          <w:p w14:paraId="26B489DE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00" w:type="dxa"/>
            <w:hideMark/>
          </w:tcPr>
          <w:p w14:paraId="7719CF7B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275" w:type="dxa"/>
            <w:hideMark/>
          </w:tcPr>
          <w:p w14:paraId="3439869D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1167" w:type="dxa"/>
            <w:hideMark/>
          </w:tcPr>
          <w:p w14:paraId="1DEE024A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</w:tr>
      <w:tr w:rsidR="00FF54A6" w:rsidRPr="00440970" w14:paraId="4E361F6C" w14:textId="77777777" w:rsidTr="00F70269">
        <w:tc>
          <w:tcPr>
            <w:tcW w:w="1453" w:type="dxa"/>
            <w:hideMark/>
          </w:tcPr>
          <w:p w14:paraId="31A41D1E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ГК «Оборонные системы» (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34" w:type="dxa"/>
            <w:hideMark/>
          </w:tcPr>
          <w:p w14:paraId="7FFDE3E8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Комплексы </w:t>
            </w:r>
            <w:proofErr w:type="spellStart"/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радиомониторинга</w:t>
            </w:r>
            <w:proofErr w:type="spellEnd"/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, РЭБ</w:t>
            </w:r>
          </w:p>
        </w:tc>
        <w:tc>
          <w:tcPr>
            <w:tcW w:w="1506" w:type="dxa"/>
            <w:hideMark/>
          </w:tcPr>
          <w:p w14:paraId="4A1D3D95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Радиотехника, интеграция</w:t>
            </w:r>
          </w:p>
        </w:tc>
        <w:tc>
          <w:tcPr>
            <w:tcW w:w="1409" w:type="dxa"/>
            <w:hideMark/>
          </w:tcPr>
          <w:p w14:paraId="5ED0522C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1000" w:type="dxa"/>
            <w:hideMark/>
          </w:tcPr>
          <w:p w14:paraId="78ED420A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275" w:type="dxa"/>
            <w:hideMark/>
          </w:tcPr>
          <w:p w14:paraId="410B7497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167" w:type="dxa"/>
            <w:hideMark/>
          </w:tcPr>
          <w:p w14:paraId="6F84A18A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</w:tr>
      <w:tr w:rsidR="00FF54A6" w:rsidRPr="00440970" w14:paraId="45FD6DF3" w14:textId="77777777" w:rsidTr="00F70269">
        <w:tc>
          <w:tcPr>
            <w:tcW w:w="1453" w:type="dxa"/>
            <w:hideMark/>
          </w:tcPr>
          <w:p w14:paraId="0D60487B" w14:textId="77777777" w:rsidR="00FF54A6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СТЦ</w:t>
            </w:r>
          </w:p>
          <w:p w14:paraId="41C94CC8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(Россия)</w:t>
            </w:r>
          </w:p>
        </w:tc>
        <w:tc>
          <w:tcPr>
            <w:tcW w:w="1534" w:type="dxa"/>
            <w:hideMark/>
          </w:tcPr>
          <w:p w14:paraId="6293740A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Аппаратные и </w:t>
            </w:r>
            <w:proofErr w:type="spellStart"/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ПО-решения</w:t>
            </w:r>
            <w:proofErr w:type="spellEnd"/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(БПЛА, ИБ, радиосвязь)</w:t>
            </w:r>
          </w:p>
        </w:tc>
        <w:tc>
          <w:tcPr>
            <w:tcW w:w="1506" w:type="dxa"/>
            <w:hideMark/>
          </w:tcPr>
          <w:p w14:paraId="4DD7863D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Радиомониторинг</w:t>
            </w:r>
            <w:proofErr w:type="spellEnd"/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, AI, ИБ</w:t>
            </w:r>
          </w:p>
        </w:tc>
        <w:tc>
          <w:tcPr>
            <w:tcW w:w="1409" w:type="dxa"/>
            <w:hideMark/>
          </w:tcPr>
          <w:p w14:paraId="6045AD7F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00" w:type="dxa"/>
            <w:hideMark/>
          </w:tcPr>
          <w:p w14:paraId="6C1DCB15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1275" w:type="dxa"/>
            <w:hideMark/>
          </w:tcPr>
          <w:p w14:paraId="4E04DEB0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167" w:type="dxa"/>
            <w:hideMark/>
          </w:tcPr>
          <w:p w14:paraId="2BDFDBBB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</w:tr>
      <w:tr w:rsidR="00FF54A6" w:rsidRPr="00440970" w14:paraId="38BC9F3F" w14:textId="77777777" w:rsidTr="00F70269">
        <w:tc>
          <w:tcPr>
            <w:tcW w:w="1453" w:type="dxa"/>
            <w:hideMark/>
          </w:tcPr>
          <w:p w14:paraId="266FD507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Rohde</w:t>
            </w:r>
            <w:proofErr w:type="spellEnd"/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Schwarz</w:t>
            </w:r>
            <w:proofErr w:type="spellEnd"/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(Германия)</w:t>
            </w:r>
          </w:p>
        </w:tc>
        <w:tc>
          <w:tcPr>
            <w:tcW w:w="1534" w:type="dxa"/>
            <w:hideMark/>
          </w:tcPr>
          <w:p w14:paraId="2B4C278A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SIGINT/EW, мониторинг и защита связи</w:t>
            </w:r>
          </w:p>
        </w:tc>
        <w:tc>
          <w:tcPr>
            <w:tcW w:w="1506" w:type="dxa"/>
            <w:hideMark/>
          </w:tcPr>
          <w:p w14:paraId="2395A33D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Радиоразведка, многодиапазонные решения</w:t>
            </w:r>
          </w:p>
        </w:tc>
        <w:tc>
          <w:tcPr>
            <w:tcW w:w="1409" w:type="dxa"/>
            <w:hideMark/>
          </w:tcPr>
          <w:p w14:paraId="3EA4274A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00" w:type="dxa"/>
            <w:hideMark/>
          </w:tcPr>
          <w:p w14:paraId="3A840A57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Очень высокая</w:t>
            </w:r>
          </w:p>
        </w:tc>
        <w:tc>
          <w:tcPr>
            <w:tcW w:w="1275" w:type="dxa"/>
            <w:hideMark/>
          </w:tcPr>
          <w:p w14:paraId="768D77E1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167" w:type="dxa"/>
            <w:hideMark/>
          </w:tcPr>
          <w:p w14:paraId="2C3CEF7F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</w:tr>
      <w:tr w:rsidR="00FF54A6" w:rsidRPr="00440970" w14:paraId="6D1C1426" w14:textId="77777777" w:rsidTr="00F70269">
        <w:tc>
          <w:tcPr>
            <w:tcW w:w="1453" w:type="dxa"/>
            <w:hideMark/>
          </w:tcPr>
          <w:p w14:paraId="373611FF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CACI International (США)</w:t>
            </w:r>
          </w:p>
        </w:tc>
        <w:tc>
          <w:tcPr>
            <w:tcW w:w="1534" w:type="dxa"/>
            <w:hideMark/>
          </w:tcPr>
          <w:p w14:paraId="305D42DF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Программно-аппаратные модули SIGINT/EW («</w:t>
            </w:r>
            <w:proofErr w:type="spellStart"/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Kraken</w:t>
            </w:r>
            <w:proofErr w:type="spellEnd"/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1506" w:type="dxa"/>
            <w:hideMark/>
          </w:tcPr>
          <w:p w14:paraId="04DB39AF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DSP-анализ, обработка сигналов</w:t>
            </w:r>
          </w:p>
        </w:tc>
        <w:tc>
          <w:tcPr>
            <w:tcW w:w="1409" w:type="dxa"/>
            <w:hideMark/>
          </w:tcPr>
          <w:p w14:paraId="6940ABCA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Средне-высокая</w:t>
            </w:r>
            <w:proofErr w:type="gramEnd"/>
          </w:p>
        </w:tc>
        <w:tc>
          <w:tcPr>
            <w:tcW w:w="1000" w:type="dxa"/>
            <w:hideMark/>
          </w:tcPr>
          <w:p w14:paraId="710B4D94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1275" w:type="dxa"/>
            <w:hideMark/>
          </w:tcPr>
          <w:p w14:paraId="59AC27DE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1167" w:type="dxa"/>
            <w:hideMark/>
          </w:tcPr>
          <w:p w14:paraId="3C82484A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</w:tr>
      <w:tr w:rsidR="00FF54A6" w:rsidRPr="00440970" w14:paraId="6DD56742" w14:textId="77777777" w:rsidTr="00F70269">
        <w:tc>
          <w:tcPr>
            <w:tcW w:w="1453" w:type="dxa"/>
            <w:hideMark/>
          </w:tcPr>
          <w:p w14:paraId="693DEAC4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Leonardo</w:t>
            </w:r>
            <w:proofErr w:type="spellEnd"/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DRS (США)</w:t>
            </w:r>
          </w:p>
        </w:tc>
        <w:tc>
          <w:tcPr>
            <w:tcW w:w="1534" w:type="dxa"/>
            <w:hideMark/>
          </w:tcPr>
          <w:p w14:paraId="07644FE0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Радиоприёмники, пеленгаторы, тюнеры</w:t>
            </w:r>
          </w:p>
        </w:tc>
        <w:tc>
          <w:tcPr>
            <w:tcW w:w="1506" w:type="dxa"/>
            <w:hideMark/>
          </w:tcPr>
          <w:p w14:paraId="2E5902B7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Радиотехника, военные системы</w:t>
            </w:r>
          </w:p>
        </w:tc>
        <w:tc>
          <w:tcPr>
            <w:tcW w:w="1409" w:type="dxa"/>
            <w:hideMark/>
          </w:tcPr>
          <w:p w14:paraId="27CA051E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00" w:type="dxa"/>
            <w:hideMark/>
          </w:tcPr>
          <w:p w14:paraId="0C331330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Очень высокая</w:t>
            </w:r>
          </w:p>
        </w:tc>
        <w:tc>
          <w:tcPr>
            <w:tcW w:w="1275" w:type="dxa"/>
            <w:hideMark/>
          </w:tcPr>
          <w:p w14:paraId="1E73D043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167" w:type="dxa"/>
            <w:hideMark/>
          </w:tcPr>
          <w:p w14:paraId="5C095A2D" w14:textId="77777777" w:rsidR="00FF54A6" w:rsidRPr="00440970" w:rsidRDefault="00FF54A6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970">
              <w:rPr>
                <w:rFonts w:eastAsia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</w:tr>
    </w:tbl>
    <w:p w14:paraId="12A0FE8D" w14:textId="3610F530" w:rsidR="00FF54A6" w:rsidRDefault="00FF54A6" w:rsidP="00FF54A6">
      <w:pPr>
        <w:spacing w:before="100" w:beforeAutospacing="1"/>
        <w:rPr>
          <w:lang w:eastAsia="ru-RU"/>
        </w:rPr>
      </w:pPr>
      <w:r>
        <w:rPr>
          <w:lang w:eastAsia="ru-RU"/>
        </w:rPr>
        <w:t xml:space="preserve">Вывод: анализ показывает, что как отечественные, так и зарубежные игроки рынка сосредоточены преимущественно на аппаратных </w:t>
      </w:r>
      <w:r>
        <w:rPr>
          <w:lang w:eastAsia="ru-RU"/>
        </w:rPr>
        <w:lastRenderedPageBreak/>
        <w:t>или смешанных решениях, ориентированных на крупные госконтракты и военные программы. Это делает их менее гибкими и дорогими для инфраструктурных заказчиков гражданского сектора – портов, аэропортов и энергетических предприятий. Наш проект занимает уникальную нишу программных решений, обеспечивающих устойчивость каналов связи без необходимости замены оборудования. Такая модель снижает барьеры внедрения, повышает адаптивность к помехам и полностью соответствует курсу на импортозамещение и цифровизацию критической инфраструктуры России.</w:t>
      </w:r>
    </w:p>
    <w:p w14:paraId="45521095" w14:textId="6914557D" w:rsidR="00FF54A6" w:rsidRDefault="00FF54A6" w:rsidP="00FF54A6">
      <w:pPr>
        <w:pStyle w:val="a3"/>
        <w:rPr>
          <w:lang w:eastAsia="ru-RU"/>
        </w:rPr>
      </w:pPr>
      <w:r>
        <w:rPr>
          <w:lang w:eastAsia="ru-RU"/>
        </w:rPr>
        <w:t>Как защищаемся от конкурентов</w:t>
      </w:r>
      <w:r w:rsidR="00666E05">
        <w:rPr>
          <w:lang w:eastAsia="ru-RU"/>
        </w:rPr>
        <w:t>:</w:t>
      </w:r>
    </w:p>
    <w:p w14:paraId="78530828" w14:textId="2912A264" w:rsidR="00FF54A6" w:rsidRDefault="00FF54A6" w:rsidP="00FF54A6">
      <w:pPr>
        <w:rPr>
          <w:lang w:eastAsia="ru-RU"/>
        </w:rPr>
      </w:pPr>
      <w:r>
        <w:rPr>
          <w:lang w:eastAsia="ru-RU"/>
        </w:rPr>
        <w:t>а)</w:t>
      </w:r>
      <w:r>
        <w:rPr>
          <w:lang w:eastAsia="ru-RU"/>
        </w:rPr>
        <w:tab/>
        <w:t>Ниша. Мы фокусируемся на программном обеспечении, которое повышает устойчивость сигнала в портах</w:t>
      </w:r>
      <w:r w:rsidR="00666E05">
        <w:rPr>
          <w:lang w:eastAsia="ru-RU"/>
        </w:rPr>
        <w:t xml:space="preserve"> </w:t>
      </w:r>
      <w:r>
        <w:rPr>
          <w:lang w:eastAsia="ru-RU"/>
        </w:rPr>
        <w:t>и логистических системах – там, где крупные игроки не столь гибкие;</w:t>
      </w:r>
    </w:p>
    <w:p w14:paraId="7DEE4DDF" w14:textId="73A56502" w:rsidR="00FF54A6" w:rsidRDefault="00666E05" w:rsidP="00FF54A6">
      <w:pPr>
        <w:rPr>
          <w:lang w:eastAsia="ru-RU"/>
        </w:rPr>
      </w:pPr>
      <w:r>
        <w:rPr>
          <w:lang w:eastAsia="ru-RU"/>
        </w:rPr>
        <w:t>б</w:t>
      </w:r>
      <w:r w:rsidR="00FF54A6">
        <w:rPr>
          <w:lang w:eastAsia="ru-RU"/>
        </w:rPr>
        <w:t>)</w:t>
      </w:r>
      <w:r w:rsidR="00FF54A6">
        <w:rPr>
          <w:lang w:eastAsia="ru-RU"/>
        </w:rPr>
        <w:tab/>
        <w:t>Доказанная эффективность. Планируется проведение тестов на</w:t>
      </w:r>
      <w:r w:rsidR="00F944F2">
        <w:rPr>
          <w:lang w:eastAsia="ru-RU"/>
        </w:rPr>
        <w:t> </w:t>
      </w:r>
      <w:r w:rsidR="00FF54A6">
        <w:rPr>
          <w:lang w:eastAsia="ru-RU"/>
        </w:rPr>
        <w:t>независимых стендах и в профильных институтах для подтверждения эффективности;</w:t>
      </w:r>
    </w:p>
    <w:p w14:paraId="3A2E4CC3" w14:textId="2A0858AA" w:rsidR="00FF54A6" w:rsidRDefault="00666E05" w:rsidP="00FF54A6">
      <w:pPr>
        <w:rPr>
          <w:lang w:eastAsia="ru-RU"/>
        </w:rPr>
      </w:pPr>
      <w:r>
        <w:rPr>
          <w:lang w:eastAsia="ru-RU"/>
        </w:rPr>
        <w:t>в</w:t>
      </w:r>
      <w:r w:rsidR="00FF54A6">
        <w:rPr>
          <w:lang w:eastAsia="ru-RU"/>
        </w:rPr>
        <w:t>)</w:t>
      </w:r>
      <w:r w:rsidR="00FF54A6">
        <w:rPr>
          <w:lang w:eastAsia="ru-RU"/>
        </w:rPr>
        <w:tab/>
        <w:t>Простая сертификация. Проходим необходимые сертификационные процедуры в минимально возможные сроки, чтобы</w:t>
      </w:r>
      <w:r w:rsidR="00F944F2">
        <w:rPr>
          <w:lang w:eastAsia="ru-RU"/>
        </w:rPr>
        <w:t> </w:t>
      </w:r>
      <w:r w:rsidR="00FF54A6">
        <w:rPr>
          <w:lang w:eastAsia="ru-RU"/>
        </w:rPr>
        <w:t>ускорить выход продукта на рынок;</w:t>
      </w:r>
    </w:p>
    <w:p w14:paraId="1D43AC49" w14:textId="77777777" w:rsidR="00FF54A6" w:rsidRDefault="00FF54A6" w:rsidP="00FF54A6">
      <w:pPr>
        <w:rPr>
          <w:lang w:eastAsia="ru-RU"/>
        </w:rPr>
      </w:pPr>
      <w:r>
        <w:rPr>
          <w:lang w:eastAsia="ru-RU"/>
        </w:rPr>
        <w:t>Как выигрываем через партнёрство:</w:t>
      </w:r>
    </w:p>
    <w:p w14:paraId="48351F05" w14:textId="537166FC" w:rsidR="00FF54A6" w:rsidRDefault="00FF54A6" w:rsidP="00FF54A6">
      <w:pPr>
        <w:rPr>
          <w:lang w:eastAsia="ru-RU"/>
        </w:rPr>
      </w:pPr>
      <w:r>
        <w:rPr>
          <w:lang w:eastAsia="ru-RU"/>
        </w:rPr>
        <w:t>а)</w:t>
      </w:r>
      <w:r>
        <w:rPr>
          <w:lang w:eastAsia="ru-RU"/>
        </w:rPr>
        <w:tab/>
        <w:t>Совместные проекты. Предлагаем интегрировать наше ПО в</w:t>
      </w:r>
      <w:r w:rsidR="00F944F2">
        <w:rPr>
          <w:lang w:eastAsia="ru-RU"/>
        </w:rPr>
        <w:t> </w:t>
      </w:r>
      <w:r>
        <w:rPr>
          <w:lang w:eastAsia="ru-RU"/>
        </w:rPr>
        <w:t xml:space="preserve">решения крупных компаний (КРЭТ, </w:t>
      </w:r>
      <w:proofErr w:type="spellStart"/>
      <w:r>
        <w:rPr>
          <w:lang w:eastAsia="ru-RU"/>
        </w:rPr>
        <w:t>Росэлектроника</w:t>
      </w:r>
      <w:proofErr w:type="spellEnd"/>
      <w:r>
        <w:rPr>
          <w:lang w:eastAsia="ru-RU"/>
        </w:rPr>
        <w:t>, СТЦ) для гражданской инфраструктуры.</w:t>
      </w:r>
    </w:p>
    <w:p w14:paraId="38F3ECFE" w14:textId="6059A610" w:rsidR="00FF54A6" w:rsidRDefault="00FF54A6" w:rsidP="00FF54A6">
      <w:pPr>
        <w:rPr>
          <w:lang w:eastAsia="ru-RU"/>
        </w:rPr>
      </w:pPr>
      <w:r>
        <w:rPr>
          <w:lang w:eastAsia="ru-RU"/>
        </w:rPr>
        <w:t>б)</w:t>
      </w:r>
      <w:r>
        <w:rPr>
          <w:lang w:eastAsia="ru-RU"/>
        </w:rPr>
        <w:tab/>
        <w:t>Общие исследования и гранты. Участвуем в программах и</w:t>
      </w:r>
      <w:r w:rsidR="00F944F2">
        <w:rPr>
          <w:lang w:eastAsia="ru-RU"/>
        </w:rPr>
        <w:t> </w:t>
      </w:r>
      <w:r>
        <w:rPr>
          <w:lang w:eastAsia="ru-RU"/>
        </w:rPr>
        <w:t>конкурсах («Арктика», НТИ, Минобрнауки) вместе с промышленными и</w:t>
      </w:r>
      <w:r w:rsidR="00F944F2">
        <w:rPr>
          <w:lang w:eastAsia="ru-RU"/>
        </w:rPr>
        <w:t> </w:t>
      </w:r>
      <w:r>
        <w:rPr>
          <w:lang w:eastAsia="ru-RU"/>
        </w:rPr>
        <w:t>научными партнёрами.</w:t>
      </w:r>
    </w:p>
    <w:p w14:paraId="522FFC2C" w14:textId="2E3EF94C" w:rsidR="00FF54A6" w:rsidRDefault="00FF54A6" w:rsidP="00A66859">
      <w:pPr>
        <w:rPr>
          <w:lang w:eastAsia="ru-RU"/>
        </w:rPr>
      </w:pPr>
      <w:r>
        <w:rPr>
          <w:lang w:eastAsia="ru-RU"/>
        </w:rPr>
        <w:t xml:space="preserve">Наш проект занимает нишу между крупными оборонными корпорациями и гражданскими интеграторами. В отличие от аппаратных решений, наше программное обеспечение можно быстро внедрить </w:t>
      </w:r>
      <w:r>
        <w:rPr>
          <w:lang w:eastAsia="ru-RU"/>
        </w:rPr>
        <w:lastRenderedPageBreak/>
        <w:t>без</w:t>
      </w:r>
      <w:r w:rsidR="00F944F2">
        <w:rPr>
          <w:lang w:eastAsia="ru-RU"/>
        </w:rPr>
        <w:t> </w:t>
      </w:r>
      <w:r>
        <w:rPr>
          <w:lang w:eastAsia="ru-RU"/>
        </w:rPr>
        <w:t>модернизации оборудования, что делает его экономичным и удобным для</w:t>
      </w:r>
      <w:r w:rsidR="00F944F2">
        <w:rPr>
          <w:lang w:eastAsia="ru-RU"/>
        </w:rPr>
        <w:t> </w:t>
      </w:r>
      <w:r>
        <w:rPr>
          <w:lang w:eastAsia="ru-RU"/>
        </w:rPr>
        <w:t>портов, транспорта и энергетики Арктической зоны. Гибкость, короткие сроки внедрения и возможность локальной настройки дают конкурентное преимущество. При этом стратегия проекта строится не только на</w:t>
      </w:r>
      <w:r w:rsidR="00F944F2">
        <w:rPr>
          <w:lang w:eastAsia="ru-RU"/>
        </w:rPr>
        <w:t> </w:t>
      </w:r>
      <w:r>
        <w:rPr>
          <w:lang w:eastAsia="ru-RU"/>
        </w:rPr>
        <w:t>конкуренции, но и на сотрудничестве с отраслевыми лидерами, что</w:t>
      </w:r>
      <w:r w:rsidR="00F944F2">
        <w:rPr>
          <w:lang w:eastAsia="ru-RU"/>
        </w:rPr>
        <w:t> </w:t>
      </w:r>
      <w:r>
        <w:rPr>
          <w:lang w:eastAsia="ru-RU"/>
        </w:rPr>
        <w:t>повышает доверие к продукту и ускоряет его коммерциализацию.</w:t>
      </w:r>
    </w:p>
    <w:p w14:paraId="40EEA530" w14:textId="1E43EE58" w:rsidR="00F944F2" w:rsidRDefault="00F944F2">
      <w:pPr>
        <w:spacing w:after="160" w:line="259" w:lineRule="auto"/>
        <w:ind w:firstLine="0"/>
        <w:jc w:val="left"/>
        <w:rPr>
          <w:lang w:eastAsia="ru-RU"/>
        </w:rPr>
      </w:pPr>
      <w:r>
        <w:rPr>
          <w:lang w:eastAsia="ru-RU"/>
        </w:rPr>
        <w:br w:type="page"/>
      </w:r>
    </w:p>
    <w:p w14:paraId="2F1B5985" w14:textId="2960A8F2" w:rsidR="00F944F2" w:rsidRDefault="00F944F2" w:rsidP="00F944F2">
      <w:pPr>
        <w:pStyle w:val="2"/>
        <w:numPr>
          <w:ilvl w:val="0"/>
          <w:numId w:val="2"/>
        </w:numPr>
        <w:ind w:left="0" w:firstLine="709"/>
        <w:rPr>
          <w:lang w:eastAsia="ru-RU"/>
        </w:rPr>
      </w:pPr>
      <w:bookmarkStart w:id="4" w:name="_Toc212142781"/>
      <w:r w:rsidRPr="00F944F2">
        <w:rPr>
          <w:lang w:eastAsia="ru-RU"/>
        </w:rPr>
        <w:lastRenderedPageBreak/>
        <w:t>Анализ внутренней среды</w:t>
      </w:r>
      <w:r>
        <w:rPr>
          <w:lang w:eastAsia="ru-RU"/>
        </w:rPr>
        <w:t>.</w:t>
      </w:r>
      <w:r w:rsidRPr="00F944F2">
        <w:rPr>
          <w:lang w:eastAsia="ru-RU"/>
        </w:rPr>
        <w:t xml:space="preserve"> SWOT-анализ</w:t>
      </w:r>
      <w:bookmarkEnd w:id="4"/>
    </w:p>
    <w:p w14:paraId="542B4AD6" w14:textId="77777777" w:rsidR="00F944F2" w:rsidRDefault="00F944F2" w:rsidP="00F944F2">
      <w:pPr>
        <w:spacing w:line="240" w:lineRule="auto"/>
        <w:ind w:firstLine="0"/>
      </w:pPr>
      <w:r>
        <w:t>Таблица 5 – SWOT-анализ проекта и команды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35"/>
        <w:gridCol w:w="4009"/>
      </w:tblGrid>
      <w:tr w:rsidR="00F944F2" w:rsidRPr="00A10F99" w14:paraId="678AD163" w14:textId="77777777" w:rsidTr="00F944F2">
        <w:tc>
          <w:tcPr>
            <w:tcW w:w="0" w:type="auto"/>
            <w:hideMark/>
          </w:tcPr>
          <w:p w14:paraId="1BE2E3D6" w14:textId="77777777" w:rsidR="00F944F2" w:rsidRPr="00A10F99" w:rsidRDefault="00F944F2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0F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Сильные стороны (S)</w:t>
            </w:r>
          </w:p>
        </w:tc>
        <w:tc>
          <w:tcPr>
            <w:tcW w:w="0" w:type="auto"/>
            <w:hideMark/>
          </w:tcPr>
          <w:p w14:paraId="6A4B5864" w14:textId="77777777" w:rsidR="00F944F2" w:rsidRPr="00A10F99" w:rsidRDefault="00F944F2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0F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Слабые стороны (W)</w:t>
            </w:r>
          </w:p>
        </w:tc>
      </w:tr>
      <w:tr w:rsidR="00F944F2" w:rsidRPr="00A10F99" w14:paraId="4C375329" w14:textId="77777777" w:rsidTr="00F944F2">
        <w:tc>
          <w:tcPr>
            <w:tcW w:w="0" w:type="auto"/>
            <w:hideMark/>
          </w:tcPr>
          <w:p w14:paraId="538FB3BB" w14:textId="77777777" w:rsidR="00F944F2" w:rsidRPr="00A10F99" w:rsidRDefault="00F944F2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0F99">
              <w:rPr>
                <w:rFonts w:eastAsia="Times New Roman" w:cs="Times New Roman"/>
                <w:sz w:val="24"/>
                <w:szCs w:val="24"/>
                <w:lang w:eastAsia="ru-RU"/>
              </w:rPr>
              <w:t>Гибридный алгоритмический подход (спектральный анализ + адаптивная фильтрация), обеспечивающий высокую точность и устойчивость сигнала к помехам.</w:t>
            </w:r>
          </w:p>
        </w:tc>
        <w:tc>
          <w:tcPr>
            <w:tcW w:w="0" w:type="auto"/>
            <w:hideMark/>
          </w:tcPr>
          <w:p w14:paraId="4AEEF4EF" w14:textId="77777777" w:rsidR="00F944F2" w:rsidRPr="00A10F99" w:rsidRDefault="00F944F2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0F99">
              <w:rPr>
                <w:rFonts w:eastAsia="Times New Roman" w:cs="Times New Roman"/>
                <w:sz w:val="24"/>
                <w:szCs w:val="24"/>
                <w:lang w:eastAsia="ru-RU"/>
              </w:rPr>
              <w:t>Недостаток опыта в коммерциализации и взаимодействии с крупными заказчиками.</w:t>
            </w:r>
          </w:p>
        </w:tc>
      </w:tr>
      <w:tr w:rsidR="00F944F2" w:rsidRPr="00A10F99" w14:paraId="1CB76117" w14:textId="77777777" w:rsidTr="00F944F2">
        <w:tc>
          <w:tcPr>
            <w:tcW w:w="0" w:type="auto"/>
            <w:hideMark/>
          </w:tcPr>
          <w:p w14:paraId="017E19AD" w14:textId="77777777" w:rsidR="00F944F2" w:rsidRPr="00A10F99" w:rsidRDefault="00F944F2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0F99">
              <w:rPr>
                <w:rFonts w:eastAsia="Times New Roman" w:cs="Times New Roman"/>
                <w:sz w:val="24"/>
                <w:szCs w:val="24"/>
                <w:lang w:eastAsia="ru-RU"/>
              </w:rPr>
              <w:t>Междисциплинарная команда (информационная безопасность, бизнес-информатика, программная разработка).</w:t>
            </w:r>
          </w:p>
        </w:tc>
        <w:tc>
          <w:tcPr>
            <w:tcW w:w="0" w:type="auto"/>
            <w:hideMark/>
          </w:tcPr>
          <w:p w14:paraId="5DABA3CA" w14:textId="77777777" w:rsidR="00F944F2" w:rsidRPr="00A10F99" w:rsidRDefault="00F944F2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0F99">
              <w:rPr>
                <w:rFonts w:eastAsia="Times New Roman" w:cs="Times New Roman"/>
                <w:sz w:val="24"/>
                <w:szCs w:val="24"/>
                <w:lang w:eastAsia="ru-RU"/>
              </w:rPr>
              <w:t>Ограниченные ресурсы для полевых испытаний и аппаратного тестирования.</w:t>
            </w:r>
          </w:p>
        </w:tc>
      </w:tr>
      <w:tr w:rsidR="00F944F2" w:rsidRPr="00A10F99" w14:paraId="24682963" w14:textId="77777777" w:rsidTr="00F944F2">
        <w:tc>
          <w:tcPr>
            <w:tcW w:w="0" w:type="auto"/>
            <w:hideMark/>
          </w:tcPr>
          <w:p w14:paraId="42147317" w14:textId="77777777" w:rsidR="00F944F2" w:rsidRPr="00A10F99" w:rsidRDefault="00F944F2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0F99">
              <w:rPr>
                <w:rFonts w:eastAsia="Times New Roman" w:cs="Times New Roman"/>
                <w:sz w:val="24"/>
                <w:szCs w:val="24"/>
                <w:lang w:eastAsia="ru-RU"/>
              </w:rPr>
              <w:t>Поддержка внешних экспертов и наличие научного задела (разработки на базе САФУ).</w:t>
            </w:r>
          </w:p>
        </w:tc>
        <w:tc>
          <w:tcPr>
            <w:tcW w:w="0" w:type="auto"/>
            <w:hideMark/>
          </w:tcPr>
          <w:p w14:paraId="25901AFD" w14:textId="77777777" w:rsidR="00F944F2" w:rsidRPr="00A10F99" w:rsidRDefault="00F944F2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0F99">
              <w:rPr>
                <w:rFonts w:eastAsia="Times New Roman" w:cs="Times New Roman"/>
                <w:sz w:val="24"/>
                <w:szCs w:val="24"/>
                <w:lang w:eastAsia="ru-RU"/>
              </w:rPr>
              <w:t>Возможные сложности при сертификации решений для объектов критической инфраструктуры.</w:t>
            </w:r>
          </w:p>
        </w:tc>
      </w:tr>
      <w:tr w:rsidR="00F944F2" w:rsidRPr="00A10F99" w14:paraId="234496E5" w14:textId="77777777" w:rsidTr="00F944F2">
        <w:tc>
          <w:tcPr>
            <w:tcW w:w="0" w:type="auto"/>
            <w:hideMark/>
          </w:tcPr>
          <w:p w14:paraId="4B088DC3" w14:textId="77777777" w:rsidR="00F944F2" w:rsidRPr="00A10F99" w:rsidRDefault="00F944F2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0F99">
              <w:rPr>
                <w:rFonts w:eastAsia="Times New Roman" w:cs="Times New Roman"/>
                <w:sz w:val="24"/>
                <w:szCs w:val="24"/>
                <w:lang w:eastAsia="ru-RU"/>
              </w:rPr>
              <w:t>Чёткая структура команды и эффективное руководство проектом.</w:t>
            </w:r>
          </w:p>
        </w:tc>
        <w:tc>
          <w:tcPr>
            <w:tcW w:w="0" w:type="auto"/>
            <w:hideMark/>
          </w:tcPr>
          <w:p w14:paraId="223340AB" w14:textId="77777777" w:rsidR="00F944F2" w:rsidRPr="00A10F99" w:rsidRDefault="00F944F2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0F99">
              <w:rPr>
                <w:rFonts w:eastAsia="Times New Roman" w:cs="Times New Roman"/>
                <w:sz w:val="24"/>
                <w:szCs w:val="24"/>
                <w:lang w:eastAsia="ru-RU"/>
              </w:rPr>
              <w:t>Необходимость доработки интеграции ПО с существующими системами заказчиков.</w:t>
            </w:r>
          </w:p>
        </w:tc>
      </w:tr>
      <w:tr w:rsidR="00F944F2" w:rsidRPr="00A10F99" w14:paraId="7E0C6E82" w14:textId="77777777" w:rsidTr="00F944F2">
        <w:tc>
          <w:tcPr>
            <w:tcW w:w="0" w:type="auto"/>
            <w:hideMark/>
          </w:tcPr>
          <w:p w14:paraId="195DA091" w14:textId="77777777" w:rsidR="00F944F2" w:rsidRPr="00A10F99" w:rsidRDefault="00F944F2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0F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Возможности (O)</w:t>
            </w:r>
          </w:p>
        </w:tc>
        <w:tc>
          <w:tcPr>
            <w:tcW w:w="0" w:type="auto"/>
            <w:hideMark/>
          </w:tcPr>
          <w:p w14:paraId="37E59831" w14:textId="77777777" w:rsidR="00F944F2" w:rsidRPr="00A10F99" w:rsidRDefault="00F944F2" w:rsidP="00F944F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0F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Угрозы (T)</w:t>
            </w:r>
          </w:p>
        </w:tc>
      </w:tr>
      <w:tr w:rsidR="00F944F2" w:rsidRPr="00A10F99" w14:paraId="1782A8DB" w14:textId="77777777" w:rsidTr="00F944F2">
        <w:tc>
          <w:tcPr>
            <w:tcW w:w="0" w:type="auto"/>
            <w:hideMark/>
          </w:tcPr>
          <w:p w14:paraId="3DF861D8" w14:textId="77777777" w:rsidR="00F944F2" w:rsidRPr="00A10F99" w:rsidRDefault="00F944F2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0F99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Государственная политика импортозамещения и технологического суверенитета стимулирует спрос на отечественные решения.</w:t>
            </w:r>
          </w:p>
        </w:tc>
        <w:tc>
          <w:tcPr>
            <w:tcW w:w="0" w:type="auto"/>
            <w:hideMark/>
          </w:tcPr>
          <w:p w14:paraId="7CCE759B" w14:textId="77777777" w:rsidR="00F944F2" w:rsidRPr="00A10F99" w:rsidRDefault="00F944F2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0F99">
              <w:rPr>
                <w:rFonts w:eastAsia="Times New Roman" w:cs="Times New Roman"/>
                <w:sz w:val="24"/>
                <w:szCs w:val="24"/>
                <w:lang w:eastAsia="ru-RU"/>
              </w:rPr>
              <w:t>Высокая конкуренция на рынке радиоэлектронных и телекоммуникационных систем.</w:t>
            </w:r>
          </w:p>
        </w:tc>
      </w:tr>
      <w:tr w:rsidR="00F944F2" w:rsidRPr="00A10F99" w14:paraId="46850E73" w14:textId="77777777" w:rsidTr="00F944F2">
        <w:tc>
          <w:tcPr>
            <w:tcW w:w="0" w:type="auto"/>
            <w:hideMark/>
          </w:tcPr>
          <w:p w14:paraId="0A94A29E" w14:textId="77777777" w:rsidR="00F944F2" w:rsidRPr="00A10F99" w:rsidRDefault="00F944F2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0F99">
              <w:rPr>
                <w:rFonts w:eastAsia="Times New Roman" w:cs="Times New Roman"/>
                <w:sz w:val="24"/>
                <w:szCs w:val="24"/>
                <w:lang w:eastAsia="ru-RU"/>
              </w:rPr>
              <w:t>Приоритетное развитие Арктической зоны и Северного морского пути создаёт новые рынки внедрения.</w:t>
            </w:r>
          </w:p>
        </w:tc>
        <w:tc>
          <w:tcPr>
            <w:tcW w:w="0" w:type="auto"/>
            <w:hideMark/>
          </w:tcPr>
          <w:p w14:paraId="032F3EB3" w14:textId="77777777" w:rsidR="00F944F2" w:rsidRPr="00A10F99" w:rsidRDefault="00F944F2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0F99">
              <w:rPr>
                <w:rFonts w:eastAsia="Times New Roman" w:cs="Times New Roman"/>
                <w:sz w:val="24"/>
                <w:szCs w:val="24"/>
                <w:lang w:eastAsia="ru-RU"/>
              </w:rPr>
              <w:t>Длительные и затратные сертификационные процедуры для оборудования и ПО.</w:t>
            </w:r>
          </w:p>
        </w:tc>
      </w:tr>
      <w:tr w:rsidR="00F944F2" w:rsidRPr="00A10F99" w14:paraId="5C10DFD6" w14:textId="77777777" w:rsidTr="00F944F2">
        <w:tc>
          <w:tcPr>
            <w:tcW w:w="0" w:type="auto"/>
            <w:hideMark/>
          </w:tcPr>
          <w:p w14:paraId="79883F2C" w14:textId="77777777" w:rsidR="00F944F2" w:rsidRPr="00A10F99" w:rsidRDefault="00F944F2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0F99">
              <w:rPr>
                <w:rFonts w:eastAsia="Times New Roman" w:cs="Times New Roman"/>
                <w:sz w:val="24"/>
                <w:szCs w:val="24"/>
                <w:lang w:eastAsia="ru-RU"/>
              </w:rPr>
              <w:t>Рост угроз радиоэлектронной борьбы (РЭБ) и беспилотных систем повышает интерес к помехоустойчивым технологиям.</w:t>
            </w:r>
          </w:p>
        </w:tc>
        <w:tc>
          <w:tcPr>
            <w:tcW w:w="0" w:type="auto"/>
            <w:hideMark/>
          </w:tcPr>
          <w:p w14:paraId="7AEC7351" w14:textId="77777777" w:rsidR="00F944F2" w:rsidRPr="00A10F99" w:rsidRDefault="00F944F2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0F99">
              <w:rPr>
                <w:rFonts w:eastAsia="Times New Roman" w:cs="Times New Roman"/>
                <w:sz w:val="24"/>
                <w:szCs w:val="24"/>
                <w:lang w:eastAsia="ru-RU"/>
              </w:rPr>
              <w:t>Зависимость от государственной поддержки и финансирования в сфере КИИ.</w:t>
            </w:r>
          </w:p>
        </w:tc>
      </w:tr>
      <w:tr w:rsidR="00F944F2" w:rsidRPr="00A10F99" w14:paraId="5BDBE570" w14:textId="77777777" w:rsidTr="00F944F2">
        <w:tc>
          <w:tcPr>
            <w:tcW w:w="0" w:type="auto"/>
            <w:hideMark/>
          </w:tcPr>
          <w:p w14:paraId="0E6806DC" w14:textId="77777777" w:rsidR="00F944F2" w:rsidRPr="00A10F99" w:rsidRDefault="00F944F2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0F99">
              <w:rPr>
                <w:rFonts w:eastAsia="Times New Roman" w:cs="Times New Roman"/>
                <w:sz w:val="24"/>
                <w:szCs w:val="24"/>
                <w:lang w:eastAsia="ru-RU"/>
              </w:rPr>
              <w:t>Возможность партнёрств с крупными холдингами и участия в акселерационных программах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конкурсах, форумах. </w:t>
            </w:r>
            <w:r w:rsidRPr="00A10F99">
              <w:rPr>
                <w:rFonts w:eastAsia="Times New Roman" w:cs="Times New Roman"/>
                <w:sz w:val="24"/>
                <w:szCs w:val="24"/>
                <w:lang w:eastAsia="ru-RU"/>
              </w:rPr>
              <w:t>(«Российская Арктика», Фонд содействия инновациям, Армия 2025).</w:t>
            </w:r>
          </w:p>
        </w:tc>
        <w:tc>
          <w:tcPr>
            <w:tcW w:w="0" w:type="auto"/>
            <w:hideMark/>
          </w:tcPr>
          <w:p w14:paraId="47DBF1E6" w14:textId="77777777" w:rsidR="00F944F2" w:rsidRPr="00A10F99" w:rsidRDefault="00F944F2" w:rsidP="00F944F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0F99">
              <w:rPr>
                <w:rFonts w:eastAsia="Times New Roman" w:cs="Times New Roman"/>
                <w:sz w:val="24"/>
                <w:szCs w:val="24"/>
                <w:lang w:eastAsia="ru-RU"/>
              </w:rPr>
              <w:t>Появление новых, более сложных видов помех и технологий РЭБ.</w:t>
            </w:r>
          </w:p>
        </w:tc>
      </w:tr>
    </w:tbl>
    <w:p w14:paraId="1DFDCE36" w14:textId="77777777" w:rsidR="00F944F2" w:rsidRPr="000F569F" w:rsidRDefault="00F944F2" w:rsidP="00F944F2">
      <w:pPr>
        <w:rPr>
          <w:lang w:eastAsia="ru-RU"/>
        </w:rPr>
      </w:pPr>
      <w:r w:rsidRPr="00EF5B10">
        <w:rPr>
          <w:lang w:eastAsia="ru-RU"/>
        </w:rPr>
        <w:t>Вывод:</w:t>
      </w:r>
      <w:r>
        <w:rPr>
          <w:lang w:eastAsia="ru-RU"/>
        </w:rPr>
        <w:t xml:space="preserve"> п</w:t>
      </w:r>
      <w:r w:rsidRPr="000F569F">
        <w:rPr>
          <w:lang w:eastAsia="ru-RU"/>
        </w:rPr>
        <w:t>роект обладает прочной технологической базой и высокой рыночной актуальностью благодаря курсу на импортозамещение и росту угроз радиоэлектронной борьбы.</w:t>
      </w:r>
      <w:r>
        <w:rPr>
          <w:lang w:eastAsia="ru-RU"/>
        </w:rPr>
        <w:t xml:space="preserve"> </w:t>
      </w:r>
      <w:r w:rsidRPr="000F569F">
        <w:rPr>
          <w:lang w:eastAsia="ru-RU"/>
        </w:rPr>
        <w:t>Главные преимущества</w:t>
      </w:r>
      <w:r>
        <w:rPr>
          <w:lang w:eastAsia="ru-RU"/>
        </w:rPr>
        <w:t xml:space="preserve"> –</w:t>
      </w:r>
      <w:r w:rsidRPr="000F569F">
        <w:rPr>
          <w:lang w:eastAsia="ru-RU"/>
        </w:rPr>
        <w:t xml:space="preserve"> гибридный алгоритм, компетентная команда и возможность интеграции в гражданскую инфраструктуру.</w:t>
      </w:r>
    </w:p>
    <w:p w14:paraId="2CDC9CE6" w14:textId="77777777" w:rsidR="00F944F2" w:rsidRPr="000F569F" w:rsidRDefault="00F944F2" w:rsidP="00F944F2">
      <w:pPr>
        <w:rPr>
          <w:lang w:eastAsia="ru-RU"/>
        </w:rPr>
      </w:pPr>
      <w:r w:rsidRPr="009D553C">
        <w:rPr>
          <w:lang w:eastAsia="ru-RU"/>
        </w:rPr>
        <w:t xml:space="preserve">Несмотря на прочную технологическую базу и высокую рыночную актуальность, успех проекта зависит от эффективного управления рисками, связанными с высокой конкуренцией, длительными сертификационными процедурами и необходимостью постоянной адаптации к новым угрозам РЭБ. Ключевым фактором успеха станет активное взаимодействие с заказчиками </w:t>
      </w:r>
      <w:r w:rsidRPr="009D553C">
        <w:rPr>
          <w:lang w:eastAsia="ru-RU"/>
        </w:rPr>
        <w:lastRenderedPageBreak/>
        <w:t>для адаптации продукта под их потребности, а также привлечение финансирования и установление партнерских отношений для расширения рыночных возможностей</w:t>
      </w:r>
      <w:r w:rsidRPr="000F569F">
        <w:rPr>
          <w:lang w:eastAsia="ru-RU"/>
        </w:rPr>
        <w:t>.</w:t>
      </w:r>
    </w:p>
    <w:p w14:paraId="7C3E0D40" w14:textId="588C4A66" w:rsidR="00F944F2" w:rsidRDefault="00F944F2">
      <w:pPr>
        <w:spacing w:after="160" w:line="259" w:lineRule="auto"/>
        <w:ind w:firstLine="0"/>
        <w:jc w:val="left"/>
        <w:rPr>
          <w:lang w:eastAsia="ru-RU"/>
        </w:rPr>
      </w:pPr>
      <w:r>
        <w:rPr>
          <w:lang w:eastAsia="ru-RU"/>
        </w:rPr>
        <w:br w:type="page"/>
      </w:r>
    </w:p>
    <w:p w14:paraId="190F184E" w14:textId="3F5456A1" w:rsidR="00F944F2" w:rsidRDefault="00F944F2" w:rsidP="00F944F2">
      <w:pPr>
        <w:pStyle w:val="2"/>
        <w:numPr>
          <w:ilvl w:val="0"/>
          <w:numId w:val="2"/>
        </w:numPr>
        <w:ind w:left="0" w:firstLine="709"/>
        <w:rPr>
          <w:lang w:eastAsia="ru-RU"/>
        </w:rPr>
      </w:pPr>
      <w:bookmarkStart w:id="5" w:name="_Toc212142782"/>
      <w:r w:rsidRPr="00F944F2">
        <w:rPr>
          <w:lang w:eastAsia="ru-RU"/>
        </w:rPr>
        <w:lastRenderedPageBreak/>
        <w:t>Размер и потенциал рынка</w:t>
      </w:r>
      <w:bookmarkEnd w:id="5"/>
    </w:p>
    <w:p w14:paraId="4DF27782" w14:textId="77777777" w:rsidR="00F944F2" w:rsidRDefault="00F944F2" w:rsidP="00F944F2">
      <w:pPr>
        <w:pStyle w:val="a3"/>
        <w:rPr>
          <w:lang w:eastAsia="ru-RU"/>
        </w:rPr>
      </w:pPr>
      <w:r>
        <w:rPr>
          <w:lang w:eastAsia="ru-RU"/>
        </w:rPr>
        <w:t>Актуальность проекта и тенденции рынка.</w:t>
      </w:r>
    </w:p>
    <w:p w14:paraId="69DF8559" w14:textId="7284F18A" w:rsidR="00F944F2" w:rsidRPr="00F944F2" w:rsidRDefault="00F944F2" w:rsidP="00F944F2">
      <w:pPr>
        <w:rPr>
          <w:b/>
          <w:lang w:eastAsia="ru-RU"/>
        </w:rPr>
      </w:pPr>
      <w:r w:rsidRPr="00F944F2">
        <w:rPr>
          <w:b/>
          <w:lang w:eastAsia="ru-RU"/>
        </w:rPr>
        <w:t>Рост Севморпути (СМП)</w:t>
      </w:r>
    </w:p>
    <w:p w14:paraId="3F0BA057" w14:textId="5C50A18B" w:rsidR="00F944F2" w:rsidRDefault="00F944F2" w:rsidP="00F944F2">
      <w:pPr>
        <w:rPr>
          <w:lang w:eastAsia="ru-RU"/>
        </w:rPr>
      </w:pPr>
      <w:r>
        <w:rPr>
          <w:lang w:eastAsia="ru-RU"/>
        </w:rPr>
        <w:t xml:space="preserve">По данным </w:t>
      </w:r>
      <w:proofErr w:type="spellStart"/>
      <w:r>
        <w:rPr>
          <w:lang w:eastAsia="ru-RU"/>
        </w:rPr>
        <w:t>Росатомфлота</w:t>
      </w:r>
      <w:proofErr w:type="spellEnd"/>
      <w:r>
        <w:rPr>
          <w:lang w:eastAsia="ru-RU"/>
        </w:rPr>
        <w:t xml:space="preserve"> и подведенным итогам, в 2024 году по Северному морскому пути (СМП) было перевезено 37,9 млн тонн грузов, (https://rosatomflot.ru/press-centr/novosti-predpriyatiya/2025/01/09/11644-obem-gruzoperevozok-po-severnomu-morskomu-puti-ustanovil-rekord/) что стало рекордным объемом грузопотока в современной истории России и превысило показатели 2023 года.</w:t>
      </w:r>
    </w:p>
    <w:p w14:paraId="3C1310DB" w14:textId="1A5A9121" w:rsidR="00F944F2" w:rsidRDefault="00F944F2" w:rsidP="00F944F2">
      <w:pPr>
        <w:rPr>
          <w:lang w:eastAsia="ru-RU"/>
        </w:rPr>
      </w:pPr>
      <w:r>
        <w:rPr>
          <w:lang w:eastAsia="ru-RU"/>
        </w:rPr>
        <w:t>План правительства – кратный рост к 2030 году. Целевой ориентир не менее 150 млн тонн, а к 2035 году – до 220 млн тонн в рамках утверждённого плана развития СМП до 2035 года. Это усиливает значимость решений, устойчивых к помехам и независимых от импорта. (</w:t>
      </w:r>
      <w:hyperlink r:id="rId18" w:history="1">
        <w:r w:rsidRPr="00D07DEE">
          <w:rPr>
            <w:rStyle w:val="ac"/>
            <w:lang w:eastAsia="ru-RU"/>
          </w:rPr>
          <w:t>https://ac.gov.ru/news/page/smp-avlaetsa-krupnejsim-proektom-dla-razvitia-arktiki-27700</w:t>
        </w:r>
      </w:hyperlink>
      <w:r>
        <w:rPr>
          <w:lang w:eastAsia="ru-RU"/>
        </w:rPr>
        <w:t xml:space="preserve">) </w:t>
      </w:r>
    </w:p>
    <w:p w14:paraId="427A86F0" w14:textId="63D37815" w:rsidR="00F944F2" w:rsidRPr="00F944F2" w:rsidRDefault="00F944F2" w:rsidP="00F944F2">
      <w:pPr>
        <w:rPr>
          <w:b/>
          <w:lang w:eastAsia="ru-RU"/>
        </w:rPr>
      </w:pPr>
      <w:r w:rsidRPr="00F944F2">
        <w:rPr>
          <w:b/>
          <w:lang w:eastAsia="ru-RU"/>
        </w:rPr>
        <w:t>Авиация, аэропорты, БПЛА</w:t>
      </w:r>
    </w:p>
    <w:p w14:paraId="719775CF" w14:textId="4CB58AD3" w:rsidR="00F944F2" w:rsidRDefault="00F944F2" w:rsidP="00F944F2">
      <w:pPr>
        <w:rPr>
          <w:lang w:eastAsia="ru-RU"/>
        </w:rPr>
      </w:pPr>
      <w:r>
        <w:rPr>
          <w:lang w:eastAsia="ru-RU"/>
        </w:rPr>
        <w:t>В 2022 году Росавиация рекомендовала авиакомпаниям подготовиться к полетам без использования GPS из-за участившихся случаев «глушения» сигналов в районе Калининградской области, над Черным морем и другими регионами. Пилотам было поручено отрабатывать действия при сбоях спутниковых систем навигации и использовать дублирующие средства воздушной навигации. (https://www.kommersant.ru/doc/8022774)</w:t>
      </w:r>
    </w:p>
    <w:p w14:paraId="5A8F711F" w14:textId="64E4358D" w:rsidR="00F944F2" w:rsidRDefault="00F944F2" w:rsidP="00F944F2">
      <w:pPr>
        <w:rPr>
          <w:lang w:eastAsia="ru-RU"/>
        </w:rPr>
      </w:pPr>
      <w:r>
        <w:rPr>
          <w:lang w:eastAsia="ru-RU"/>
        </w:rPr>
        <w:t>В 2025 году Росавиация подтвердила, что самолёты должны быть способны безопасно осуществлять полёт даже при отсутствии или подмене GNSS-сигнала, что подчёркивает важность устойчивых систем связи и навигации. (</w:t>
      </w:r>
      <w:hyperlink r:id="rId19" w:history="1">
        <w:r w:rsidRPr="00D07DEE">
          <w:rPr>
            <w:rStyle w:val="ac"/>
            <w:lang w:eastAsia="ru-RU"/>
          </w:rPr>
          <w:t>https://m.business-gazeta.ru/news/661493</w:t>
        </w:r>
      </w:hyperlink>
      <w:r>
        <w:rPr>
          <w:lang w:eastAsia="ru-RU"/>
        </w:rPr>
        <w:t xml:space="preserve">) </w:t>
      </w:r>
    </w:p>
    <w:p w14:paraId="4BF393E5" w14:textId="4125AA65" w:rsidR="00F944F2" w:rsidRDefault="00F944F2" w:rsidP="00F944F2">
      <w:pPr>
        <w:rPr>
          <w:lang w:eastAsia="ru-RU"/>
        </w:rPr>
      </w:pPr>
      <w:r>
        <w:rPr>
          <w:lang w:eastAsia="ru-RU"/>
        </w:rPr>
        <w:t>В 2025 году российские аэропорты за 8 месяцев вводили ограничения из-за беспилотников почти 500 раз (</w:t>
      </w:r>
      <w:hyperlink r:id="rId20" w:history="1">
        <w:r w:rsidRPr="00D07DEE">
          <w:rPr>
            <w:rStyle w:val="ac"/>
            <w:lang w:eastAsia="ru-RU"/>
          </w:rPr>
          <w:t>https://gorbilet.com/blog/news/kak-chasto-aeroporty-rossii-zakryvali-iz-za-bespilotnikov</w:t>
        </w:r>
      </w:hyperlink>
      <w:r>
        <w:rPr>
          <w:lang w:eastAsia="ru-RU"/>
        </w:rPr>
        <w:t xml:space="preserve">). Такие события стимулировали </w:t>
      </w:r>
      <w:r>
        <w:rPr>
          <w:lang w:eastAsia="ru-RU"/>
        </w:rPr>
        <w:lastRenderedPageBreak/>
        <w:t>легализацию систем РЭБ (ФЗ № 99 - 2024 г.) и разработку технологий, способных работать в условиях активных помех. Наш продукт напрямую решает эту задачу, обеспечивая устойчивое сопровождение частоты и стабильную передачу данных в таких условиях.</w:t>
      </w:r>
    </w:p>
    <w:p w14:paraId="5A7D85AA" w14:textId="6EEE17E9" w:rsidR="00F944F2" w:rsidRPr="00F944F2" w:rsidRDefault="00F944F2" w:rsidP="00F944F2">
      <w:pPr>
        <w:rPr>
          <w:b/>
          <w:lang w:eastAsia="ru-RU"/>
        </w:rPr>
      </w:pPr>
      <w:r w:rsidRPr="00F944F2">
        <w:rPr>
          <w:b/>
          <w:lang w:eastAsia="ru-RU"/>
        </w:rPr>
        <w:t>Нефтегазовая промышленность</w:t>
      </w:r>
    </w:p>
    <w:p w14:paraId="1C7DC3EB" w14:textId="67A2AF3F" w:rsidR="00F944F2" w:rsidRDefault="00F944F2" w:rsidP="00F944F2">
      <w:pPr>
        <w:rPr>
          <w:lang w:eastAsia="ru-RU"/>
        </w:rPr>
      </w:pPr>
      <w:r>
        <w:rPr>
          <w:lang w:eastAsia="ru-RU"/>
        </w:rPr>
        <w:t>В материалах региональных конференций по развитию нефтегазовой отрасли подчёркиваются проблемы логистики, коммуникаций и технологической независимости, что косвенно подтверждает потребность улучшения систем связи и управления в удалённых объектах. (</w:t>
      </w:r>
      <w:hyperlink r:id="rId21" w:history="1">
        <w:r w:rsidRPr="00D07DEE">
          <w:rPr>
            <w:rStyle w:val="ac"/>
            <w:lang w:eastAsia="ru-RU"/>
          </w:rPr>
          <w:t>https://orenburg.gubkin.ru/newstitle/buklety/%D0%A1%D0%BE%D0%B2%D1%80%D0%B5%D0%BC%D0%B5%D0%BD%D0%BD%D0%BE%D0%B5%20%D1%80%D0%B0%D0%B7%D0%B2%D0%B8%D1%82%D0%B8%D0%B5%20%D0%BD%D0%B5%D1%84%D1%82%D0%B5%D0%B3%D0%B0%D0%B7%D0%BE%D0%B2%D0%BE%D0%B9%20%D0%BE%D1%82%D1%80%D0%B0%D1%81%D0%BB%D0%B8%20_ISBN.pdf</w:t>
        </w:r>
      </w:hyperlink>
      <w:r>
        <w:rPr>
          <w:lang w:eastAsia="ru-RU"/>
        </w:rPr>
        <w:t xml:space="preserve">) </w:t>
      </w:r>
    </w:p>
    <w:p w14:paraId="218C30C3" w14:textId="64F11CCA" w:rsidR="00F944F2" w:rsidRDefault="00F944F2" w:rsidP="00F944F2">
      <w:pPr>
        <w:rPr>
          <w:lang w:eastAsia="ru-RU"/>
        </w:rPr>
      </w:pPr>
      <w:r>
        <w:rPr>
          <w:lang w:eastAsia="ru-RU"/>
        </w:rPr>
        <w:t xml:space="preserve">По данным </w:t>
      </w:r>
      <w:proofErr w:type="spellStart"/>
      <w:r>
        <w:rPr>
          <w:lang w:eastAsia="ru-RU"/>
        </w:rPr>
        <w:t>Kasatkin</w:t>
      </w:r>
      <w:proofErr w:type="spellEnd"/>
      <w:r>
        <w:rPr>
          <w:lang w:eastAsia="ru-RU"/>
        </w:rPr>
        <w:t xml:space="preserve"> Consulting, инвестиции в российский нефтедобывающий сектор в 2024 году выросли на 6 % – до 2,86 трлн руб., а к 2027 году достигнут 3,93 трлн руб., что на 37 % больше уровня 2024 года. Основные вложения направлены на проекты в Сибири и Арктике, где активно развивается инфраструктура добычи. Рост инвестиций отражает устойчивый спрос на отечественные технологии связи и мониторинга, обеспечивающие надёжную работу в удалённых и сложных климатических условиях. (</w:t>
      </w:r>
      <w:hyperlink r:id="rId22" w:history="1">
        <w:r w:rsidRPr="00D07DEE">
          <w:rPr>
            <w:rStyle w:val="ac"/>
            <w:lang w:eastAsia="ru-RU"/>
          </w:rPr>
          <w:t>https://www.vedomosti.ru/business/articles/2025/08/27/1134398-investitsii-rossiiskih-neftyanih-kompanii-virastut</w:t>
        </w:r>
      </w:hyperlink>
      <w:r>
        <w:rPr>
          <w:lang w:eastAsia="ru-RU"/>
        </w:rPr>
        <w:t xml:space="preserve">) </w:t>
      </w:r>
    </w:p>
    <w:p w14:paraId="59FC2E2D" w14:textId="77777777" w:rsidR="00F944F2" w:rsidRDefault="00F944F2" w:rsidP="00F944F2">
      <w:pPr>
        <w:rPr>
          <w:b/>
          <w:bCs/>
        </w:rPr>
      </w:pPr>
      <w:r>
        <w:rPr>
          <w:b/>
          <w:bCs/>
        </w:rPr>
        <w:t xml:space="preserve">Логистика и судовождение </w:t>
      </w:r>
    </w:p>
    <w:p w14:paraId="3A845DB3" w14:textId="015086BD" w:rsidR="00F944F2" w:rsidRDefault="00F944F2" w:rsidP="00F944F2">
      <w:r w:rsidRPr="002F050F">
        <w:t xml:space="preserve">По оценкам </w:t>
      </w:r>
      <w:proofErr w:type="spellStart"/>
      <w:r w:rsidRPr="002F050F">
        <w:t>Mordor</w:t>
      </w:r>
      <w:proofErr w:type="spellEnd"/>
      <w:r w:rsidRPr="002F050F">
        <w:t xml:space="preserve"> Intelligence, объём российского рынка грузовых и</w:t>
      </w:r>
      <w:r>
        <w:t> </w:t>
      </w:r>
      <w:r w:rsidRPr="002F050F">
        <w:t>логистических перевозок в 2024 году составит ≈ 88,38 млрд долл., а</w:t>
      </w:r>
      <w:r>
        <w:t> </w:t>
      </w:r>
      <w:r w:rsidRPr="002F050F">
        <w:t>к</w:t>
      </w:r>
      <w:r>
        <w:t> </w:t>
      </w:r>
      <w:r w:rsidRPr="002F050F">
        <w:t>2029</w:t>
      </w:r>
      <w:r>
        <w:t> </w:t>
      </w:r>
      <w:r w:rsidRPr="002F050F">
        <w:t>году достигнет 108,78 млрд долл., что указывает на устойчивый рост отрасли.</w:t>
      </w:r>
      <w:r>
        <w:t xml:space="preserve"> (</w:t>
      </w:r>
      <w:hyperlink r:id="rId23" w:history="1">
        <w:r w:rsidRPr="00722955">
          <w:rPr>
            <w:rStyle w:val="ac"/>
          </w:rPr>
          <w:t>https://www.mordorintelligence.com/ru/industry-reports/russia-freight-logistics-market-study</w:t>
        </w:r>
      </w:hyperlink>
      <w:r>
        <w:t>)</w:t>
      </w:r>
    </w:p>
    <w:p w14:paraId="030B5E58" w14:textId="77777777" w:rsidR="00F944F2" w:rsidRDefault="00F944F2" w:rsidP="00F944F2">
      <w:r>
        <w:lastRenderedPageBreak/>
        <w:t>В «Комплексном плане модернизации и расширения магистральной инфраструктуры» СМП включён как один из ключевых федеральных проектов транспортной части плана (портовая и морская логистика). (</w:t>
      </w:r>
      <w:hyperlink r:id="rId24" w:history="1">
        <w:r w:rsidRPr="00722955">
          <w:rPr>
            <w:rStyle w:val="ac"/>
          </w:rPr>
          <w:t>https://kemgmu.ru/inform-nats-proektov/Magistr-infrast.php</w:t>
        </w:r>
      </w:hyperlink>
      <w:r>
        <w:t>)</w:t>
      </w:r>
    </w:p>
    <w:p w14:paraId="662EFFED" w14:textId="3BF233CA" w:rsidR="00F944F2" w:rsidRPr="00CC53AA" w:rsidRDefault="00F944F2" w:rsidP="00F944F2">
      <w:r w:rsidRPr="00CC53AA">
        <w:rPr>
          <w:b/>
          <w:bCs/>
          <w:lang w:eastAsia="ru-RU"/>
        </w:rPr>
        <w:t>Растущий рынок информационной безопасности</w:t>
      </w:r>
    </w:p>
    <w:p w14:paraId="341D1C84" w14:textId="77777777" w:rsidR="00F944F2" w:rsidRDefault="00F944F2" w:rsidP="00F944F2">
      <w:pPr>
        <w:rPr>
          <w:lang w:eastAsia="ru-RU"/>
        </w:rPr>
      </w:pPr>
      <w:r w:rsidRPr="00B963FA">
        <w:rPr>
          <w:lang w:eastAsia="ru-RU"/>
        </w:rPr>
        <w:t xml:space="preserve">Эксперты группы компаний «Б1» оценили объём российского рынка </w:t>
      </w:r>
      <w:r w:rsidRPr="00B317AA">
        <w:rPr>
          <w:lang w:eastAsia="ru-RU"/>
        </w:rPr>
        <w:t>Информационной безопасности</w:t>
      </w:r>
      <w:r w:rsidRPr="00B963FA">
        <w:rPr>
          <w:lang w:eastAsia="ru-RU"/>
        </w:rPr>
        <w:t xml:space="preserve"> в 2024 году в 299 млрд рублей. </w:t>
      </w:r>
      <w:r>
        <w:rPr>
          <w:lang w:eastAsia="ru-RU"/>
        </w:rPr>
        <w:t>(</w:t>
      </w:r>
      <w:hyperlink r:id="rId25" w:history="1">
        <w:r w:rsidRPr="00897B04">
          <w:rPr>
            <w:rStyle w:val="ac"/>
            <w:lang w:eastAsia="ru-RU"/>
          </w:rPr>
          <w:t>https://b1.ru/insights/news/b1-materials-in-media/b1-forbes-russian-information-security-market-survey-19-march-2025/</w:t>
        </w:r>
      </w:hyperlink>
      <w:r>
        <w:rPr>
          <w:lang w:eastAsia="ru-RU"/>
        </w:rPr>
        <w:t xml:space="preserve">) </w:t>
      </w:r>
      <w:r w:rsidRPr="00B963FA">
        <w:rPr>
          <w:lang w:eastAsia="ru-RU"/>
        </w:rPr>
        <w:t>По подсчётам аналитиков Центра стратегических разработок (ЦСР)</w:t>
      </w:r>
      <w:r>
        <w:rPr>
          <w:lang w:eastAsia="ru-RU"/>
        </w:rPr>
        <w:t xml:space="preserve"> (</w:t>
      </w:r>
      <w:hyperlink r:id="rId26" w:history="1">
        <w:r w:rsidRPr="00897B04">
          <w:rPr>
            <w:rStyle w:val="ac"/>
            <w:lang w:eastAsia="ru-RU"/>
          </w:rPr>
          <w:t>https://www.csr.ru/upload/iblock/448/yzkej5xg955rh52v2eyakztjekt0rqc7.pdf</w:t>
        </w:r>
      </w:hyperlink>
      <w:r>
        <w:rPr>
          <w:lang w:eastAsia="ru-RU"/>
        </w:rPr>
        <w:t>)</w:t>
      </w:r>
      <w:r w:rsidRPr="00B963FA">
        <w:rPr>
          <w:lang w:eastAsia="ru-RU"/>
        </w:rPr>
        <w:t>, объём российского рынка ИБ в 2025 году составит 369 млрд рублей. При этом</w:t>
      </w:r>
      <w:r>
        <w:rPr>
          <w:lang w:eastAsia="ru-RU"/>
        </w:rPr>
        <w:t xml:space="preserve">, </w:t>
      </w:r>
      <w:r w:rsidRPr="00CC53AA">
        <w:rPr>
          <w:lang w:eastAsia="ru-RU"/>
        </w:rPr>
        <w:t>«Б1» прогнозирует</w:t>
      </w:r>
      <w:r w:rsidRPr="00B963FA">
        <w:rPr>
          <w:lang w:eastAsia="ru-RU"/>
        </w:rPr>
        <w:t xml:space="preserve">, </w:t>
      </w:r>
      <w:r>
        <w:rPr>
          <w:lang w:eastAsia="ru-RU"/>
        </w:rPr>
        <w:t xml:space="preserve">что </w:t>
      </w:r>
      <w:r w:rsidRPr="00CC53AA">
        <w:rPr>
          <w:lang w:eastAsia="ru-RU"/>
        </w:rPr>
        <w:t>к 2030 году объём рынка ИБ может достичь 681 млрд рублей.</w:t>
      </w:r>
      <w:r>
        <w:rPr>
          <w:lang w:eastAsia="ru-RU"/>
        </w:rPr>
        <w:t xml:space="preserve"> (</w:t>
      </w:r>
      <w:hyperlink r:id="rId27" w:history="1">
        <w:r w:rsidRPr="00722955">
          <w:rPr>
            <w:rStyle w:val="ac"/>
            <w:lang w:eastAsia="ru-RU"/>
          </w:rPr>
          <w:t>https://tass.ru/obschestvo/23470073</w:t>
        </w:r>
      </w:hyperlink>
      <w:r>
        <w:rPr>
          <w:lang w:eastAsia="ru-RU"/>
        </w:rPr>
        <w:t>)</w:t>
      </w:r>
    </w:p>
    <w:p w14:paraId="5BDBB045" w14:textId="77777777" w:rsidR="00F944F2" w:rsidRDefault="00F944F2" w:rsidP="00F944F2">
      <w:pPr>
        <w:rPr>
          <w:lang w:eastAsia="ru-RU"/>
        </w:rPr>
      </w:pPr>
      <w:r>
        <w:t>Это подтверждает высокий потенциал спроса на защищённые технологические решения в коммуникациях и навигации.</w:t>
      </w:r>
    </w:p>
    <w:p w14:paraId="16062960" w14:textId="05662FFF" w:rsidR="00F944F2" w:rsidRPr="00F944F2" w:rsidRDefault="00F944F2" w:rsidP="00F944F2">
      <w:pPr>
        <w:rPr>
          <w:b/>
          <w:lang w:eastAsia="ru-RU"/>
        </w:rPr>
      </w:pPr>
      <w:r w:rsidRPr="00F944F2">
        <w:rPr>
          <w:b/>
          <w:lang w:eastAsia="ru-RU"/>
        </w:rPr>
        <w:t>Национальная технологическая инициатива (НТИ), «</w:t>
      </w:r>
      <w:proofErr w:type="spellStart"/>
      <w:r w:rsidRPr="00F944F2">
        <w:rPr>
          <w:b/>
          <w:lang w:eastAsia="ru-RU"/>
        </w:rPr>
        <w:t>Технет</w:t>
      </w:r>
      <w:proofErr w:type="spellEnd"/>
      <w:r w:rsidRPr="00F944F2">
        <w:rPr>
          <w:b/>
          <w:lang w:eastAsia="ru-RU"/>
        </w:rPr>
        <w:t>» и</w:t>
      </w:r>
      <w:r>
        <w:rPr>
          <w:b/>
          <w:lang w:eastAsia="ru-RU"/>
        </w:rPr>
        <w:t> </w:t>
      </w:r>
      <w:r w:rsidRPr="00F944F2">
        <w:rPr>
          <w:b/>
          <w:lang w:eastAsia="ru-RU"/>
        </w:rPr>
        <w:t>импортозамещение</w:t>
      </w:r>
    </w:p>
    <w:p w14:paraId="056E0758" w14:textId="3534F76B" w:rsidR="00F944F2" w:rsidRDefault="00F944F2" w:rsidP="00F944F2">
      <w:pPr>
        <w:rPr>
          <w:lang w:eastAsia="ru-RU"/>
        </w:rPr>
      </w:pPr>
      <w:r w:rsidRPr="001601C9">
        <w:rPr>
          <w:lang w:eastAsia="ru-RU"/>
        </w:rPr>
        <w:t xml:space="preserve">Проект относится к рынку </w:t>
      </w:r>
      <w:proofErr w:type="spellStart"/>
      <w:r w:rsidRPr="001601C9">
        <w:rPr>
          <w:lang w:eastAsia="ru-RU"/>
        </w:rPr>
        <w:t>Технет</w:t>
      </w:r>
      <w:proofErr w:type="spellEnd"/>
      <w:r w:rsidRPr="001601C9">
        <w:rPr>
          <w:lang w:eastAsia="ru-RU"/>
        </w:rPr>
        <w:t>, направленному на развитие отечественного приборостроения и защищённых технологий обработки сигналов. Он соответствует приоритетам Указа Президента РФ № 529 от</w:t>
      </w:r>
      <w:r>
        <w:rPr>
          <w:lang w:eastAsia="ru-RU"/>
        </w:rPr>
        <w:t> </w:t>
      </w:r>
      <w:r w:rsidRPr="001601C9">
        <w:rPr>
          <w:lang w:eastAsia="ru-RU"/>
        </w:rPr>
        <w:t>18.06.2024 г., где подчёркнута необходимость создания доверенного и</w:t>
      </w:r>
      <w:r>
        <w:rPr>
          <w:lang w:eastAsia="ru-RU"/>
        </w:rPr>
        <w:t> </w:t>
      </w:r>
      <w:r w:rsidRPr="001601C9">
        <w:rPr>
          <w:lang w:eastAsia="ru-RU"/>
        </w:rPr>
        <w:t>защищённого программного обеспечения.</w:t>
      </w:r>
      <w:r>
        <w:rPr>
          <w:lang w:eastAsia="ru-RU"/>
        </w:rPr>
        <w:t xml:space="preserve">  (</w:t>
      </w:r>
      <w:hyperlink r:id="rId28" w:history="1">
        <w:r w:rsidRPr="00897B04">
          <w:rPr>
            <w:rStyle w:val="ac"/>
            <w:lang w:eastAsia="ru-RU"/>
          </w:rPr>
          <w:t>http://www.kremlin.ru/acts/bank/50755</w:t>
        </w:r>
      </w:hyperlink>
      <w:r>
        <w:rPr>
          <w:lang w:eastAsia="ru-RU"/>
        </w:rPr>
        <w:t>)</w:t>
      </w:r>
    </w:p>
    <w:p w14:paraId="20539222" w14:textId="4D102F3F" w:rsidR="00F944F2" w:rsidRDefault="00F944F2" w:rsidP="00F944F2">
      <w:pPr>
        <w:rPr>
          <w:lang w:eastAsia="ru-RU"/>
        </w:rPr>
      </w:pPr>
      <w:r w:rsidRPr="001601C9">
        <w:rPr>
          <w:lang w:eastAsia="ru-RU"/>
        </w:rPr>
        <w:t>В 2025 году российские аэропорты вводили ограничения из-за</w:t>
      </w:r>
      <w:r>
        <w:rPr>
          <w:lang w:eastAsia="ru-RU"/>
        </w:rPr>
        <w:t xml:space="preserve"> </w:t>
      </w:r>
      <w:r w:rsidRPr="001601C9">
        <w:rPr>
          <w:lang w:eastAsia="ru-RU"/>
        </w:rPr>
        <w:t xml:space="preserve">беспилотников почти 500 раз (РБК, июль 2025 г.). Только за первые 4 месяца 2023 года зафиксировано 543 атаки с применением 918 дронов (Российская газета, 2023). Эти события стимулировали легализацию систем РЭБ (ФЗ № 99 </w:t>
      </w:r>
      <w:r>
        <w:rPr>
          <w:lang w:eastAsia="ru-RU"/>
        </w:rPr>
        <w:t>-</w:t>
      </w:r>
      <w:r w:rsidRPr="001601C9">
        <w:rPr>
          <w:lang w:eastAsia="ru-RU"/>
        </w:rPr>
        <w:t xml:space="preserve"> 2024 г.) и разработку технологий, способных работать в условиях активных </w:t>
      </w:r>
      <w:r w:rsidRPr="001601C9">
        <w:rPr>
          <w:lang w:eastAsia="ru-RU"/>
        </w:rPr>
        <w:lastRenderedPageBreak/>
        <w:t>помех. Наш продукт напрямую решает эту задачу, обеспечивая устойчивое сопровождение частоты и стабильную передачу данных в таких условиях</w:t>
      </w:r>
    </w:p>
    <w:p w14:paraId="4549A9E4" w14:textId="77777777" w:rsidR="00F944F2" w:rsidRPr="00075181" w:rsidRDefault="00F944F2" w:rsidP="00F944F2">
      <w:pPr>
        <w:rPr>
          <w:lang w:eastAsia="ru-RU"/>
        </w:rPr>
      </w:pPr>
      <w:r w:rsidRPr="00075181">
        <w:rPr>
          <w:lang w:eastAsia="ru-RU"/>
        </w:rPr>
        <w:t>Ключевыми рисками являются:</w:t>
      </w:r>
    </w:p>
    <w:p w14:paraId="36076925" w14:textId="32934D21" w:rsidR="00F944F2" w:rsidRPr="005D0A52" w:rsidRDefault="00F944F2" w:rsidP="00D5005B">
      <w:pPr>
        <w:pStyle w:val="aa"/>
        <w:numPr>
          <w:ilvl w:val="0"/>
          <w:numId w:val="12"/>
        </w:numPr>
        <w:ind w:left="0" w:firstLine="709"/>
        <w:rPr>
          <w:lang w:eastAsia="ru-RU"/>
        </w:rPr>
      </w:pPr>
      <w:r w:rsidRPr="005D0A52">
        <w:rPr>
          <w:lang w:eastAsia="ru-RU"/>
        </w:rPr>
        <w:t>Неопределённость темпов роста и структуры инвестиций.</w:t>
      </w:r>
    </w:p>
    <w:p w14:paraId="55598329" w14:textId="16B35D65" w:rsidR="00F944F2" w:rsidRPr="005D0A52" w:rsidRDefault="00F944F2" w:rsidP="00F944F2">
      <w:pPr>
        <w:rPr>
          <w:lang w:eastAsia="ru-RU"/>
        </w:rPr>
      </w:pPr>
      <w:r w:rsidRPr="005D0A52">
        <w:rPr>
          <w:lang w:eastAsia="ru-RU"/>
        </w:rPr>
        <w:t xml:space="preserve">Прогнозы по развитию рынков цифровизации и кибербезопасности варьируются в зависимости от источников (Б1, ЦСР, </w:t>
      </w:r>
      <w:proofErr w:type="spellStart"/>
      <w:r w:rsidRPr="005D0A52">
        <w:rPr>
          <w:lang w:eastAsia="ru-RU"/>
        </w:rPr>
        <w:t>Минцифры</w:t>
      </w:r>
      <w:proofErr w:type="spellEnd"/>
      <w:r w:rsidRPr="005D0A52">
        <w:rPr>
          <w:lang w:eastAsia="ru-RU"/>
        </w:rPr>
        <w:t>), что</w:t>
      </w:r>
      <w:r w:rsidR="00D5005B">
        <w:rPr>
          <w:lang w:eastAsia="ru-RU"/>
        </w:rPr>
        <w:t> </w:t>
      </w:r>
      <w:r w:rsidRPr="005D0A52">
        <w:rPr>
          <w:lang w:eastAsia="ru-RU"/>
        </w:rPr>
        <w:t>затрудняет точное моделирование объёмов спроса и горизонтов коммерциализации. Это требует гибкого подхода к оценке рынка и адаптации стратегии продвижения.</w:t>
      </w:r>
    </w:p>
    <w:p w14:paraId="6609AA1D" w14:textId="764B64BB" w:rsidR="00F944F2" w:rsidRPr="005D0A52" w:rsidRDefault="00F944F2" w:rsidP="00D5005B">
      <w:pPr>
        <w:pStyle w:val="aa"/>
        <w:numPr>
          <w:ilvl w:val="0"/>
          <w:numId w:val="12"/>
        </w:numPr>
        <w:ind w:left="0" w:firstLine="709"/>
        <w:rPr>
          <w:lang w:eastAsia="ru-RU"/>
        </w:rPr>
      </w:pPr>
      <w:r w:rsidRPr="005D0A52">
        <w:rPr>
          <w:lang w:eastAsia="ru-RU"/>
        </w:rPr>
        <w:t>Сложность сертификации и регуляторных процедур.</w:t>
      </w:r>
    </w:p>
    <w:p w14:paraId="1BCFFBCB" w14:textId="5AB5341F" w:rsidR="00F944F2" w:rsidRPr="005D0A52" w:rsidRDefault="00F944F2" w:rsidP="00F944F2">
      <w:pPr>
        <w:rPr>
          <w:lang w:eastAsia="ru-RU"/>
        </w:rPr>
      </w:pPr>
      <w:r w:rsidRPr="005D0A52">
        <w:rPr>
          <w:lang w:eastAsia="ru-RU"/>
        </w:rPr>
        <w:t>Продукты, интегрируемые в системы критической информационной инфраструктуры (КИИ), проходят длительные согласования и испытания по</w:t>
      </w:r>
      <w:r w:rsidR="00D5005B">
        <w:rPr>
          <w:lang w:eastAsia="ru-RU"/>
        </w:rPr>
        <w:t> </w:t>
      </w:r>
      <w:r w:rsidRPr="005D0A52">
        <w:rPr>
          <w:lang w:eastAsia="ru-RU"/>
        </w:rPr>
        <w:t xml:space="preserve">линии </w:t>
      </w:r>
      <w:proofErr w:type="spellStart"/>
      <w:r w:rsidRPr="005D0A52">
        <w:rPr>
          <w:lang w:eastAsia="ru-RU"/>
        </w:rPr>
        <w:t>Минцифры</w:t>
      </w:r>
      <w:proofErr w:type="spellEnd"/>
      <w:r w:rsidRPr="005D0A52">
        <w:rPr>
          <w:lang w:eastAsia="ru-RU"/>
        </w:rPr>
        <w:t xml:space="preserve"> и ФСТЭК. Это может замедлить выход на рынок, но</w:t>
      </w:r>
      <w:r w:rsidR="00D5005B">
        <w:rPr>
          <w:lang w:eastAsia="ru-RU"/>
        </w:rPr>
        <w:t> </w:t>
      </w:r>
      <w:r w:rsidRPr="005D0A52">
        <w:rPr>
          <w:lang w:eastAsia="ru-RU"/>
        </w:rPr>
        <w:t>после получения допуска даёт устойчивое конкурентное преимущество.</w:t>
      </w:r>
    </w:p>
    <w:p w14:paraId="14FB6BBF" w14:textId="72A6DD46" w:rsidR="00F944F2" w:rsidRPr="005D0A52" w:rsidRDefault="00F944F2" w:rsidP="00D5005B">
      <w:pPr>
        <w:pStyle w:val="aa"/>
        <w:numPr>
          <w:ilvl w:val="0"/>
          <w:numId w:val="12"/>
        </w:numPr>
        <w:ind w:left="0" w:firstLine="709"/>
        <w:rPr>
          <w:lang w:eastAsia="ru-RU"/>
        </w:rPr>
      </w:pPr>
      <w:r w:rsidRPr="005D0A52">
        <w:rPr>
          <w:lang w:eastAsia="ru-RU"/>
        </w:rPr>
        <w:t>Технологическая конкуренция и скорость обновления решений.</w:t>
      </w:r>
    </w:p>
    <w:p w14:paraId="0C613F6E" w14:textId="77777777" w:rsidR="00F944F2" w:rsidRPr="005D0A52" w:rsidRDefault="00F944F2" w:rsidP="00F944F2">
      <w:pPr>
        <w:rPr>
          <w:lang w:eastAsia="ru-RU"/>
        </w:rPr>
      </w:pPr>
      <w:r w:rsidRPr="005D0A52">
        <w:rPr>
          <w:lang w:eastAsia="ru-RU"/>
        </w:rPr>
        <w:t>В условиях быстрого развития РЭБ, радионавигации и цифровой обработки сигналов существует риск появления альтернативных алгоритмов или импортных аналогов, что требует постоянного обновления функционала продукта.</w:t>
      </w:r>
    </w:p>
    <w:p w14:paraId="09CB058D" w14:textId="0CC259F0" w:rsidR="00F944F2" w:rsidRPr="005D0A52" w:rsidRDefault="00F944F2" w:rsidP="00D5005B">
      <w:pPr>
        <w:pStyle w:val="aa"/>
        <w:numPr>
          <w:ilvl w:val="0"/>
          <w:numId w:val="12"/>
        </w:numPr>
        <w:ind w:left="0" w:firstLine="709"/>
        <w:rPr>
          <w:lang w:eastAsia="ru-RU"/>
        </w:rPr>
      </w:pPr>
      <w:r w:rsidRPr="005D0A52">
        <w:rPr>
          <w:lang w:eastAsia="ru-RU"/>
        </w:rPr>
        <w:t>Ограниченность доступа к аппаратной компонентной базе.</w:t>
      </w:r>
    </w:p>
    <w:p w14:paraId="4CA0BA9A" w14:textId="5D5210BF" w:rsidR="00F944F2" w:rsidRPr="005D0A52" w:rsidRDefault="00F944F2" w:rsidP="00F944F2">
      <w:pPr>
        <w:rPr>
          <w:lang w:eastAsia="ru-RU"/>
        </w:rPr>
      </w:pPr>
      <w:r w:rsidRPr="005D0A52">
        <w:rPr>
          <w:lang w:eastAsia="ru-RU"/>
        </w:rPr>
        <w:t>Дефицит импортных микросхем и радиоэлементов может повлиять на</w:t>
      </w:r>
      <w:r w:rsidR="00D5005B">
        <w:rPr>
          <w:lang w:eastAsia="ru-RU"/>
        </w:rPr>
        <w:t> </w:t>
      </w:r>
      <w:r w:rsidRPr="005D0A52">
        <w:rPr>
          <w:lang w:eastAsia="ru-RU"/>
        </w:rPr>
        <w:t>интеграцию аппаратной части при масштабировании решений, особенно в</w:t>
      </w:r>
      <w:r w:rsidR="00D5005B">
        <w:rPr>
          <w:lang w:eastAsia="ru-RU"/>
        </w:rPr>
        <w:t> </w:t>
      </w:r>
      <w:r w:rsidRPr="005D0A52">
        <w:rPr>
          <w:lang w:eastAsia="ru-RU"/>
        </w:rPr>
        <w:t>случае аппаратно-программных комплексов.</w:t>
      </w:r>
    </w:p>
    <w:p w14:paraId="4D23919E" w14:textId="6F40A660" w:rsidR="00F944F2" w:rsidRPr="005D0A52" w:rsidRDefault="00F944F2" w:rsidP="00F944F2">
      <w:pPr>
        <w:rPr>
          <w:lang w:eastAsia="ru-RU"/>
        </w:rPr>
      </w:pPr>
      <w:r w:rsidRPr="005D0A52">
        <w:rPr>
          <w:lang w:eastAsia="ru-RU"/>
        </w:rPr>
        <w:t>Вывод</w:t>
      </w:r>
      <w:r>
        <w:rPr>
          <w:lang w:eastAsia="ru-RU"/>
        </w:rPr>
        <w:t>: с</w:t>
      </w:r>
      <w:r w:rsidRPr="005D0A52">
        <w:rPr>
          <w:lang w:eastAsia="ru-RU"/>
        </w:rPr>
        <w:t xml:space="preserve">овокупность </w:t>
      </w:r>
      <w:proofErr w:type="spellStart"/>
      <w:r w:rsidRPr="005D0A52">
        <w:rPr>
          <w:lang w:eastAsia="ru-RU"/>
        </w:rPr>
        <w:t>макротрендов</w:t>
      </w:r>
      <w:proofErr w:type="spellEnd"/>
      <w:r>
        <w:rPr>
          <w:lang w:eastAsia="ru-RU"/>
        </w:rPr>
        <w:t>, таких как</w:t>
      </w:r>
      <w:r w:rsidRPr="005D0A52">
        <w:rPr>
          <w:lang w:eastAsia="ru-RU"/>
        </w:rPr>
        <w:t xml:space="preserve"> цифровизация Арктики, рост грузопотока по СМП, развитие </w:t>
      </w:r>
      <w:proofErr w:type="spellStart"/>
      <w:r w:rsidRPr="005D0A52">
        <w:rPr>
          <w:lang w:eastAsia="ru-RU"/>
        </w:rPr>
        <w:t>авианавигации</w:t>
      </w:r>
      <w:proofErr w:type="spellEnd"/>
      <w:r w:rsidRPr="005D0A52">
        <w:rPr>
          <w:lang w:eastAsia="ru-RU"/>
        </w:rPr>
        <w:t>, логистики и нефтегазовой инфраструктуры, а также многократное расширение рынка информационной безопасности</w:t>
      </w:r>
      <w:r>
        <w:rPr>
          <w:lang w:eastAsia="ru-RU"/>
        </w:rPr>
        <w:t xml:space="preserve">, </w:t>
      </w:r>
      <w:r w:rsidRPr="005D0A52">
        <w:rPr>
          <w:lang w:eastAsia="ru-RU"/>
        </w:rPr>
        <w:t>формирует устойчивый спрос на технологии, обеспечивающие надёжность и помехоустойчивость каналов связи.</w:t>
      </w:r>
      <w:r>
        <w:rPr>
          <w:lang w:eastAsia="ru-RU"/>
        </w:rPr>
        <w:t xml:space="preserve"> </w:t>
      </w:r>
      <w:r w:rsidRPr="005D0A52">
        <w:rPr>
          <w:lang w:eastAsia="ru-RU"/>
        </w:rPr>
        <w:t>Государственный курс на</w:t>
      </w:r>
      <w:r w:rsidR="00D5005B">
        <w:rPr>
          <w:lang w:eastAsia="ru-RU"/>
        </w:rPr>
        <w:t> </w:t>
      </w:r>
      <w:r w:rsidRPr="005D0A52">
        <w:rPr>
          <w:lang w:eastAsia="ru-RU"/>
        </w:rPr>
        <w:t>импортозамещение и развитие отечественного ПО дополнительно укрепляет потенциал коммерциализации проекта.</w:t>
      </w:r>
    </w:p>
    <w:p w14:paraId="689634E9" w14:textId="77777777" w:rsidR="00F944F2" w:rsidRDefault="00F944F2" w:rsidP="00F944F2">
      <w:r>
        <w:lastRenderedPageBreak/>
        <w:t>Риски носят операционный характер и управляемы при грамотной стратегии пилотирования и партнёрства с промышленными интеграторами</w:t>
      </w:r>
    </w:p>
    <w:p w14:paraId="00F154AA" w14:textId="4212E2DE" w:rsidR="00F944F2" w:rsidRDefault="00D5005B" w:rsidP="00D5005B">
      <w:pPr>
        <w:pStyle w:val="a3"/>
        <w:rPr>
          <w:lang w:eastAsia="ru-RU"/>
        </w:rPr>
      </w:pPr>
      <w:r>
        <w:rPr>
          <w:lang w:eastAsia="ru-RU"/>
        </w:rPr>
        <w:t>Сегментация рынка</w:t>
      </w:r>
    </w:p>
    <w:p w14:paraId="69964842" w14:textId="43B70F99" w:rsidR="00D5005B" w:rsidRDefault="00D5005B" w:rsidP="00D5005B">
      <w:pPr>
        <w:rPr>
          <w:lang w:eastAsia="ru-RU"/>
        </w:rPr>
      </w:pPr>
      <w:r w:rsidRPr="00D5005B">
        <w:rPr>
          <w:lang w:eastAsia="ru-RU"/>
        </w:rPr>
        <w:t>Для оценки потенциала продукта выделены ключевые отраслевые сегменты, в которых критически важна устойчивая связь и защита каналов передачи данных. Данные предоставлены в таблице 7.</w:t>
      </w:r>
    </w:p>
    <w:p w14:paraId="11735449" w14:textId="77777777" w:rsidR="00D5005B" w:rsidRDefault="00D5005B" w:rsidP="00D5005B">
      <w:pPr>
        <w:spacing w:line="240" w:lineRule="auto"/>
        <w:ind w:firstLine="0"/>
      </w:pPr>
      <w:r>
        <w:rPr>
          <w:lang w:eastAsia="ru-RU"/>
        </w:rPr>
        <w:t xml:space="preserve">Таблица 7 – </w:t>
      </w:r>
      <w:r>
        <w:t>Сегментация рынка и влияние продукта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78"/>
        <w:gridCol w:w="2596"/>
        <w:gridCol w:w="2514"/>
        <w:gridCol w:w="2256"/>
      </w:tblGrid>
      <w:tr w:rsidR="00D5005B" w:rsidRPr="00891142" w14:paraId="4E9992E6" w14:textId="77777777" w:rsidTr="00031E2E">
        <w:tc>
          <w:tcPr>
            <w:tcW w:w="0" w:type="auto"/>
            <w:hideMark/>
          </w:tcPr>
          <w:p w14:paraId="10751FE8" w14:textId="77777777" w:rsidR="00D5005B" w:rsidRPr="00891142" w:rsidRDefault="00D5005B" w:rsidP="00031E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114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Сегмент</w:t>
            </w:r>
          </w:p>
        </w:tc>
        <w:tc>
          <w:tcPr>
            <w:tcW w:w="0" w:type="auto"/>
            <w:hideMark/>
          </w:tcPr>
          <w:p w14:paraId="7855C146" w14:textId="77777777" w:rsidR="00D5005B" w:rsidRPr="00891142" w:rsidRDefault="00D5005B" w:rsidP="00031E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114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Что используется сегодня</w:t>
            </w:r>
          </w:p>
        </w:tc>
        <w:tc>
          <w:tcPr>
            <w:tcW w:w="0" w:type="auto"/>
            <w:hideMark/>
          </w:tcPr>
          <w:p w14:paraId="0CE48AE7" w14:textId="77777777" w:rsidR="00D5005B" w:rsidRPr="00891142" w:rsidRDefault="00D5005B" w:rsidP="00031E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114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Проблемы существующих решений</w:t>
            </w:r>
          </w:p>
        </w:tc>
        <w:tc>
          <w:tcPr>
            <w:tcW w:w="0" w:type="auto"/>
            <w:hideMark/>
          </w:tcPr>
          <w:p w14:paraId="36B165C2" w14:textId="77777777" w:rsidR="00D5005B" w:rsidRPr="00891142" w:rsidRDefault="00D5005B" w:rsidP="00031E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114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Как помогает наш продукт</w:t>
            </w:r>
          </w:p>
        </w:tc>
      </w:tr>
      <w:tr w:rsidR="00D5005B" w:rsidRPr="00891142" w14:paraId="7C2E94C7" w14:textId="77777777" w:rsidTr="00031E2E">
        <w:tc>
          <w:tcPr>
            <w:tcW w:w="0" w:type="auto"/>
            <w:hideMark/>
          </w:tcPr>
          <w:p w14:paraId="74A57012" w14:textId="77777777" w:rsidR="00D5005B" w:rsidRPr="00891142" w:rsidRDefault="00D5005B" w:rsidP="00031E2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142">
              <w:rPr>
                <w:rFonts w:eastAsia="Times New Roman" w:cs="Times New Roman"/>
                <w:sz w:val="24"/>
                <w:szCs w:val="24"/>
                <w:lang w:eastAsia="ru-RU"/>
              </w:rPr>
              <w:t>Морская и портовая инфраструктура (СМП)</w:t>
            </w:r>
          </w:p>
        </w:tc>
        <w:tc>
          <w:tcPr>
            <w:tcW w:w="0" w:type="auto"/>
            <w:hideMark/>
          </w:tcPr>
          <w:p w14:paraId="09C95FAC" w14:textId="77777777" w:rsidR="00D5005B" w:rsidRPr="00891142" w:rsidRDefault="00D5005B" w:rsidP="00031E2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142">
              <w:rPr>
                <w:rFonts w:eastAsia="Times New Roman" w:cs="Times New Roman"/>
                <w:sz w:val="24"/>
                <w:szCs w:val="24"/>
                <w:lang w:eastAsia="ru-RU"/>
              </w:rPr>
              <w:t>Радиосвязь порт–судно–терминал, системы AIS, навигационные комплексы</w:t>
            </w:r>
          </w:p>
        </w:tc>
        <w:tc>
          <w:tcPr>
            <w:tcW w:w="0" w:type="auto"/>
            <w:hideMark/>
          </w:tcPr>
          <w:p w14:paraId="0D680A27" w14:textId="77777777" w:rsidR="00D5005B" w:rsidRPr="00891142" w:rsidRDefault="00D5005B" w:rsidP="00031E2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142">
              <w:rPr>
                <w:rFonts w:eastAsia="Times New Roman" w:cs="Times New Roman"/>
                <w:sz w:val="24"/>
                <w:szCs w:val="24"/>
                <w:lang w:eastAsia="ru-RU"/>
              </w:rPr>
              <w:t>Потери сигнала при магнитных бурях и радиопомехах, высокая стоимость модернизации оборудования</w:t>
            </w:r>
          </w:p>
        </w:tc>
        <w:tc>
          <w:tcPr>
            <w:tcW w:w="0" w:type="auto"/>
            <w:hideMark/>
          </w:tcPr>
          <w:p w14:paraId="6B5A2446" w14:textId="77777777" w:rsidR="00D5005B" w:rsidRPr="00891142" w:rsidRDefault="00D5005B" w:rsidP="00031E2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142">
              <w:rPr>
                <w:rFonts w:eastAsia="Times New Roman" w:cs="Times New Roman"/>
                <w:sz w:val="24"/>
                <w:szCs w:val="24"/>
                <w:lang w:eastAsia="ru-RU"/>
              </w:rPr>
              <w:t>Повышает устойчивость радиоканалов без замены аппаратуры, обеспечивает стабильную навигацию и телеметрию в условиях помех</w:t>
            </w:r>
          </w:p>
        </w:tc>
      </w:tr>
      <w:tr w:rsidR="00D5005B" w:rsidRPr="00891142" w14:paraId="103BE1A0" w14:textId="77777777" w:rsidTr="00031E2E">
        <w:tc>
          <w:tcPr>
            <w:tcW w:w="0" w:type="auto"/>
            <w:hideMark/>
          </w:tcPr>
          <w:p w14:paraId="220E802B" w14:textId="77777777" w:rsidR="00D5005B" w:rsidRPr="00891142" w:rsidRDefault="00D5005B" w:rsidP="00031E2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142">
              <w:rPr>
                <w:rFonts w:eastAsia="Times New Roman" w:cs="Times New Roman"/>
                <w:sz w:val="24"/>
                <w:szCs w:val="24"/>
                <w:lang w:eastAsia="ru-RU"/>
              </w:rPr>
              <w:t>Нефтегазовые и энергетические предприятия</w:t>
            </w:r>
          </w:p>
        </w:tc>
        <w:tc>
          <w:tcPr>
            <w:tcW w:w="0" w:type="auto"/>
            <w:hideMark/>
          </w:tcPr>
          <w:p w14:paraId="2157BE6D" w14:textId="77777777" w:rsidR="00D5005B" w:rsidRPr="00891142" w:rsidRDefault="00D5005B" w:rsidP="00031E2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142">
              <w:rPr>
                <w:rFonts w:eastAsia="Times New Roman" w:cs="Times New Roman"/>
                <w:sz w:val="24"/>
                <w:szCs w:val="24"/>
                <w:lang w:eastAsia="ru-RU"/>
              </w:rPr>
              <w:t>Автоматизированные системы управления (АСУ ТП), каналы телеметрии и связи</w:t>
            </w:r>
          </w:p>
        </w:tc>
        <w:tc>
          <w:tcPr>
            <w:tcW w:w="0" w:type="auto"/>
            <w:hideMark/>
          </w:tcPr>
          <w:p w14:paraId="3E31160B" w14:textId="77777777" w:rsidR="00D5005B" w:rsidRPr="00891142" w:rsidRDefault="00D5005B" w:rsidP="00031E2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142">
              <w:rPr>
                <w:rFonts w:eastAsia="Times New Roman" w:cs="Times New Roman"/>
                <w:sz w:val="24"/>
                <w:szCs w:val="24"/>
                <w:lang w:eastAsia="ru-RU"/>
              </w:rPr>
              <w:t>Сбои передачи данных между удалёнными объектами, уязвимость каналов связи к помехам и климатическим факторам</w:t>
            </w:r>
          </w:p>
        </w:tc>
        <w:tc>
          <w:tcPr>
            <w:tcW w:w="0" w:type="auto"/>
            <w:hideMark/>
          </w:tcPr>
          <w:p w14:paraId="7C27718B" w14:textId="77777777" w:rsidR="00D5005B" w:rsidRPr="00891142" w:rsidRDefault="00D5005B" w:rsidP="00031E2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142">
              <w:rPr>
                <w:rFonts w:eastAsia="Times New Roman" w:cs="Times New Roman"/>
                <w:sz w:val="24"/>
                <w:szCs w:val="24"/>
                <w:lang w:eastAsia="ru-RU"/>
              </w:rPr>
              <w:t>Обеспечивает надёжную передачу данных и защиту каналов при помехах, снижает зависимость от импортных решений</w:t>
            </w:r>
          </w:p>
        </w:tc>
      </w:tr>
      <w:tr w:rsidR="00D5005B" w:rsidRPr="00891142" w14:paraId="7E10C78C" w14:textId="77777777" w:rsidTr="00031E2E">
        <w:tc>
          <w:tcPr>
            <w:tcW w:w="0" w:type="auto"/>
            <w:hideMark/>
          </w:tcPr>
          <w:p w14:paraId="644B81FA" w14:textId="77777777" w:rsidR="00D5005B" w:rsidRPr="00891142" w:rsidRDefault="00D5005B" w:rsidP="00031E2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142">
              <w:rPr>
                <w:rFonts w:eastAsia="Times New Roman" w:cs="Times New Roman"/>
                <w:sz w:val="24"/>
                <w:szCs w:val="24"/>
                <w:lang w:eastAsia="ru-RU"/>
              </w:rPr>
              <w:t>Логистика и судовождение (европейская часть СМП)</w:t>
            </w:r>
          </w:p>
        </w:tc>
        <w:tc>
          <w:tcPr>
            <w:tcW w:w="0" w:type="auto"/>
            <w:hideMark/>
          </w:tcPr>
          <w:p w14:paraId="3FC63F45" w14:textId="77777777" w:rsidR="00D5005B" w:rsidRPr="00891142" w:rsidRDefault="00D5005B" w:rsidP="00031E2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142">
              <w:rPr>
                <w:rFonts w:eastAsia="Times New Roman" w:cs="Times New Roman"/>
                <w:sz w:val="24"/>
                <w:szCs w:val="24"/>
                <w:lang w:eastAsia="ru-RU"/>
              </w:rPr>
              <w:t>Судовые навигационные системы, радиосвязь и системы мониторинга маршрутов</w:t>
            </w:r>
          </w:p>
        </w:tc>
        <w:tc>
          <w:tcPr>
            <w:tcW w:w="0" w:type="auto"/>
            <w:hideMark/>
          </w:tcPr>
          <w:p w14:paraId="3375FFAD" w14:textId="77777777" w:rsidR="00D5005B" w:rsidRPr="00891142" w:rsidRDefault="00D5005B" w:rsidP="00031E2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142">
              <w:rPr>
                <w:rFonts w:eastAsia="Times New Roman" w:cs="Times New Roman"/>
                <w:sz w:val="24"/>
                <w:szCs w:val="24"/>
                <w:lang w:eastAsia="ru-RU"/>
              </w:rPr>
              <w:t>Прерывания связи между судами и портами, ошибки позиционирования, низкая устойчивость связи при погодных воздействиях</w:t>
            </w:r>
          </w:p>
        </w:tc>
        <w:tc>
          <w:tcPr>
            <w:tcW w:w="0" w:type="auto"/>
            <w:hideMark/>
          </w:tcPr>
          <w:p w14:paraId="50DE5FDF" w14:textId="77777777" w:rsidR="00D5005B" w:rsidRPr="00891142" w:rsidRDefault="00D5005B" w:rsidP="00031E2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142">
              <w:rPr>
                <w:rFonts w:eastAsia="Times New Roman" w:cs="Times New Roman"/>
                <w:sz w:val="24"/>
                <w:szCs w:val="24"/>
                <w:lang w:eastAsia="ru-RU"/>
              </w:rPr>
              <w:t>Обеспечивает устойчивую навигацию и передачу данных в сложных радиочастотных условиях, повышает безопасность и эффективность перевозок</w:t>
            </w:r>
          </w:p>
        </w:tc>
      </w:tr>
      <w:tr w:rsidR="00D5005B" w:rsidRPr="00891142" w14:paraId="7AD4A69A" w14:textId="77777777" w:rsidTr="00031E2E">
        <w:tc>
          <w:tcPr>
            <w:tcW w:w="0" w:type="auto"/>
            <w:hideMark/>
          </w:tcPr>
          <w:p w14:paraId="64C44862" w14:textId="77777777" w:rsidR="00D5005B" w:rsidRPr="00891142" w:rsidRDefault="00D5005B" w:rsidP="00031E2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142">
              <w:rPr>
                <w:rFonts w:eastAsia="Times New Roman" w:cs="Times New Roman"/>
                <w:sz w:val="24"/>
                <w:szCs w:val="24"/>
                <w:lang w:eastAsia="ru-RU"/>
              </w:rPr>
              <w:t>Аэродромная и авиационная инфраструктура</w:t>
            </w:r>
          </w:p>
        </w:tc>
        <w:tc>
          <w:tcPr>
            <w:tcW w:w="0" w:type="auto"/>
            <w:hideMark/>
          </w:tcPr>
          <w:p w14:paraId="5919C1A0" w14:textId="77777777" w:rsidR="00D5005B" w:rsidRPr="00891142" w:rsidRDefault="00D5005B" w:rsidP="00031E2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1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Радиосвязь диспетчер–экипаж, навигационные комплексы </w:t>
            </w:r>
          </w:p>
        </w:tc>
        <w:tc>
          <w:tcPr>
            <w:tcW w:w="0" w:type="auto"/>
            <w:hideMark/>
          </w:tcPr>
          <w:p w14:paraId="4C25F1CA" w14:textId="77777777" w:rsidR="00D5005B" w:rsidRPr="00891142" w:rsidRDefault="00D5005B" w:rsidP="00031E2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1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Воздействие радиопомех и глушения, риски сбоев в каналах связи при высокой </w:t>
            </w:r>
            <w:r w:rsidRPr="0089114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электромагнитной нагрузке</w:t>
            </w:r>
          </w:p>
        </w:tc>
        <w:tc>
          <w:tcPr>
            <w:tcW w:w="0" w:type="auto"/>
            <w:hideMark/>
          </w:tcPr>
          <w:p w14:paraId="66B9A3FA" w14:textId="77777777" w:rsidR="00D5005B" w:rsidRPr="00891142" w:rsidRDefault="00D5005B" w:rsidP="00031E2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14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Удерживает несущую частоту и обеспечивает устойчивую навигацию и связь </w:t>
            </w:r>
            <w:r w:rsidRPr="0089114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даже при воздействии РЭБ и внешних помех</w:t>
            </w:r>
          </w:p>
        </w:tc>
      </w:tr>
    </w:tbl>
    <w:p w14:paraId="60DE47E8" w14:textId="1C988645" w:rsidR="00D5005B" w:rsidRDefault="00D5005B" w:rsidP="00D5005B">
      <w:pPr>
        <w:spacing w:before="120"/>
        <w:rPr>
          <w:lang w:eastAsia="ru-RU"/>
        </w:rPr>
      </w:pPr>
      <w:r w:rsidRPr="00D5005B">
        <w:rPr>
          <w:lang w:eastAsia="ru-RU"/>
        </w:rPr>
        <w:lastRenderedPageBreak/>
        <w:t>Вывод: анализ показывает, что во всех целевых сегментах, от портовой и нефтегазовой инфраструктуры до авиации, сохраняются схожие проблемы: помехи, нестабильность связи и высокая стоимость модернизации. Разрабатываемый продукт устраняет эти ограничения, обеспечивая устойчивую передачу данных и навигацию без необходимости замены существующего оборудования.</w:t>
      </w:r>
    </w:p>
    <w:p w14:paraId="2263B553" w14:textId="7262EAFD" w:rsidR="00D5005B" w:rsidRDefault="00D5005B" w:rsidP="00D5005B">
      <w:pPr>
        <w:pStyle w:val="a3"/>
        <w:rPr>
          <w:lang w:eastAsia="ru-RU"/>
        </w:rPr>
      </w:pPr>
      <w:r w:rsidRPr="00904445">
        <w:rPr>
          <w:lang w:eastAsia="ru-RU"/>
        </w:rPr>
        <w:t>Количественная оценка (TAM/SAM/SOM)</w:t>
      </w:r>
    </w:p>
    <w:p w14:paraId="57DDF374" w14:textId="5F2361A5" w:rsidR="00D5005B" w:rsidRDefault="00D5005B" w:rsidP="00D5005B">
      <w:pPr>
        <w:rPr>
          <w:lang w:eastAsia="ru-RU"/>
        </w:rPr>
      </w:pPr>
      <w:r w:rsidRPr="00D5005B">
        <w:rPr>
          <w:lang w:eastAsia="ru-RU"/>
        </w:rPr>
        <w:t>Проект относится к рынку решений в области информационной безопасности и устойчивости каналов связи. Так как отдельная статистика по</w:t>
      </w:r>
      <w:r>
        <w:rPr>
          <w:lang w:eastAsia="ru-RU"/>
        </w:rPr>
        <w:t> </w:t>
      </w:r>
      <w:r w:rsidRPr="00D5005B">
        <w:rPr>
          <w:lang w:eastAsia="ru-RU"/>
        </w:rPr>
        <w:t>системам противодействия РЭБ отсутствует, оценка рынка выполнена на</w:t>
      </w:r>
      <w:r>
        <w:rPr>
          <w:lang w:eastAsia="ru-RU"/>
        </w:rPr>
        <w:t> </w:t>
      </w:r>
      <w:r w:rsidRPr="00D5005B">
        <w:rPr>
          <w:lang w:eastAsia="ru-RU"/>
        </w:rPr>
        <w:t>основе доли от смежных отраслей – цифровизации портовой, логистической и нефтегазовой инфраструктуры, а также объектов критической информационной инфраструктуры (КИИ). Такой подход позволяет определить потенциальный, адресный и реально достижимый объём рынка для</w:t>
      </w:r>
      <w:r>
        <w:rPr>
          <w:lang w:eastAsia="ru-RU"/>
        </w:rPr>
        <w:t> </w:t>
      </w:r>
      <w:r w:rsidRPr="00D5005B">
        <w:rPr>
          <w:lang w:eastAsia="ru-RU"/>
        </w:rPr>
        <w:t>разрабатываемого программно-аппаратного комплекса.</w:t>
      </w:r>
    </w:p>
    <w:p w14:paraId="50D22581" w14:textId="77777777" w:rsidR="00D5005B" w:rsidRPr="00891142" w:rsidRDefault="00D5005B" w:rsidP="00D5005B">
      <w:pPr>
        <w:spacing w:line="240" w:lineRule="auto"/>
        <w:ind w:firstLine="0"/>
        <w:rPr>
          <w:lang w:eastAsia="ru-RU"/>
        </w:rPr>
      </w:pPr>
      <w:r>
        <w:rPr>
          <w:lang w:eastAsia="ru-RU"/>
        </w:rPr>
        <w:t xml:space="preserve">Таблица 8 – Количественная оценка </w:t>
      </w:r>
      <w:r>
        <w:rPr>
          <w:lang w:val="en-US" w:eastAsia="ru-RU"/>
        </w:rPr>
        <w:t>TAM</w:t>
      </w:r>
      <w:r w:rsidRPr="00891142">
        <w:rPr>
          <w:lang w:eastAsia="ru-RU"/>
        </w:rPr>
        <w:t>/</w:t>
      </w:r>
      <w:r>
        <w:rPr>
          <w:lang w:val="en-US" w:eastAsia="ru-RU"/>
        </w:rPr>
        <w:t>SAM</w:t>
      </w:r>
      <w:r w:rsidRPr="00891142">
        <w:rPr>
          <w:lang w:eastAsia="ru-RU"/>
        </w:rPr>
        <w:t>/</w:t>
      </w:r>
      <w:r>
        <w:rPr>
          <w:lang w:val="en-US" w:eastAsia="ru-RU"/>
        </w:rPr>
        <w:t>SOM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81"/>
        <w:gridCol w:w="4237"/>
        <w:gridCol w:w="3426"/>
      </w:tblGrid>
      <w:tr w:rsidR="00D5005B" w:rsidRPr="002C380B" w14:paraId="485B942F" w14:textId="77777777" w:rsidTr="00031E2E">
        <w:tc>
          <w:tcPr>
            <w:tcW w:w="0" w:type="auto"/>
            <w:hideMark/>
          </w:tcPr>
          <w:p w14:paraId="28F5B522" w14:textId="77777777" w:rsidR="00D5005B" w:rsidRPr="002C380B" w:rsidRDefault="00D5005B" w:rsidP="00031E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80B">
              <w:rPr>
                <w:rStyle w:val="af0"/>
                <w:sz w:val="24"/>
                <w:szCs w:val="24"/>
              </w:rPr>
              <w:t>Уровень</w:t>
            </w:r>
          </w:p>
        </w:tc>
        <w:tc>
          <w:tcPr>
            <w:tcW w:w="0" w:type="auto"/>
            <w:hideMark/>
          </w:tcPr>
          <w:p w14:paraId="7532A913" w14:textId="77777777" w:rsidR="00D5005B" w:rsidRPr="002C380B" w:rsidRDefault="00D5005B" w:rsidP="00031E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80B">
              <w:rPr>
                <w:rStyle w:val="af0"/>
                <w:sz w:val="24"/>
                <w:szCs w:val="24"/>
              </w:rPr>
              <w:t>Описание</w:t>
            </w:r>
          </w:p>
        </w:tc>
        <w:tc>
          <w:tcPr>
            <w:tcW w:w="0" w:type="auto"/>
            <w:hideMark/>
          </w:tcPr>
          <w:p w14:paraId="338D21EF" w14:textId="77777777" w:rsidR="00D5005B" w:rsidRPr="002C380B" w:rsidRDefault="00D5005B" w:rsidP="00031E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80B">
              <w:rPr>
                <w:rStyle w:val="af0"/>
                <w:sz w:val="24"/>
                <w:szCs w:val="24"/>
              </w:rPr>
              <w:t>Объём рынка (оценка на 2024 г.)</w:t>
            </w:r>
          </w:p>
        </w:tc>
      </w:tr>
      <w:tr w:rsidR="00D5005B" w:rsidRPr="00986666" w14:paraId="4A8BAFE4" w14:textId="77777777" w:rsidTr="00031E2E">
        <w:tc>
          <w:tcPr>
            <w:tcW w:w="0" w:type="auto"/>
            <w:hideMark/>
          </w:tcPr>
          <w:p w14:paraId="7C50980D" w14:textId="77777777" w:rsidR="00D5005B" w:rsidRPr="002C380B" w:rsidRDefault="00D5005B" w:rsidP="00031E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C380B">
              <w:rPr>
                <w:rStyle w:val="af0"/>
                <w:sz w:val="24"/>
                <w:szCs w:val="24"/>
              </w:rPr>
              <w:t xml:space="preserve">TAM (Total </w:t>
            </w:r>
            <w:proofErr w:type="spellStart"/>
            <w:r w:rsidRPr="002C380B">
              <w:rPr>
                <w:rStyle w:val="af0"/>
                <w:sz w:val="24"/>
                <w:szCs w:val="24"/>
              </w:rPr>
              <w:t>Addressable</w:t>
            </w:r>
            <w:proofErr w:type="spellEnd"/>
            <w:r w:rsidRPr="002C380B">
              <w:rPr>
                <w:rStyle w:val="af0"/>
                <w:sz w:val="24"/>
                <w:szCs w:val="24"/>
              </w:rPr>
              <w:t xml:space="preserve"> Market)</w:t>
            </w:r>
          </w:p>
        </w:tc>
        <w:tc>
          <w:tcPr>
            <w:tcW w:w="0" w:type="auto"/>
            <w:hideMark/>
          </w:tcPr>
          <w:p w14:paraId="3AE627C7" w14:textId="77777777" w:rsidR="00D5005B" w:rsidRPr="002C380B" w:rsidRDefault="00D5005B" w:rsidP="00031E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F20DE">
              <w:rPr>
                <w:sz w:val="24"/>
                <w:szCs w:val="24"/>
              </w:rPr>
              <w:t xml:space="preserve">Общий объём российского рынка информационной безопасности и </w:t>
            </w:r>
            <w:proofErr w:type="spellStart"/>
            <w:r w:rsidRPr="006F20DE">
              <w:rPr>
                <w:sz w:val="24"/>
                <w:szCs w:val="24"/>
              </w:rPr>
              <w:t>киберзащиты</w:t>
            </w:r>
            <w:proofErr w:type="spellEnd"/>
            <w:r w:rsidRPr="006F20DE">
              <w:rPr>
                <w:sz w:val="24"/>
                <w:szCs w:val="24"/>
              </w:rPr>
              <w:t>, включающего технологии для защиты каналов передачи данных и обработки сигналов. Этот показатель отражает максимальный потенциальный спрос на такие решения.</w:t>
            </w:r>
          </w:p>
        </w:tc>
        <w:tc>
          <w:tcPr>
            <w:tcW w:w="0" w:type="auto"/>
            <w:hideMark/>
          </w:tcPr>
          <w:p w14:paraId="2A90DD47" w14:textId="77777777" w:rsidR="00D5005B" w:rsidRDefault="00D5005B" w:rsidP="00031E2E">
            <w:pPr>
              <w:spacing w:line="240" w:lineRule="auto"/>
              <w:ind w:firstLine="0"/>
              <w:jc w:val="left"/>
              <w:rPr>
                <w:rStyle w:val="af0"/>
                <w:b w:val="0"/>
                <w:bCs w:val="0"/>
                <w:sz w:val="24"/>
                <w:szCs w:val="24"/>
              </w:rPr>
            </w:pPr>
            <w:r w:rsidRPr="00474C73">
              <w:rPr>
                <w:sz w:val="24"/>
                <w:szCs w:val="24"/>
              </w:rPr>
              <w:t xml:space="preserve">≈ </w:t>
            </w:r>
            <w:r w:rsidRPr="00474C73">
              <w:rPr>
                <w:rStyle w:val="af0"/>
                <w:sz w:val="24"/>
                <w:szCs w:val="24"/>
              </w:rPr>
              <w:t xml:space="preserve">299 </w:t>
            </w:r>
            <w:r w:rsidRPr="002C380B">
              <w:rPr>
                <w:rStyle w:val="af0"/>
                <w:sz w:val="24"/>
                <w:szCs w:val="24"/>
              </w:rPr>
              <w:t>млрд</w:t>
            </w:r>
            <w:r w:rsidRPr="00474C73">
              <w:rPr>
                <w:rStyle w:val="af0"/>
                <w:sz w:val="24"/>
                <w:szCs w:val="24"/>
              </w:rPr>
              <w:t xml:space="preserve"> </w:t>
            </w:r>
            <w:r>
              <w:rPr>
                <w:rStyle w:val="af0"/>
                <w:sz w:val="24"/>
                <w:szCs w:val="24"/>
              </w:rPr>
              <w:t>рублей</w:t>
            </w:r>
          </w:p>
          <w:p w14:paraId="1285BA6C" w14:textId="77777777" w:rsidR="00D5005B" w:rsidRDefault="0024269B" w:rsidP="00031E2E">
            <w:pPr>
              <w:spacing w:line="240" w:lineRule="auto"/>
              <w:ind w:firstLine="0"/>
              <w:jc w:val="left"/>
              <w:rPr>
                <w:rStyle w:val="af0"/>
                <w:b w:val="0"/>
                <w:bCs w:val="0"/>
                <w:sz w:val="24"/>
                <w:szCs w:val="24"/>
              </w:rPr>
            </w:pPr>
            <w:hyperlink r:id="rId29" w:history="1">
              <w:r w:rsidR="00D5005B" w:rsidRPr="00722955">
                <w:rPr>
                  <w:rStyle w:val="ac"/>
                  <w:sz w:val="24"/>
                  <w:szCs w:val="24"/>
                </w:rPr>
                <w:t>https://b1.ru/analytics/russian-information-security-market-survey-2025/</w:t>
              </w:r>
            </w:hyperlink>
          </w:p>
          <w:p w14:paraId="2F4D7B9B" w14:textId="77777777" w:rsidR="00D5005B" w:rsidRPr="00986666" w:rsidRDefault="00D5005B" w:rsidP="00031E2E">
            <w:pPr>
              <w:spacing w:line="240" w:lineRule="auto"/>
              <w:ind w:firstLine="0"/>
              <w:jc w:val="left"/>
            </w:pPr>
          </w:p>
        </w:tc>
      </w:tr>
      <w:tr w:rsidR="00D5005B" w:rsidRPr="002C380B" w14:paraId="66E35049" w14:textId="77777777" w:rsidTr="00031E2E">
        <w:tc>
          <w:tcPr>
            <w:tcW w:w="0" w:type="auto"/>
            <w:hideMark/>
          </w:tcPr>
          <w:p w14:paraId="6BE79BB6" w14:textId="77777777" w:rsidR="00D5005B" w:rsidRPr="002C380B" w:rsidRDefault="00D5005B" w:rsidP="00031E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C380B">
              <w:rPr>
                <w:rStyle w:val="af0"/>
                <w:sz w:val="24"/>
                <w:szCs w:val="24"/>
              </w:rPr>
              <w:t>SAM (</w:t>
            </w:r>
            <w:proofErr w:type="spellStart"/>
            <w:r w:rsidRPr="002C380B">
              <w:rPr>
                <w:rStyle w:val="af0"/>
                <w:sz w:val="24"/>
                <w:szCs w:val="24"/>
              </w:rPr>
              <w:t>Serviceable</w:t>
            </w:r>
            <w:proofErr w:type="spellEnd"/>
            <w:r w:rsidRPr="002C380B">
              <w:rPr>
                <w:rStyle w:val="af0"/>
                <w:sz w:val="24"/>
                <w:szCs w:val="24"/>
              </w:rPr>
              <w:t xml:space="preserve"> </w:t>
            </w:r>
            <w:proofErr w:type="spellStart"/>
            <w:r w:rsidRPr="002C380B">
              <w:rPr>
                <w:rStyle w:val="af0"/>
                <w:sz w:val="24"/>
                <w:szCs w:val="24"/>
              </w:rPr>
              <w:t>Available</w:t>
            </w:r>
            <w:proofErr w:type="spellEnd"/>
            <w:r w:rsidRPr="002C380B">
              <w:rPr>
                <w:rStyle w:val="af0"/>
                <w:sz w:val="24"/>
                <w:szCs w:val="24"/>
              </w:rPr>
              <w:t xml:space="preserve"> Market)</w:t>
            </w:r>
          </w:p>
        </w:tc>
        <w:tc>
          <w:tcPr>
            <w:tcW w:w="0" w:type="auto"/>
            <w:hideMark/>
          </w:tcPr>
          <w:p w14:paraId="2F4D85D0" w14:textId="77777777" w:rsidR="00D5005B" w:rsidRDefault="00D5005B" w:rsidP="00031E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C380B">
              <w:rPr>
                <w:sz w:val="24"/>
                <w:szCs w:val="24"/>
              </w:rPr>
              <w:t xml:space="preserve">Адресная часть TAM </w:t>
            </w:r>
            <w:r>
              <w:rPr>
                <w:sz w:val="24"/>
                <w:szCs w:val="24"/>
              </w:rPr>
              <w:t>–</w:t>
            </w:r>
            <w:r w:rsidRPr="002C380B">
              <w:rPr>
                <w:sz w:val="24"/>
                <w:szCs w:val="24"/>
              </w:rPr>
              <w:t xml:space="preserve"> предприятия, где возможно внедрение ПО противодействия РЭБ. Включает:</w:t>
            </w:r>
          </w:p>
          <w:p w14:paraId="4C13373B" w14:textId="77777777" w:rsidR="00D5005B" w:rsidRDefault="00D5005B" w:rsidP="00031E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</w:rPr>
              <w:t>-</w:t>
            </w:r>
            <w:r>
              <w:rPr>
                <w:rStyle w:val="af0"/>
              </w:rPr>
              <w:t xml:space="preserve"> </w:t>
            </w:r>
            <w:r w:rsidRPr="002C380B">
              <w:rPr>
                <w:rStyle w:val="af0"/>
                <w:sz w:val="24"/>
                <w:szCs w:val="24"/>
              </w:rPr>
              <w:t>порты и терминалы Северного морского пути (СМП)</w:t>
            </w:r>
            <w:r w:rsidRPr="002C380B">
              <w:rPr>
                <w:sz w:val="24"/>
                <w:szCs w:val="24"/>
              </w:rPr>
              <w:t>;</w:t>
            </w:r>
          </w:p>
          <w:p w14:paraId="183AB4E4" w14:textId="77777777" w:rsidR="00D5005B" w:rsidRDefault="00D5005B" w:rsidP="00031E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</w:rPr>
              <w:t>-</w:t>
            </w:r>
            <w:r>
              <w:rPr>
                <w:rStyle w:val="af0"/>
              </w:rPr>
              <w:t xml:space="preserve"> </w:t>
            </w:r>
            <w:r w:rsidRPr="002C380B">
              <w:rPr>
                <w:rStyle w:val="af0"/>
                <w:sz w:val="24"/>
                <w:szCs w:val="24"/>
              </w:rPr>
              <w:t>логистические и нефтегазовые объекты Арктической зоны РФ</w:t>
            </w:r>
            <w:r w:rsidRPr="002C380B">
              <w:rPr>
                <w:sz w:val="24"/>
                <w:szCs w:val="24"/>
              </w:rPr>
              <w:t>;</w:t>
            </w:r>
          </w:p>
          <w:p w14:paraId="1F3A5C3B" w14:textId="77777777" w:rsidR="00D5005B" w:rsidRPr="002C380B" w:rsidRDefault="00D5005B" w:rsidP="00031E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</w:rPr>
              <w:t>-</w:t>
            </w:r>
            <w:r>
              <w:rPr>
                <w:rStyle w:val="af0"/>
              </w:rPr>
              <w:t xml:space="preserve"> </w:t>
            </w:r>
            <w:r w:rsidRPr="002C380B">
              <w:rPr>
                <w:rStyle w:val="af0"/>
                <w:sz w:val="24"/>
                <w:szCs w:val="24"/>
              </w:rPr>
              <w:t xml:space="preserve">объекты критической информационной инфраструктуры </w:t>
            </w:r>
            <w:r w:rsidRPr="002C380B">
              <w:rPr>
                <w:rStyle w:val="af0"/>
                <w:sz w:val="24"/>
                <w:szCs w:val="24"/>
              </w:rPr>
              <w:lastRenderedPageBreak/>
              <w:t>(КИИ)</w:t>
            </w:r>
            <w:r w:rsidRPr="002C380B">
              <w:rPr>
                <w:sz w:val="24"/>
                <w:szCs w:val="24"/>
              </w:rPr>
              <w:t>, обеспечивающие навигацию и связь.</w:t>
            </w:r>
            <w:r>
              <w:rPr>
                <w:sz w:val="24"/>
                <w:szCs w:val="24"/>
              </w:rPr>
              <w:t xml:space="preserve"> </w:t>
            </w:r>
            <w:r w:rsidRPr="002C380B">
              <w:rPr>
                <w:sz w:val="24"/>
                <w:szCs w:val="24"/>
              </w:rPr>
              <w:t>Оценка: 1–5 % от TAM.</w:t>
            </w:r>
          </w:p>
        </w:tc>
        <w:tc>
          <w:tcPr>
            <w:tcW w:w="0" w:type="auto"/>
            <w:hideMark/>
          </w:tcPr>
          <w:p w14:paraId="1CF10F43" w14:textId="77777777" w:rsidR="00D5005B" w:rsidRPr="002C380B" w:rsidRDefault="00D5005B" w:rsidP="00031E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C380B">
              <w:rPr>
                <w:sz w:val="24"/>
                <w:szCs w:val="24"/>
              </w:rPr>
              <w:lastRenderedPageBreak/>
              <w:t xml:space="preserve">≈ </w:t>
            </w:r>
            <w:r w:rsidRPr="002C380B">
              <w:rPr>
                <w:rStyle w:val="af0"/>
                <w:sz w:val="24"/>
                <w:szCs w:val="24"/>
              </w:rPr>
              <w:t xml:space="preserve">3,0–15,0 млрд </w:t>
            </w:r>
            <w:r>
              <w:rPr>
                <w:rStyle w:val="af0"/>
                <w:sz w:val="24"/>
                <w:szCs w:val="24"/>
              </w:rPr>
              <w:t>рублей</w:t>
            </w:r>
            <w:r w:rsidRPr="002C380B">
              <w:rPr>
                <w:rStyle w:val="af0"/>
                <w:sz w:val="24"/>
                <w:szCs w:val="24"/>
              </w:rPr>
              <w:t>/год</w:t>
            </w:r>
            <w:r>
              <w:rPr>
                <w:rStyle w:val="af0"/>
                <w:sz w:val="24"/>
                <w:szCs w:val="24"/>
              </w:rPr>
              <w:t>.</w:t>
            </w:r>
          </w:p>
        </w:tc>
      </w:tr>
      <w:tr w:rsidR="00D5005B" w:rsidRPr="002C380B" w14:paraId="02F4974F" w14:textId="77777777" w:rsidTr="00031E2E">
        <w:tc>
          <w:tcPr>
            <w:tcW w:w="0" w:type="auto"/>
            <w:hideMark/>
          </w:tcPr>
          <w:p w14:paraId="398BDD48" w14:textId="77777777" w:rsidR="00D5005B" w:rsidRPr="002C380B" w:rsidRDefault="00D5005B" w:rsidP="00031E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C380B">
              <w:rPr>
                <w:rStyle w:val="af0"/>
                <w:sz w:val="24"/>
                <w:szCs w:val="24"/>
              </w:rPr>
              <w:t>SOM (</w:t>
            </w:r>
            <w:proofErr w:type="spellStart"/>
            <w:r w:rsidRPr="002C380B">
              <w:rPr>
                <w:rStyle w:val="af0"/>
                <w:sz w:val="24"/>
                <w:szCs w:val="24"/>
              </w:rPr>
              <w:t>Serviceable</w:t>
            </w:r>
            <w:proofErr w:type="spellEnd"/>
            <w:r w:rsidRPr="002C380B">
              <w:rPr>
                <w:rStyle w:val="af0"/>
                <w:sz w:val="24"/>
                <w:szCs w:val="24"/>
              </w:rPr>
              <w:t xml:space="preserve"> </w:t>
            </w:r>
            <w:proofErr w:type="spellStart"/>
            <w:r w:rsidRPr="002C380B">
              <w:rPr>
                <w:rStyle w:val="af0"/>
                <w:sz w:val="24"/>
                <w:szCs w:val="24"/>
              </w:rPr>
              <w:t>Obtainable</w:t>
            </w:r>
            <w:proofErr w:type="spellEnd"/>
            <w:r w:rsidRPr="002C380B">
              <w:rPr>
                <w:rStyle w:val="af0"/>
                <w:sz w:val="24"/>
                <w:szCs w:val="24"/>
              </w:rPr>
              <w:t xml:space="preserve"> Market)</w:t>
            </w:r>
          </w:p>
        </w:tc>
        <w:tc>
          <w:tcPr>
            <w:tcW w:w="0" w:type="auto"/>
            <w:hideMark/>
          </w:tcPr>
          <w:p w14:paraId="45B4E80D" w14:textId="77777777" w:rsidR="00D5005B" w:rsidRPr="002C380B" w:rsidRDefault="00D5005B" w:rsidP="00031E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C380B">
              <w:rPr>
                <w:sz w:val="24"/>
                <w:szCs w:val="24"/>
              </w:rPr>
              <w:t xml:space="preserve">Реально достижимая часть SAM в горизонте 12–24 месяцев </w:t>
            </w:r>
            <w:r>
              <w:rPr>
                <w:sz w:val="24"/>
                <w:szCs w:val="24"/>
              </w:rPr>
              <w:t>–</w:t>
            </w:r>
            <w:r w:rsidRPr="002C380B">
              <w:rPr>
                <w:sz w:val="24"/>
                <w:szCs w:val="24"/>
              </w:rPr>
              <w:t xml:space="preserve"> </w:t>
            </w:r>
            <w:r w:rsidRPr="002C380B">
              <w:rPr>
                <w:rStyle w:val="af0"/>
                <w:sz w:val="24"/>
                <w:szCs w:val="24"/>
              </w:rPr>
              <w:t xml:space="preserve">европейская часть СМП (порты Архангельск, Мурманск, </w:t>
            </w:r>
            <w:proofErr w:type="spellStart"/>
            <w:r w:rsidRPr="002C380B">
              <w:rPr>
                <w:rStyle w:val="af0"/>
                <w:sz w:val="24"/>
                <w:szCs w:val="24"/>
              </w:rPr>
              <w:t>Сабетта</w:t>
            </w:r>
            <w:proofErr w:type="spellEnd"/>
            <w:r w:rsidRPr="002C380B">
              <w:rPr>
                <w:rStyle w:val="af0"/>
                <w:sz w:val="24"/>
                <w:szCs w:val="24"/>
              </w:rPr>
              <w:t>)</w:t>
            </w:r>
            <w:r w:rsidRPr="002C380B">
              <w:rPr>
                <w:sz w:val="24"/>
                <w:szCs w:val="24"/>
              </w:rPr>
              <w:t xml:space="preserve"> и пилотные предприятия нефтегазового сектора. Возможна реализация через партнёрства с интеграторами и промышленными заказчиками. Обычно 0,5–3 % от SAM.</w:t>
            </w:r>
          </w:p>
        </w:tc>
        <w:tc>
          <w:tcPr>
            <w:tcW w:w="0" w:type="auto"/>
            <w:hideMark/>
          </w:tcPr>
          <w:p w14:paraId="48370CD8" w14:textId="77777777" w:rsidR="00D5005B" w:rsidRPr="002C380B" w:rsidRDefault="00D5005B" w:rsidP="00031E2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C380B">
              <w:rPr>
                <w:sz w:val="24"/>
                <w:szCs w:val="24"/>
              </w:rPr>
              <w:t xml:space="preserve">≈ </w:t>
            </w:r>
            <w:r w:rsidRPr="00986666">
              <w:rPr>
                <w:sz w:val="24"/>
                <w:szCs w:val="24"/>
              </w:rPr>
              <w:t>15</w:t>
            </w:r>
            <w:r w:rsidRPr="00986666">
              <w:rPr>
                <w:rStyle w:val="af0"/>
                <w:sz w:val="24"/>
                <w:szCs w:val="24"/>
              </w:rPr>
              <w:t>–450</w:t>
            </w:r>
            <w:r w:rsidRPr="002C380B">
              <w:rPr>
                <w:rStyle w:val="af0"/>
                <w:sz w:val="24"/>
                <w:szCs w:val="24"/>
              </w:rPr>
              <w:t xml:space="preserve"> млн </w:t>
            </w:r>
            <w:r>
              <w:rPr>
                <w:rStyle w:val="af0"/>
                <w:sz w:val="24"/>
                <w:szCs w:val="24"/>
              </w:rPr>
              <w:t>рублей</w:t>
            </w:r>
            <w:r w:rsidRPr="002C380B">
              <w:rPr>
                <w:rStyle w:val="af0"/>
                <w:sz w:val="24"/>
                <w:szCs w:val="24"/>
              </w:rPr>
              <w:t>/год</w:t>
            </w:r>
            <w:r>
              <w:rPr>
                <w:rStyle w:val="af0"/>
                <w:sz w:val="24"/>
                <w:szCs w:val="24"/>
              </w:rPr>
              <w:t>.</w:t>
            </w:r>
          </w:p>
        </w:tc>
      </w:tr>
    </w:tbl>
    <w:p w14:paraId="6B65E4EF" w14:textId="000A65AD" w:rsidR="00D5005B" w:rsidRDefault="00D5005B" w:rsidP="00D5005B">
      <w:pPr>
        <w:spacing w:before="120"/>
      </w:pPr>
      <w:r w:rsidRPr="00D5005B">
        <w:rPr>
          <w:lang w:eastAsia="ru-RU"/>
        </w:rPr>
        <w:t>Для наглядного представления структуры рынка и определения доли, потенциально доступной проекту, на рисунке 1 показано соотношение совокупного, адресного и реально достижимого объёма. Диаграмма отражает, что продукт занимает нишу специализированных решений в рамках крупного сектора информационной безопасности, но обладает высоким потенциалом</w:t>
      </w:r>
      <w:r w:rsidRPr="00D5005B">
        <w:t xml:space="preserve"> </w:t>
      </w:r>
      <w:commentRangeStart w:id="6"/>
      <w:r>
        <w:t>роста</w:t>
      </w:r>
      <w:commentRangeEnd w:id="6"/>
      <w:r>
        <w:rPr>
          <w:rStyle w:val="ad"/>
        </w:rPr>
        <w:commentReference w:id="6"/>
      </w:r>
      <w:r>
        <w:t>.</w:t>
      </w:r>
    </w:p>
    <w:p w14:paraId="29EB524D" w14:textId="51E0E25D" w:rsidR="00D5005B" w:rsidRDefault="00D5005B" w:rsidP="00D5005B">
      <w:pPr>
        <w:spacing w:before="120"/>
        <w:ind w:firstLine="0"/>
        <w:jc w:val="center"/>
        <w:rPr>
          <w:lang w:eastAsia="ru-RU"/>
        </w:rPr>
      </w:pPr>
      <w:r>
        <w:rPr>
          <w:noProof/>
        </w:rPr>
        <w:drawing>
          <wp:inline distT="0" distB="0" distL="0" distR="0" wp14:anchorId="60221C41" wp14:editId="056DA464">
            <wp:extent cx="5939790" cy="3469269"/>
            <wp:effectExtent l="0" t="0" r="3810" b="1714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1604EEA4-472E-4125-8634-3B56573C91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6537379D" w14:textId="77777777" w:rsidR="00D5005B" w:rsidRDefault="00D5005B" w:rsidP="00D5005B">
      <w:pPr>
        <w:pStyle w:val="a9"/>
        <w:rPr>
          <w:lang w:eastAsia="ru-RU"/>
        </w:rPr>
      </w:pPr>
      <w:r w:rsidRPr="000B74EA">
        <w:rPr>
          <w:lang w:eastAsia="ru-RU"/>
        </w:rPr>
        <w:t>Рисунок 1 – Оценка TAM–SAM–SOM</w:t>
      </w:r>
    </w:p>
    <w:p w14:paraId="190BD2C0" w14:textId="467637B0" w:rsidR="00D5005B" w:rsidRDefault="00D5005B" w:rsidP="00D5005B">
      <w:pPr>
        <w:rPr>
          <w:lang w:eastAsia="ru-RU"/>
        </w:rPr>
      </w:pPr>
      <w:r>
        <w:rPr>
          <w:lang w:eastAsia="ru-RU"/>
        </w:rPr>
        <w:t>Вывод: даже при консервативной оценке доступный рынок (SAM) составляет от 3 до 15 млрд рублей в год, а реально достижимая доля (SOM) – до 450 млн рублей в горизонте 1–2 лет при реализации пилотных проектов в портах и предприятиях нефтегазового сектора.</w:t>
      </w:r>
    </w:p>
    <w:p w14:paraId="75A0CEE9" w14:textId="6E801A20" w:rsidR="00D5005B" w:rsidRDefault="00D5005B" w:rsidP="00D5005B">
      <w:pPr>
        <w:rPr>
          <w:lang w:eastAsia="ru-RU"/>
        </w:rPr>
      </w:pPr>
      <w:r>
        <w:rPr>
          <w:lang w:eastAsia="ru-RU"/>
        </w:rPr>
        <w:lastRenderedPageBreak/>
        <w:t>Основные целевые сегменты включают порты и терминалы Северного морского пути, логистические центры и объекты нефтегазовой инфраструктуры Арктической зоны, где критически важна устойчивая и защищённая связь.</w:t>
      </w:r>
    </w:p>
    <w:p w14:paraId="352EC591" w14:textId="77777777" w:rsidR="00D5005B" w:rsidRDefault="00D5005B" w:rsidP="00D5005B">
      <w:pPr>
        <w:rPr>
          <w:lang w:eastAsia="ru-RU"/>
        </w:rPr>
      </w:pPr>
      <w:r>
        <w:rPr>
          <w:lang w:eastAsia="ru-RU"/>
        </w:rPr>
        <w:t>Рост рынка поддерживается следующими факторами:</w:t>
      </w:r>
    </w:p>
    <w:p w14:paraId="5E5E2E81" w14:textId="0CA66F35" w:rsidR="00D5005B" w:rsidRDefault="00D5005B" w:rsidP="00D5005B">
      <w:pPr>
        <w:pStyle w:val="aa"/>
        <w:numPr>
          <w:ilvl w:val="0"/>
          <w:numId w:val="13"/>
        </w:numPr>
        <w:ind w:left="0" w:firstLine="709"/>
        <w:rPr>
          <w:lang w:eastAsia="ru-RU"/>
        </w:rPr>
      </w:pPr>
      <w:r>
        <w:rPr>
          <w:lang w:eastAsia="ru-RU"/>
        </w:rPr>
        <w:t>государственным курсом на цифровой суверенитет и импортозамещение;</w:t>
      </w:r>
    </w:p>
    <w:p w14:paraId="5E2AFB1B" w14:textId="0CE91346" w:rsidR="00D5005B" w:rsidRDefault="00D5005B" w:rsidP="00D5005B">
      <w:pPr>
        <w:pStyle w:val="aa"/>
        <w:numPr>
          <w:ilvl w:val="0"/>
          <w:numId w:val="13"/>
        </w:numPr>
        <w:ind w:left="0" w:firstLine="709"/>
        <w:rPr>
          <w:lang w:eastAsia="ru-RU"/>
        </w:rPr>
      </w:pPr>
      <w:r>
        <w:rPr>
          <w:lang w:eastAsia="ru-RU"/>
        </w:rPr>
        <w:t>реализацией федеральных программ по развитию Арктической зоны и Северного морского пути;</w:t>
      </w:r>
    </w:p>
    <w:p w14:paraId="31F01865" w14:textId="3F554B83" w:rsidR="00D5005B" w:rsidRDefault="00D5005B" w:rsidP="00D5005B">
      <w:pPr>
        <w:pStyle w:val="aa"/>
        <w:numPr>
          <w:ilvl w:val="0"/>
          <w:numId w:val="13"/>
        </w:numPr>
        <w:ind w:left="0" w:firstLine="709"/>
        <w:rPr>
          <w:lang w:eastAsia="ru-RU"/>
        </w:rPr>
      </w:pPr>
      <w:r>
        <w:rPr>
          <w:lang w:eastAsia="ru-RU"/>
        </w:rPr>
        <w:t xml:space="preserve">увеличением инвестиций в цифровизацию и </w:t>
      </w:r>
      <w:proofErr w:type="spellStart"/>
      <w:r>
        <w:rPr>
          <w:lang w:eastAsia="ru-RU"/>
        </w:rPr>
        <w:t>киберустойчивость</w:t>
      </w:r>
      <w:proofErr w:type="spellEnd"/>
      <w:r>
        <w:rPr>
          <w:lang w:eastAsia="ru-RU"/>
        </w:rPr>
        <w:t xml:space="preserve"> критической инфраструктуры.</w:t>
      </w:r>
    </w:p>
    <w:p w14:paraId="62E4AF82" w14:textId="0E911A9E" w:rsidR="00D5005B" w:rsidRDefault="00D5005B" w:rsidP="00D5005B">
      <w:pPr>
        <w:pStyle w:val="a3"/>
        <w:rPr>
          <w:lang w:eastAsia="ru-RU"/>
        </w:rPr>
      </w:pPr>
      <w:r>
        <w:rPr>
          <w:lang w:eastAsia="ru-RU"/>
        </w:rPr>
        <w:t>Подтверждение актуальности и нормативная база</w:t>
      </w:r>
    </w:p>
    <w:p w14:paraId="7A2DFFBD" w14:textId="502CC22A" w:rsidR="00D5005B" w:rsidRDefault="00D5005B" w:rsidP="00D5005B">
      <w:pPr>
        <w:pStyle w:val="aa"/>
        <w:numPr>
          <w:ilvl w:val="0"/>
          <w:numId w:val="13"/>
        </w:numPr>
        <w:ind w:left="0" w:firstLine="709"/>
        <w:rPr>
          <w:lang w:eastAsia="ru-RU"/>
        </w:rPr>
      </w:pPr>
      <w:r>
        <w:rPr>
          <w:lang w:eastAsia="ru-RU"/>
        </w:rPr>
        <w:t xml:space="preserve">Указ Президента РФ № 529 от 18.06.2024 г. </w:t>
      </w:r>
      <w:r w:rsidR="00C82143">
        <w:rPr>
          <w:lang w:eastAsia="ru-RU"/>
        </w:rPr>
        <w:t>«</w:t>
      </w:r>
      <w:r>
        <w:rPr>
          <w:lang w:eastAsia="ru-RU"/>
        </w:rPr>
        <w:t>О приоритетных направлениях научно-технологического развития РФ</w:t>
      </w:r>
      <w:r w:rsidR="00C82143">
        <w:rPr>
          <w:lang w:eastAsia="ru-RU"/>
        </w:rPr>
        <w:t>»</w:t>
      </w:r>
      <w:r>
        <w:rPr>
          <w:lang w:eastAsia="ru-RU"/>
        </w:rPr>
        <w:t>;</w:t>
      </w:r>
    </w:p>
    <w:p w14:paraId="51B8FCFB" w14:textId="33AC373D" w:rsidR="00D5005B" w:rsidRDefault="00D5005B" w:rsidP="00D5005B">
      <w:pPr>
        <w:pStyle w:val="aa"/>
        <w:numPr>
          <w:ilvl w:val="0"/>
          <w:numId w:val="13"/>
        </w:numPr>
        <w:ind w:left="0" w:firstLine="709"/>
        <w:rPr>
          <w:lang w:eastAsia="ru-RU"/>
        </w:rPr>
      </w:pPr>
      <w:r>
        <w:rPr>
          <w:lang w:eastAsia="ru-RU"/>
        </w:rPr>
        <w:t xml:space="preserve">Федеральный закон № 99 (2024 г.) </w:t>
      </w:r>
      <w:r w:rsidR="00C82143">
        <w:rPr>
          <w:lang w:eastAsia="ru-RU"/>
        </w:rPr>
        <w:t>«О</w:t>
      </w:r>
      <w:r>
        <w:rPr>
          <w:lang w:eastAsia="ru-RU"/>
        </w:rPr>
        <w:t xml:space="preserve"> праве использования средств РЭБ для защиты объектов от БПЛА</w:t>
      </w:r>
      <w:r w:rsidR="00C82143">
        <w:rPr>
          <w:lang w:eastAsia="ru-RU"/>
        </w:rPr>
        <w:t>»</w:t>
      </w:r>
      <w:r>
        <w:rPr>
          <w:lang w:eastAsia="ru-RU"/>
        </w:rPr>
        <w:t>;</w:t>
      </w:r>
    </w:p>
    <w:p w14:paraId="40CE04D2" w14:textId="1F16B8FC" w:rsidR="00D5005B" w:rsidRDefault="00D5005B" w:rsidP="00D5005B">
      <w:pPr>
        <w:pStyle w:val="aa"/>
        <w:numPr>
          <w:ilvl w:val="0"/>
          <w:numId w:val="13"/>
        </w:numPr>
        <w:ind w:left="0" w:firstLine="709"/>
        <w:rPr>
          <w:lang w:eastAsia="ru-RU"/>
        </w:rPr>
      </w:pPr>
      <w:r>
        <w:rPr>
          <w:lang w:eastAsia="ru-RU"/>
        </w:rPr>
        <w:t xml:space="preserve">Заявления </w:t>
      </w:r>
      <w:proofErr w:type="spellStart"/>
      <w:r>
        <w:rPr>
          <w:lang w:eastAsia="ru-RU"/>
        </w:rPr>
        <w:t>Минцифры</w:t>
      </w:r>
      <w:proofErr w:type="spellEnd"/>
      <w:r>
        <w:rPr>
          <w:lang w:eastAsia="ru-RU"/>
        </w:rPr>
        <w:t xml:space="preserve"> РФ (</w:t>
      </w:r>
      <w:proofErr w:type="spellStart"/>
      <w:r>
        <w:rPr>
          <w:lang w:eastAsia="ru-RU"/>
        </w:rPr>
        <w:t>Шадаев</w:t>
      </w:r>
      <w:proofErr w:type="spellEnd"/>
      <w:r>
        <w:rPr>
          <w:lang w:eastAsia="ru-RU"/>
        </w:rPr>
        <w:t xml:space="preserve">, 2023 г.) </w:t>
      </w:r>
      <w:r w:rsidR="00C82143">
        <w:rPr>
          <w:lang w:eastAsia="ru-RU"/>
        </w:rPr>
        <w:t>«О</w:t>
      </w:r>
      <w:r>
        <w:rPr>
          <w:lang w:eastAsia="ru-RU"/>
        </w:rPr>
        <w:t xml:space="preserve"> переходе госкомпаний на отечественные операционные системы и ПО</w:t>
      </w:r>
      <w:r w:rsidR="00C82143">
        <w:rPr>
          <w:lang w:eastAsia="ru-RU"/>
        </w:rPr>
        <w:t>»</w:t>
      </w:r>
      <w:r>
        <w:rPr>
          <w:lang w:eastAsia="ru-RU"/>
        </w:rPr>
        <w:t>;</w:t>
      </w:r>
    </w:p>
    <w:p w14:paraId="3A9BCBC0" w14:textId="5E8AF4CF" w:rsidR="00D5005B" w:rsidRDefault="00D5005B" w:rsidP="00D5005B">
      <w:pPr>
        <w:pStyle w:val="aa"/>
        <w:numPr>
          <w:ilvl w:val="0"/>
          <w:numId w:val="13"/>
        </w:numPr>
        <w:ind w:left="0" w:firstLine="709"/>
        <w:rPr>
          <w:lang w:eastAsia="ru-RU"/>
        </w:rPr>
      </w:pPr>
      <w:r>
        <w:rPr>
          <w:lang w:eastAsia="ru-RU"/>
        </w:rPr>
        <w:t xml:space="preserve">Рекомендации Минтранса РФ (2024 г.) </w:t>
      </w:r>
      <w:r w:rsidR="00C82143">
        <w:rPr>
          <w:lang w:eastAsia="ru-RU"/>
        </w:rPr>
        <w:t>«П</w:t>
      </w:r>
      <w:r>
        <w:rPr>
          <w:lang w:eastAsia="ru-RU"/>
        </w:rPr>
        <w:t>о защите аэропортов от беспилотных угроз</w:t>
      </w:r>
      <w:r w:rsidR="00C82143">
        <w:rPr>
          <w:lang w:eastAsia="ru-RU"/>
        </w:rPr>
        <w:t>»</w:t>
      </w:r>
      <w:r>
        <w:rPr>
          <w:lang w:eastAsia="ru-RU"/>
        </w:rPr>
        <w:t>.</w:t>
      </w:r>
    </w:p>
    <w:p w14:paraId="3B58FD2D" w14:textId="05E447F7" w:rsidR="00D5005B" w:rsidRDefault="00D5005B" w:rsidP="00D5005B">
      <w:pPr>
        <w:rPr>
          <w:lang w:eastAsia="ru-RU"/>
        </w:rPr>
      </w:pPr>
      <w:r>
        <w:rPr>
          <w:lang w:eastAsia="ru-RU"/>
        </w:rPr>
        <w:t>Эти документы подтверждают стратегическую значимость разработки устойчивых отечественных технологий связи и поддерживают направление нашего проекта.</w:t>
      </w:r>
    </w:p>
    <w:p w14:paraId="5101EFED" w14:textId="525E2A91" w:rsidR="00D5005B" w:rsidRDefault="00D5005B">
      <w:pPr>
        <w:spacing w:after="160" w:line="259" w:lineRule="auto"/>
        <w:ind w:firstLine="0"/>
        <w:jc w:val="left"/>
        <w:rPr>
          <w:lang w:eastAsia="ru-RU"/>
        </w:rPr>
      </w:pPr>
      <w:r>
        <w:rPr>
          <w:lang w:eastAsia="ru-RU"/>
        </w:rPr>
        <w:br w:type="page"/>
      </w:r>
    </w:p>
    <w:p w14:paraId="0193E3DB" w14:textId="3DA44CE0" w:rsidR="00D5005B" w:rsidRDefault="00D5005B" w:rsidP="00D5005B">
      <w:pPr>
        <w:pStyle w:val="2"/>
        <w:numPr>
          <w:ilvl w:val="0"/>
          <w:numId w:val="2"/>
        </w:numPr>
        <w:ind w:left="709" w:firstLine="0"/>
        <w:rPr>
          <w:lang w:eastAsia="ru-RU"/>
        </w:rPr>
      </w:pPr>
      <w:bookmarkStart w:id="7" w:name="_Toc212142783"/>
      <w:r w:rsidRPr="00D5005B">
        <w:rPr>
          <w:lang w:eastAsia="ru-RU"/>
        </w:rPr>
        <w:lastRenderedPageBreak/>
        <w:t>Анализ тенденций рынка</w:t>
      </w:r>
      <w:bookmarkEnd w:id="7"/>
    </w:p>
    <w:p w14:paraId="6326136D" w14:textId="13F1DE6F" w:rsidR="00D5005B" w:rsidRDefault="00D5005B" w:rsidP="00D5005B">
      <w:r>
        <w:t>Современный рынок систем связи, навигации и информационной безопасности демонстрирует устойчивый рост, обусловленный цифровизацией критической инфраструктуры, развитием Северного морского пути и усилением требований к технологическому суверенитету. Ключевые тенденции и их влияние на проект представлены в таблице 9.</w:t>
      </w:r>
    </w:p>
    <w:p w14:paraId="722D1618" w14:textId="77777777" w:rsidR="00D5005B" w:rsidRDefault="00D5005B" w:rsidP="00D5005B">
      <w:pPr>
        <w:spacing w:line="240" w:lineRule="auto"/>
        <w:ind w:firstLine="0"/>
      </w:pPr>
      <w:r>
        <w:t>Таблица 9 – Основные тенденции рынка и их влияние на проект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40"/>
        <w:gridCol w:w="3301"/>
        <w:gridCol w:w="3403"/>
      </w:tblGrid>
      <w:tr w:rsidR="00D5005B" w:rsidRPr="00891142" w14:paraId="0C657CB4" w14:textId="77777777" w:rsidTr="00031E2E">
        <w:tc>
          <w:tcPr>
            <w:tcW w:w="0" w:type="auto"/>
            <w:hideMark/>
          </w:tcPr>
          <w:p w14:paraId="46B58F0E" w14:textId="77777777" w:rsidR="00D5005B" w:rsidRPr="00891142" w:rsidRDefault="00D5005B" w:rsidP="00031E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0"/>
              </w:rPr>
            </w:pPr>
            <w:r w:rsidRPr="00891142">
              <w:rPr>
                <w:rStyle w:val="af0"/>
                <w:sz w:val="24"/>
                <w:szCs w:val="20"/>
              </w:rPr>
              <w:t>Тенденция</w:t>
            </w:r>
          </w:p>
        </w:tc>
        <w:tc>
          <w:tcPr>
            <w:tcW w:w="0" w:type="auto"/>
            <w:hideMark/>
          </w:tcPr>
          <w:p w14:paraId="3E3DDB23" w14:textId="77777777" w:rsidR="00D5005B" w:rsidRPr="00891142" w:rsidRDefault="00D5005B" w:rsidP="00031E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0"/>
              </w:rPr>
            </w:pPr>
            <w:r w:rsidRPr="00891142">
              <w:rPr>
                <w:rStyle w:val="af0"/>
                <w:sz w:val="24"/>
                <w:szCs w:val="20"/>
              </w:rPr>
              <w:t>Описание и подтверждение факта</w:t>
            </w:r>
          </w:p>
        </w:tc>
        <w:tc>
          <w:tcPr>
            <w:tcW w:w="0" w:type="auto"/>
            <w:hideMark/>
          </w:tcPr>
          <w:p w14:paraId="660C9964" w14:textId="77777777" w:rsidR="00D5005B" w:rsidRPr="00891142" w:rsidRDefault="00D5005B" w:rsidP="00031E2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0"/>
              </w:rPr>
            </w:pPr>
            <w:r w:rsidRPr="00891142">
              <w:rPr>
                <w:rStyle w:val="af0"/>
                <w:sz w:val="24"/>
                <w:szCs w:val="20"/>
              </w:rPr>
              <w:t>Влияние на проект</w:t>
            </w:r>
          </w:p>
        </w:tc>
      </w:tr>
      <w:tr w:rsidR="00D5005B" w:rsidRPr="00891142" w14:paraId="1F23F627" w14:textId="77777777" w:rsidTr="00031E2E">
        <w:tc>
          <w:tcPr>
            <w:tcW w:w="0" w:type="auto"/>
            <w:hideMark/>
          </w:tcPr>
          <w:p w14:paraId="2C6DC408" w14:textId="77777777" w:rsidR="00D5005B" w:rsidRPr="00891142" w:rsidRDefault="00D5005B" w:rsidP="00031E2E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891142">
              <w:rPr>
                <w:rStyle w:val="af0"/>
                <w:sz w:val="24"/>
                <w:szCs w:val="20"/>
              </w:rPr>
              <w:t>Рост инфраструктуры Северного морского пути (СМП)</w:t>
            </w:r>
          </w:p>
        </w:tc>
        <w:tc>
          <w:tcPr>
            <w:tcW w:w="0" w:type="auto"/>
            <w:hideMark/>
          </w:tcPr>
          <w:p w14:paraId="0A063B0E" w14:textId="77777777" w:rsidR="00D5005B" w:rsidRPr="00891142" w:rsidRDefault="00D5005B" w:rsidP="00031E2E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891142">
              <w:rPr>
                <w:sz w:val="24"/>
                <w:szCs w:val="20"/>
              </w:rPr>
              <w:t>По данным «</w:t>
            </w:r>
            <w:proofErr w:type="spellStart"/>
            <w:r w:rsidRPr="00891142">
              <w:rPr>
                <w:sz w:val="24"/>
                <w:szCs w:val="20"/>
              </w:rPr>
              <w:t>Росатомфлота</w:t>
            </w:r>
            <w:proofErr w:type="spellEnd"/>
            <w:r w:rsidRPr="00891142">
              <w:rPr>
                <w:sz w:val="24"/>
                <w:szCs w:val="20"/>
              </w:rPr>
              <w:t xml:space="preserve">», грузопоток по СМП в 2024 году составил </w:t>
            </w:r>
            <w:r w:rsidRPr="00891142">
              <w:rPr>
                <w:rStyle w:val="af0"/>
                <w:sz w:val="24"/>
                <w:szCs w:val="20"/>
              </w:rPr>
              <w:t>37,9 млн тонн</w:t>
            </w:r>
            <w:r w:rsidRPr="00891142">
              <w:rPr>
                <w:sz w:val="24"/>
                <w:szCs w:val="20"/>
              </w:rPr>
              <w:t>, что является рекордным показателем</w:t>
            </w:r>
            <w:r>
              <w:rPr>
                <w:sz w:val="24"/>
                <w:szCs w:val="20"/>
              </w:rPr>
              <w:t xml:space="preserve">. </w:t>
            </w:r>
            <w:r w:rsidRPr="00891142">
              <w:rPr>
                <w:sz w:val="24"/>
                <w:szCs w:val="20"/>
              </w:rPr>
              <w:t xml:space="preserve">Согласно плану Правительства РФ, объём перевозок к 2030 году должен достичь </w:t>
            </w:r>
            <w:r w:rsidRPr="00891142">
              <w:rPr>
                <w:rStyle w:val="af0"/>
                <w:sz w:val="24"/>
                <w:szCs w:val="20"/>
              </w:rPr>
              <w:t>150 млн тонн</w:t>
            </w:r>
            <w:r w:rsidRPr="00891142">
              <w:rPr>
                <w:sz w:val="24"/>
                <w:szCs w:val="20"/>
              </w:rPr>
              <w:t xml:space="preserve">, а к 2035 </w:t>
            </w:r>
            <w:r>
              <w:rPr>
                <w:sz w:val="24"/>
                <w:szCs w:val="20"/>
              </w:rPr>
              <w:t>–</w:t>
            </w:r>
            <w:r w:rsidRPr="00891142">
              <w:rPr>
                <w:sz w:val="24"/>
                <w:szCs w:val="20"/>
              </w:rPr>
              <w:t xml:space="preserve"> </w:t>
            </w:r>
            <w:r w:rsidRPr="00891142">
              <w:rPr>
                <w:rStyle w:val="af0"/>
                <w:sz w:val="24"/>
                <w:szCs w:val="20"/>
              </w:rPr>
              <w:t>220 млн тонн</w:t>
            </w:r>
            <w:r>
              <w:rPr>
                <w:rStyle w:val="af0"/>
                <w:sz w:val="24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2C143AE4" w14:textId="77777777" w:rsidR="00D5005B" w:rsidRPr="00891142" w:rsidRDefault="00D5005B" w:rsidP="00031E2E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891142">
              <w:rPr>
                <w:sz w:val="24"/>
                <w:szCs w:val="20"/>
              </w:rPr>
              <w:t>Расширение СМП усиливает потребность в надёжных и помехоустойчивых системах связи и навигации для портов и судов. Это создаёт благоприятные условия для пилотных внедрений разработанного решения.</w:t>
            </w:r>
          </w:p>
        </w:tc>
      </w:tr>
      <w:tr w:rsidR="00D5005B" w:rsidRPr="00891142" w14:paraId="081C7F2A" w14:textId="77777777" w:rsidTr="00031E2E">
        <w:tc>
          <w:tcPr>
            <w:tcW w:w="0" w:type="auto"/>
            <w:hideMark/>
          </w:tcPr>
          <w:p w14:paraId="41A6E7EC" w14:textId="77777777" w:rsidR="00D5005B" w:rsidRPr="00891142" w:rsidRDefault="00D5005B" w:rsidP="00031E2E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891142">
              <w:rPr>
                <w:rStyle w:val="af0"/>
                <w:sz w:val="24"/>
                <w:szCs w:val="20"/>
              </w:rPr>
              <w:t>Развитие авиационной инфраструктуры и противодействие беспилотным системам</w:t>
            </w:r>
          </w:p>
        </w:tc>
        <w:tc>
          <w:tcPr>
            <w:tcW w:w="0" w:type="auto"/>
            <w:hideMark/>
          </w:tcPr>
          <w:p w14:paraId="3B1C1397" w14:textId="77777777" w:rsidR="00D5005B" w:rsidRPr="00891142" w:rsidRDefault="00D5005B" w:rsidP="00031E2E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891142">
              <w:rPr>
                <w:sz w:val="24"/>
                <w:szCs w:val="20"/>
              </w:rPr>
              <w:t>В 2022–2025 гг. Росавиация фиксировала рост инцидентов, связанных с глушением спутниковых сигналов и помехами навигации.</w:t>
            </w:r>
            <w:r>
              <w:rPr>
                <w:sz w:val="24"/>
                <w:szCs w:val="20"/>
              </w:rPr>
              <w:t xml:space="preserve"> </w:t>
            </w:r>
            <w:r w:rsidRPr="00891142">
              <w:rPr>
                <w:sz w:val="24"/>
                <w:szCs w:val="20"/>
              </w:rPr>
              <w:t xml:space="preserve">В 2025 г. российские аэропорты вводили ограничения из-за БПЛА почти </w:t>
            </w:r>
            <w:r w:rsidRPr="00891142">
              <w:rPr>
                <w:rStyle w:val="af0"/>
                <w:sz w:val="24"/>
                <w:szCs w:val="20"/>
              </w:rPr>
              <w:t>500 раз</w:t>
            </w:r>
            <w:r>
              <w:rPr>
                <w:rStyle w:val="af0"/>
                <w:sz w:val="24"/>
                <w:szCs w:val="20"/>
              </w:rPr>
              <w:t>.</w:t>
            </w:r>
            <w:r>
              <w:rPr>
                <w:rStyle w:val="af0"/>
              </w:rPr>
              <w:t xml:space="preserve"> </w:t>
            </w:r>
            <w:r w:rsidRPr="00891142">
              <w:rPr>
                <w:sz w:val="24"/>
                <w:szCs w:val="20"/>
              </w:rPr>
              <w:t>Принят Федеральный закон № 99 (2024 г.) о легализации систем РЭБ для защиты объектов от дронов.</w:t>
            </w:r>
          </w:p>
        </w:tc>
        <w:tc>
          <w:tcPr>
            <w:tcW w:w="0" w:type="auto"/>
            <w:hideMark/>
          </w:tcPr>
          <w:p w14:paraId="3F284CF1" w14:textId="77777777" w:rsidR="00D5005B" w:rsidRPr="00891142" w:rsidRDefault="00D5005B" w:rsidP="00031E2E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891142">
              <w:rPr>
                <w:sz w:val="24"/>
                <w:szCs w:val="20"/>
              </w:rPr>
              <w:t>Повышает значимость технологий устойчивой радиосвязи и навигации, способных функционировать в условиях радиоэлектронных воздействий. Решение напрямую отвечает на этот запрос.</w:t>
            </w:r>
          </w:p>
        </w:tc>
      </w:tr>
      <w:tr w:rsidR="00D5005B" w:rsidRPr="00891142" w14:paraId="3FD2B9B6" w14:textId="77777777" w:rsidTr="00031E2E">
        <w:tc>
          <w:tcPr>
            <w:tcW w:w="0" w:type="auto"/>
            <w:hideMark/>
          </w:tcPr>
          <w:p w14:paraId="484717EB" w14:textId="77777777" w:rsidR="00D5005B" w:rsidRPr="00891142" w:rsidRDefault="00D5005B" w:rsidP="00031E2E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891142">
              <w:rPr>
                <w:rStyle w:val="af0"/>
                <w:sz w:val="24"/>
                <w:szCs w:val="20"/>
              </w:rPr>
              <w:t>Рост инвестиций в нефтегазовую инфраструктуру Арктики</w:t>
            </w:r>
          </w:p>
        </w:tc>
        <w:tc>
          <w:tcPr>
            <w:tcW w:w="0" w:type="auto"/>
            <w:hideMark/>
          </w:tcPr>
          <w:p w14:paraId="6A6D6BE8" w14:textId="77777777" w:rsidR="00D5005B" w:rsidRPr="00891142" w:rsidRDefault="00D5005B" w:rsidP="00031E2E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И</w:t>
            </w:r>
            <w:r w:rsidRPr="00891142">
              <w:rPr>
                <w:sz w:val="24"/>
                <w:szCs w:val="20"/>
              </w:rPr>
              <w:t xml:space="preserve">нвестиции в российский нефтедобывающий сектор в 2024 году выросли на </w:t>
            </w:r>
            <w:r w:rsidRPr="00891142">
              <w:rPr>
                <w:rStyle w:val="af0"/>
                <w:sz w:val="24"/>
                <w:szCs w:val="20"/>
              </w:rPr>
              <w:t>6 % (до 2,86 трлн руб.)</w:t>
            </w:r>
            <w:r w:rsidRPr="00891142">
              <w:rPr>
                <w:sz w:val="24"/>
                <w:szCs w:val="20"/>
              </w:rPr>
              <w:t xml:space="preserve">, а к 2027 году прогнозируются на уровне </w:t>
            </w:r>
            <w:r w:rsidRPr="00891142">
              <w:rPr>
                <w:rStyle w:val="af0"/>
                <w:sz w:val="24"/>
                <w:szCs w:val="20"/>
              </w:rPr>
              <w:t>3,93 трлн руб.</w:t>
            </w:r>
            <w:r w:rsidRPr="00891142">
              <w:rPr>
                <w:sz w:val="24"/>
                <w:szCs w:val="20"/>
              </w:rPr>
              <w:t>, что на 37 % выше уровня 2024 года. Основные вложения направлены на объекты Сибири и Арктики, где критична устойчивая телеметрия.</w:t>
            </w:r>
          </w:p>
        </w:tc>
        <w:tc>
          <w:tcPr>
            <w:tcW w:w="0" w:type="auto"/>
            <w:hideMark/>
          </w:tcPr>
          <w:p w14:paraId="02D1A5CF" w14:textId="77777777" w:rsidR="00D5005B" w:rsidRPr="00891142" w:rsidRDefault="00D5005B" w:rsidP="00031E2E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891142">
              <w:rPr>
                <w:sz w:val="24"/>
                <w:szCs w:val="20"/>
              </w:rPr>
              <w:t>Рост нефтегазовых инвестиций создаёт устойчивый спрос на надёжные системы связи и мониторинга, особенно в удалённых районах с экстремальными условиями.</w:t>
            </w:r>
          </w:p>
        </w:tc>
      </w:tr>
      <w:tr w:rsidR="00D5005B" w:rsidRPr="00891142" w14:paraId="0A9A7557" w14:textId="77777777" w:rsidTr="00031E2E">
        <w:tc>
          <w:tcPr>
            <w:tcW w:w="0" w:type="auto"/>
            <w:hideMark/>
          </w:tcPr>
          <w:p w14:paraId="122B47D9" w14:textId="77777777" w:rsidR="00D5005B" w:rsidRPr="00891142" w:rsidRDefault="00D5005B" w:rsidP="00031E2E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891142">
              <w:rPr>
                <w:rStyle w:val="af0"/>
                <w:sz w:val="24"/>
                <w:szCs w:val="20"/>
              </w:rPr>
              <w:t>Цифровизация логистики и транспортных систем</w:t>
            </w:r>
          </w:p>
        </w:tc>
        <w:tc>
          <w:tcPr>
            <w:tcW w:w="0" w:type="auto"/>
            <w:hideMark/>
          </w:tcPr>
          <w:p w14:paraId="21701A50" w14:textId="77777777" w:rsidR="00D5005B" w:rsidRPr="00891142" w:rsidRDefault="00D5005B" w:rsidP="00031E2E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Объем </w:t>
            </w:r>
            <w:r w:rsidRPr="00891142">
              <w:rPr>
                <w:sz w:val="24"/>
                <w:szCs w:val="20"/>
              </w:rPr>
              <w:t xml:space="preserve">российского рынка грузовых и логистических перевозок в 2024 г. составил </w:t>
            </w:r>
            <w:r w:rsidRPr="00891142">
              <w:rPr>
                <w:rStyle w:val="af0"/>
                <w:sz w:val="24"/>
                <w:szCs w:val="20"/>
              </w:rPr>
              <w:lastRenderedPageBreak/>
              <w:t>88,38 млрд долл.</w:t>
            </w:r>
            <w:r w:rsidRPr="00891142">
              <w:rPr>
                <w:sz w:val="24"/>
                <w:szCs w:val="20"/>
              </w:rPr>
              <w:t xml:space="preserve">, к 2029 г. прогнозируется рост до </w:t>
            </w:r>
            <w:r w:rsidRPr="00891142">
              <w:rPr>
                <w:rStyle w:val="af0"/>
                <w:sz w:val="24"/>
                <w:szCs w:val="20"/>
              </w:rPr>
              <w:t>108,78 млрд долл.</w:t>
            </w:r>
            <w:r w:rsidRPr="00891142">
              <w:rPr>
                <w:sz w:val="24"/>
                <w:szCs w:val="20"/>
              </w:rPr>
              <w:t xml:space="preserve"> СМП включён в «Комплексный план модернизации и расширения магистральной инфраструктуры»</w:t>
            </w:r>
            <w:r>
              <w:rPr>
                <w:sz w:val="24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64AE37AB" w14:textId="77777777" w:rsidR="00D5005B" w:rsidRPr="00891142" w:rsidRDefault="00D5005B" w:rsidP="00031E2E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891142">
              <w:rPr>
                <w:sz w:val="24"/>
                <w:szCs w:val="20"/>
              </w:rPr>
              <w:lastRenderedPageBreak/>
              <w:t xml:space="preserve">Рост транспортной логистики в Арктике усиливает спрос на решения для устойчивой </w:t>
            </w:r>
            <w:r w:rsidRPr="00891142">
              <w:rPr>
                <w:sz w:val="24"/>
                <w:szCs w:val="20"/>
              </w:rPr>
              <w:lastRenderedPageBreak/>
              <w:t>радиосвязи и передачи данных между судами, портами и логистическими центрами.</w:t>
            </w:r>
          </w:p>
        </w:tc>
      </w:tr>
      <w:tr w:rsidR="00D5005B" w:rsidRPr="00891142" w14:paraId="3860FA61" w14:textId="77777777" w:rsidTr="00031E2E">
        <w:tc>
          <w:tcPr>
            <w:tcW w:w="0" w:type="auto"/>
            <w:hideMark/>
          </w:tcPr>
          <w:p w14:paraId="62943264" w14:textId="77777777" w:rsidR="00D5005B" w:rsidRPr="00891142" w:rsidRDefault="00D5005B" w:rsidP="00031E2E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891142">
              <w:rPr>
                <w:rStyle w:val="af0"/>
                <w:sz w:val="24"/>
                <w:szCs w:val="20"/>
              </w:rPr>
              <w:lastRenderedPageBreak/>
              <w:t>Растущий рынок информационной безопасности (ИБ)</w:t>
            </w:r>
          </w:p>
        </w:tc>
        <w:tc>
          <w:tcPr>
            <w:tcW w:w="0" w:type="auto"/>
            <w:hideMark/>
          </w:tcPr>
          <w:p w14:paraId="6A5E1179" w14:textId="77777777" w:rsidR="00D5005B" w:rsidRPr="00891142" w:rsidRDefault="00D5005B" w:rsidP="00031E2E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891142">
              <w:rPr>
                <w:sz w:val="24"/>
                <w:szCs w:val="20"/>
              </w:rPr>
              <w:t xml:space="preserve">По оценкам группы компаний «Б1», объём российского рынка ИБ в 2024 году составил </w:t>
            </w:r>
            <w:r w:rsidRPr="00891142">
              <w:rPr>
                <w:rStyle w:val="af0"/>
                <w:sz w:val="24"/>
                <w:szCs w:val="20"/>
              </w:rPr>
              <w:t>299 млрд руб.</w:t>
            </w:r>
            <w:r w:rsidRPr="00891142">
              <w:rPr>
                <w:sz w:val="24"/>
                <w:szCs w:val="20"/>
              </w:rPr>
              <w:t xml:space="preserve">, в 2025 </w:t>
            </w:r>
            <w:r>
              <w:rPr>
                <w:sz w:val="24"/>
                <w:szCs w:val="20"/>
              </w:rPr>
              <w:t>–</w:t>
            </w:r>
            <w:r w:rsidRPr="00891142">
              <w:rPr>
                <w:sz w:val="24"/>
                <w:szCs w:val="20"/>
              </w:rPr>
              <w:t xml:space="preserve"> </w:t>
            </w:r>
            <w:r w:rsidRPr="00891142">
              <w:rPr>
                <w:rStyle w:val="af0"/>
                <w:sz w:val="24"/>
                <w:szCs w:val="20"/>
              </w:rPr>
              <w:t>369 млрд руб.</w:t>
            </w:r>
            <w:r w:rsidRPr="00891142">
              <w:rPr>
                <w:sz w:val="24"/>
                <w:szCs w:val="20"/>
              </w:rPr>
              <w:t xml:space="preserve">, к 2030 году прогнозируется рост до </w:t>
            </w:r>
            <w:r w:rsidRPr="00891142">
              <w:rPr>
                <w:rStyle w:val="af0"/>
                <w:sz w:val="24"/>
                <w:szCs w:val="20"/>
              </w:rPr>
              <w:t>681 млрд руб.</w:t>
            </w:r>
          </w:p>
        </w:tc>
        <w:tc>
          <w:tcPr>
            <w:tcW w:w="0" w:type="auto"/>
            <w:hideMark/>
          </w:tcPr>
          <w:p w14:paraId="35D1456B" w14:textId="77777777" w:rsidR="00D5005B" w:rsidRPr="00891142" w:rsidRDefault="00D5005B" w:rsidP="00031E2E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891142">
              <w:rPr>
                <w:sz w:val="24"/>
                <w:szCs w:val="20"/>
              </w:rPr>
              <w:t>Формирует высокий спрос на защищённые решения для устойчивой связи и передачи данных. Поддерживает коммерческую привлекательность проекта.</w:t>
            </w:r>
          </w:p>
        </w:tc>
      </w:tr>
      <w:tr w:rsidR="00D5005B" w:rsidRPr="00891142" w14:paraId="593A1FDD" w14:textId="77777777" w:rsidTr="00031E2E">
        <w:tc>
          <w:tcPr>
            <w:tcW w:w="0" w:type="auto"/>
            <w:hideMark/>
          </w:tcPr>
          <w:p w14:paraId="7B723347" w14:textId="77777777" w:rsidR="00D5005B" w:rsidRPr="00891142" w:rsidRDefault="00D5005B" w:rsidP="00031E2E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891142">
              <w:rPr>
                <w:rStyle w:val="af0"/>
                <w:sz w:val="24"/>
                <w:szCs w:val="20"/>
              </w:rPr>
              <w:t>Импортозамещение и курс на технологический суверенитет</w:t>
            </w:r>
          </w:p>
        </w:tc>
        <w:tc>
          <w:tcPr>
            <w:tcW w:w="0" w:type="auto"/>
            <w:hideMark/>
          </w:tcPr>
          <w:p w14:paraId="6726150A" w14:textId="77777777" w:rsidR="00D5005B" w:rsidRPr="00891142" w:rsidRDefault="00D5005B" w:rsidP="00031E2E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891142">
              <w:rPr>
                <w:sz w:val="24"/>
                <w:szCs w:val="20"/>
              </w:rPr>
              <w:t>Согласно Указу Президента РФ № 529 от 18.06.2024 г. «О приоритетных направлениях научно-технологического развития РФ», развитие отечественного ПО и технологий цифровой безопасности является приоритетом государственной политики.</w:t>
            </w:r>
          </w:p>
        </w:tc>
        <w:tc>
          <w:tcPr>
            <w:tcW w:w="0" w:type="auto"/>
            <w:hideMark/>
          </w:tcPr>
          <w:p w14:paraId="3B02105A" w14:textId="77777777" w:rsidR="00D5005B" w:rsidRPr="00891142" w:rsidRDefault="00D5005B" w:rsidP="00031E2E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891142">
              <w:rPr>
                <w:sz w:val="24"/>
                <w:szCs w:val="20"/>
              </w:rPr>
              <w:t>Создаёт благоприятные условия для внедрения отечественных решений в сфере устойчивой связи и навигации, повышая конкурентоспособность продукта на внутреннем рынке.</w:t>
            </w:r>
          </w:p>
        </w:tc>
      </w:tr>
    </w:tbl>
    <w:p w14:paraId="3F0659E9" w14:textId="77777777" w:rsidR="00D5005B" w:rsidRDefault="00D5005B" w:rsidP="00D5005B">
      <w:pPr>
        <w:spacing w:before="120"/>
        <w:rPr>
          <w:lang w:eastAsia="ru-RU"/>
        </w:rPr>
      </w:pPr>
      <w:r>
        <w:rPr>
          <w:lang w:eastAsia="ru-RU"/>
        </w:rPr>
        <w:t xml:space="preserve">Вывод: рынок систем связи и навигации развивается в направлении цифровизации и </w:t>
      </w:r>
      <w:proofErr w:type="spellStart"/>
      <w:r>
        <w:rPr>
          <w:lang w:eastAsia="ru-RU"/>
        </w:rPr>
        <w:t>импортонезависимости</w:t>
      </w:r>
      <w:proofErr w:type="spellEnd"/>
      <w:r>
        <w:rPr>
          <w:lang w:eastAsia="ru-RU"/>
        </w:rPr>
        <w:t>, что обеспечивает устойчивый спрос на решения, повышающие надёжность передачи данных. Рост Севморпути, расширение нефтегазовой и авиационной инфраструктуры, а также многократное увеличение объёмов инвестиций в информационную безопасность формируют стратегически благоприятную среду для вывода разработанного программно-аппаратного решения на рынок.</w:t>
      </w:r>
    </w:p>
    <w:p w14:paraId="40EEF701" w14:textId="67DEB8A4" w:rsidR="00D5005B" w:rsidRDefault="00D5005B" w:rsidP="00D5005B">
      <w:pPr>
        <w:rPr>
          <w:lang w:eastAsia="ru-RU"/>
        </w:rPr>
      </w:pPr>
      <w:r>
        <w:rPr>
          <w:lang w:eastAsia="ru-RU"/>
        </w:rPr>
        <w:t>Наше решение точно попадает в зону текущего спроса, так как объединяет приоритетные направления: импортозамещение, цифровую инфраструктуру и безопасность связи.</w:t>
      </w:r>
    </w:p>
    <w:p w14:paraId="665E6A48" w14:textId="4F202BEA" w:rsidR="00D5005B" w:rsidRDefault="00D5005B">
      <w:pPr>
        <w:spacing w:after="160" w:line="259" w:lineRule="auto"/>
        <w:ind w:firstLine="0"/>
        <w:jc w:val="left"/>
        <w:rPr>
          <w:lang w:eastAsia="ru-RU"/>
        </w:rPr>
      </w:pPr>
      <w:r>
        <w:rPr>
          <w:lang w:eastAsia="ru-RU"/>
        </w:rPr>
        <w:br w:type="page"/>
      </w:r>
    </w:p>
    <w:p w14:paraId="20418F18" w14:textId="13DE9819" w:rsidR="00D5005B" w:rsidRDefault="00D5005B" w:rsidP="00D5005B">
      <w:pPr>
        <w:pStyle w:val="2"/>
        <w:numPr>
          <w:ilvl w:val="0"/>
          <w:numId w:val="2"/>
        </w:numPr>
        <w:ind w:left="709" w:firstLine="0"/>
      </w:pPr>
      <w:bookmarkStart w:id="8" w:name="_Toc212142784"/>
      <w:r w:rsidRPr="004642EE">
        <w:lastRenderedPageBreak/>
        <w:t>Цели и задачи маркетинга</w:t>
      </w:r>
      <w:bookmarkEnd w:id="8"/>
    </w:p>
    <w:p w14:paraId="11F7F0E0" w14:textId="77777777" w:rsidR="00C82143" w:rsidRDefault="00C82143" w:rsidP="00C82143">
      <w:r>
        <w:t>Маркетинговая политика проекта ориентирована на продвижение продукта, развитие партнёрств и укрепление позиций на рынке технологий противодействия радиоэлектронным помехам. Цели маркетинговой политики:</w:t>
      </w:r>
    </w:p>
    <w:p w14:paraId="6FE08841" w14:textId="77777777" w:rsidR="00C82143" w:rsidRDefault="00C82143" w:rsidP="00C82143">
      <w:r>
        <w:t>1.</w:t>
      </w:r>
      <w:r>
        <w:tab/>
        <w:t>Увеличение узнаваемости бренда «Подсистема противодействия РЭБ» среди целевой аудитории в сегментах морской, транспортной и энергетической инфраструктуры Арктической зоны РФ к 2026 году.</w:t>
      </w:r>
    </w:p>
    <w:p w14:paraId="13D81F60" w14:textId="77777777" w:rsidR="00C82143" w:rsidRDefault="00C82143" w:rsidP="00C82143">
      <w:r>
        <w:t>2.</w:t>
      </w:r>
      <w:r>
        <w:tab/>
        <w:t>Формирование имиджа надежного и инновационного поставщика отечественных решений для повышения устойчивости критически важной инфраструктуры к воздействию РЭБ к 2027 году.</w:t>
      </w:r>
    </w:p>
    <w:p w14:paraId="65385FCB" w14:textId="77777777" w:rsidR="00C82143" w:rsidRDefault="00C82143" w:rsidP="00C82143">
      <w:r>
        <w:t>3.</w:t>
      </w:r>
      <w:r>
        <w:tab/>
        <w:t xml:space="preserve">Получение первых контрактов и завоевание 3% доли рынка программных решений для противодействия РЭБ в целевых сегментах к 2028 году. </w:t>
      </w:r>
    </w:p>
    <w:p w14:paraId="3EBFD83F" w14:textId="77777777" w:rsidR="00C82143" w:rsidRDefault="00C82143" w:rsidP="00C82143">
      <w:r>
        <w:t>Маркетинговая стратегия проекта направлена на формирование экспертного имиджа, продвижение решения на рынке инфраструктурной и промышленной связи, а также на выстраивание партнёрских отношений с потенциальными заказчиками и интеграторами.</w:t>
      </w:r>
    </w:p>
    <w:p w14:paraId="5D7DA3F6" w14:textId="6D8FD85C" w:rsidR="00C82143" w:rsidRDefault="00C82143" w:rsidP="00C82143">
      <w:r>
        <w:t>В таблице 10 представлены ключевые задачи маркетинга на первый и последующие три года после выхода продукта на рынок, отражающие переход от фазы узнаваемости к фазе масштабирования и устойчивого присутствия.</w:t>
      </w:r>
    </w:p>
    <w:p w14:paraId="4C46FE15" w14:textId="3278E3F8" w:rsidR="00C82143" w:rsidRPr="00277CD9" w:rsidRDefault="00C82143" w:rsidP="00C82143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Таблица 10 – </w:t>
      </w:r>
      <w:r w:rsidRPr="00277CD9">
        <w:rPr>
          <w:rFonts w:eastAsia="Times New Roman" w:cs="Times New Roman"/>
          <w:color w:val="000000"/>
          <w:szCs w:val="28"/>
          <w:lang w:eastAsia="ru-RU"/>
        </w:rPr>
        <w:t>Задачи маркетинга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8"/>
        <w:gridCol w:w="6450"/>
        <w:gridCol w:w="2436"/>
      </w:tblGrid>
      <w:tr w:rsidR="00C82143" w:rsidRPr="00277CD9" w14:paraId="3BA430D8" w14:textId="77777777" w:rsidTr="00031E2E">
        <w:tc>
          <w:tcPr>
            <w:tcW w:w="0" w:type="auto"/>
            <w:hideMark/>
          </w:tcPr>
          <w:p w14:paraId="5A8E3D4D" w14:textId="77777777" w:rsidR="00C82143" w:rsidRPr="00277CD9" w:rsidRDefault="00C82143" w:rsidP="00031E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7CD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14:paraId="1DD28C5D" w14:textId="77777777" w:rsidR="00C82143" w:rsidRPr="00277CD9" w:rsidRDefault="00C82143" w:rsidP="00031E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7CD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0" w:type="auto"/>
            <w:hideMark/>
          </w:tcPr>
          <w:p w14:paraId="315F9A03" w14:textId="77777777" w:rsidR="00C82143" w:rsidRPr="00277CD9" w:rsidRDefault="00C82143" w:rsidP="00031E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7CD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Срок выполнения</w:t>
            </w:r>
          </w:p>
        </w:tc>
      </w:tr>
      <w:tr w:rsidR="00C82143" w:rsidRPr="00277CD9" w14:paraId="2D5F47A2" w14:textId="77777777" w:rsidTr="00031E2E">
        <w:tc>
          <w:tcPr>
            <w:tcW w:w="0" w:type="auto"/>
            <w:hideMark/>
          </w:tcPr>
          <w:p w14:paraId="24F29A73" w14:textId="77777777" w:rsidR="00C82143" w:rsidRPr="00277CD9" w:rsidRDefault="00C82143" w:rsidP="00031E2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7CD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A1BE84D" w14:textId="77777777" w:rsidR="00C82143" w:rsidRPr="00277CD9" w:rsidRDefault="00C82143" w:rsidP="00031E2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7CD9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Подготовить и опубликовать не менее 5 экспертных статей и кейсов о проблемах РЭБ и решениях, предлагаемых проектом, в отраслевых изданиях и на специализированных площадках.</w:t>
            </w:r>
          </w:p>
        </w:tc>
        <w:tc>
          <w:tcPr>
            <w:tcW w:w="0" w:type="auto"/>
            <w:hideMark/>
          </w:tcPr>
          <w:p w14:paraId="6BAB8020" w14:textId="77777777" w:rsidR="00C82143" w:rsidRPr="00277CD9" w:rsidRDefault="00C82143" w:rsidP="00031E2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7CD9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1-го года после выхода на рынок (2026 г.)</w:t>
            </w:r>
          </w:p>
        </w:tc>
      </w:tr>
      <w:tr w:rsidR="00C82143" w:rsidRPr="00277CD9" w14:paraId="5740B650" w14:textId="77777777" w:rsidTr="00031E2E">
        <w:tc>
          <w:tcPr>
            <w:tcW w:w="0" w:type="auto"/>
            <w:hideMark/>
          </w:tcPr>
          <w:p w14:paraId="3B4BDD01" w14:textId="77777777" w:rsidR="00C82143" w:rsidRPr="00277CD9" w:rsidRDefault="00C82143" w:rsidP="00031E2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7CD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686A5051" w14:textId="77777777" w:rsidR="00C82143" w:rsidRPr="00277CD9" w:rsidRDefault="00C82143" w:rsidP="00031E2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7CD9">
              <w:rPr>
                <w:rFonts w:eastAsia="Times New Roman" w:cs="Times New Roman"/>
                <w:sz w:val="24"/>
                <w:szCs w:val="24"/>
                <w:lang w:eastAsia="ru-RU"/>
              </w:rPr>
              <w:t>Организовать участие в 2–3 ключевых отраслевых мероприятиях (конференции, выставки), включая подготовку стенда, презентационных материалов и выступление с докладом.</w:t>
            </w:r>
          </w:p>
        </w:tc>
        <w:tc>
          <w:tcPr>
            <w:tcW w:w="0" w:type="auto"/>
            <w:hideMark/>
          </w:tcPr>
          <w:p w14:paraId="51983547" w14:textId="77777777" w:rsidR="00C82143" w:rsidRPr="00277CD9" w:rsidRDefault="00C82143" w:rsidP="00031E2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7CD9">
              <w:rPr>
                <w:rFonts w:eastAsia="Times New Roman" w:cs="Times New Roman"/>
                <w:sz w:val="24"/>
                <w:szCs w:val="24"/>
                <w:lang w:eastAsia="ru-RU"/>
              </w:rPr>
              <w:t>во 2-м году (2027 г.)</w:t>
            </w:r>
          </w:p>
        </w:tc>
      </w:tr>
      <w:tr w:rsidR="00C82143" w:rsidRPr="00277CD9" w14:paraId="5E65BCFF" w14:textId="77777777" w:rsidTr="00031E2E">
        <w:tc>
          <w:tcPr>
            <w:tcW w:w="0" w:type="auto"/>
            <w:hideMark/>
          </w:tcPr>
          <w:p w14:paraId="689F0CE0" w14:textId="77777777" w:rsidR="00C82143" w:rsidRPr="00277CD9" w:rsidRDefault="00C82143" w:rsidP="00031E2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7CD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38BDEA35" w14:textId="77777777" w:rsidR="00C82143" w:rsidRPr="00277CD9" w:rsidRDefault="00C82143" w:rsidP="00031E2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7CD9">
              <w:rPr>
                <w:rFonts w:eastAsia="Times New Roman" w:cs="Times New Roman"/>
                <w:sz w:val="24"/>
                <w:szCs w:val="24"/>
                <w:lang w:eastAsia="ru-RU"/>
              </w:rPr>
              <w:t>Наладить контакты и провести переговоры с представителями не менее 10 потенциальных заказчиков (порты, судоходные компании, энергетические предприятия).</w:t>
            </w:r>
          </w:p>
        </w:tc>
        <w:tc>
          <w:tcPr>
            <w:tcW w:w="0" w:type="auto"/>
            <w:hideMark/>
          </w:tcPr>
          <w:p w14:paraId="68CEBE41" w14:textId="77777777" w:rsidR="00C82143" w:rsidRPr="00277CD9" w:rsidRDefault="00C82143" w:rsidP="00031E2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7CD9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1-го года (2026 г.)</w:t>
            </w:r>
          </w:p>
        </w:tc>
      </w:tr>
      <w:tr w:rsidR="00C82143" w:rsidRPr="00277CD9" w14:paraId="42A5C267" w14:textId="77777777" w:rsidTr="00031E2E">
        <w:tc>
          <w:tcPr>
            <w:tcW w:w="0" w:type="auto"/>
            <w:hideMark/>
          </w:tcPr>
          <w:p w14:paraId="0010665F" w14:textId="77777777" w:rsidR="00C82143" w:rsidRPr="00277CD9" w:rsidRDefault="00C82143" w:rsidP="00031E2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7CD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hideMark/>
          </w:tcPr>
          <w:p w14:paraId="1033F4ED" w14:textId="77777777" w:rsidR="00C82143" w:rsidRPr="00277CD9" w:rsidRDefault="00C82143" w:rsidP="00031E2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7CD9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Подготовить и разослать адресные коммерческие предложения потенциальным клиентам не позднее чем через месяц после каждого мероприятия/переговоров.</w:t>
            </w:r>
          </w:p>
        </w:tc>
        <w:tc>
          <w:tcPr>
            <w:tcW w:w="0" w:type="auto"/>
            <w:hideMark/>
          </w:tcPr>
          <w:p w14:paraId="3447D43C" w14:textId="77777777" w:rsidR="00C82143" w:rsidRPr="00277CD9" w:rsidRDefault="00C82143" w:rsidP="00031E2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7CD9">
              <w:rPr>
                <w:rFonts w:eastAsia="Times New Roman" w:cs="Times New Roman"/>
                <w:sz w:val="24"/>
                <w:szCs w:val="24"/>
                <w:lang w:eastAsia="ru-RU"/>
              </w:rPr>
              <w:t>на постоянной основе, начиная с 2026 г.</w:t>
            </w:r>
          </w:p>
        </w:tc>
      </w:tr>
      <w:tr w:rsidR="00C82143" w:rsidRPr="00277CD9" w14:paraId="3A17B215" w14:textId="77777777" w:rsidTr="00031E2E">
        <w:tc>
          <w:tcPr>
            <w:tcW w:w="0" w:type="auto"/>
            <w:hideMark/>
          </w:tcPr>
          <w:p w14:paraId="6C1FD16B" w14:textId="77777777" w:rsidR="00C82143" w:rsidRPr="00277CD9" w:rsidRDefault="00C82143" w:rsidP="00031E2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7CD9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1BB1D435" w14:textId="77777777" w:rsidR="00C82143" w:rsidRPr="00277CD9" w:rsidRDefault="00C82143" w:rsidP="00031E2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7CD9">
              <w:rPr>
                <w:rFonts w:eastAsia="Times New Roman" w:cs="Times New Roman"/>
                <w:sz w:val="24"/>
                <w:szCs w:val="24"/>
                <w:lang w:eastAsia="ru-RU"/>
              </w:rPr>
              <w:t>Активно вести страницы проекта в профессиональных социальных сетях, публикуя новости, экспертные материалы и вовлекая аудиторию.</w:t>
            </w:r>
          </w:p>
        </w:tc>
        <w:tc>
          <w:tcPr>
            <w:tcW w:w="0" w:type="auto"/>
            <w:hideMark/>
          </w:tcPr>
          <w:p w14:paraId="1026C31C" w14:textId="77777777" w:rsidR="00C82143" w:rsidRPr="00277CD9" w:rsidRDefault="00C82143" w:rsidP="00031E2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7CD9">
              <w:rPr>
                <w:rFonts w:eastAsia="Times New Roman" w:cs="Times New Roman"/>
                <w:sz w:val="24"/>
                <w:szCs w:val="24"/>
                <w:lang w:eastAsia="ru-RU"/>
              </w:rPr>
              <w:t>на постоянной основе, начиная с 3-го месяца 2026 г.</w:t>
            </w:r>
          </w:p>
        </w:tc>
      </w:tr>
      <w:tr w:rsidR="00C82143" w:rsidRPr="00277CD9" w14:paraId="6BC57D31" w14:textId="77777777" w:rsidTr="00031E2E">
        <w:tc>
          <w:tcPr>
            <w:tcW w:w="0" w:type="auto"/>
            <w:hideMark/>
          </w:tcPr>
          <w:p w14:paraId="3A17B036" w14:textId="77777777" w:rsidR="00C82143" w:rsidRPr="00277CD9" w:rsidRDefault="00C82143" w:rsidP="00031E2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7CD9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39CFE6A1" w14:textId="77777777" w:rsidR="00C82143" w:rsidRPr="00277CD9" w:rsidRDefault="00C82143" w:rsidP="00031E2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7CD9">
              <w:rPr>
                <w:rFonts w:eastAsia="Times New Roman" w:cs="Times New Roman"/>
                <w:sz w:val="24"/>
                <w:szCs w:val="24"/>
                <w:lang w:eastAsia="ru-RU"/>
              </w:rPr>
              <w:t>Принять участие в конкурсах и грантовых программах для привлечения финансирования маркетинговых активностей.</w:t>
            </w:r>
          </w:p>
        </w:tc>
        <w:tc>
          <w:tcPr>
            <w:tcW w:w="0" w:type="auto"/>
            <w:hideMark/>
          </w:tcPr>
          <w:p w14:paraId="77CF6E40" w14:textId="77777777" w:rsidR="00C82143" w:rsidRPr="00277CD9" w:rsidRDefault="00C82143" w:rsidP="00031E2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7CD9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2026–2028 гг. (1–3 года)</w:t>
            </w:r>
          </w:p>
        </w:tc>
      </w:tr>
      <w:tr w:rsidR="00C82143" w:rsidRPr="00277CD9" w14:paraId="378EF1A0" w14:textId="77777777" w:rsidTr="00031E2E">
        <w:tc>
          <w:tcPr>
            <w:tcW w:w="0" w:type="auto"/>
            <w:hideMark/>
          </w:tcPr>
          <w:p w14:paraId="1260A907" w14:textId="77777777" w:rsidR="00C82143" w:rsidRPr="00277CD9" w:rsidRDefault="00C82143" w:rsidP="00031E2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7CD9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21413E7F" w14:textId="77777777" w:rsidR="00C82143" w:rsidRPr="00277CD9" w:rsidRDefault="00C82143" w:rsidP="00031E2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7CD9">
              <w:rPr>
                <w:rFonts w:eastAsia="Times New Roman" w:cs="Times New Roman"/>
                <w:sz w:val="24"/>
                <w:szCs w:val="24"/>
                <w:lang w:eastAsia="ru-RU"/>
              </w:rPr>
              <w:t>Собрать и проанализировать обратную связь от первых пользователей (пилотные проекты) и использовать её для улучшения продукта и маркетинговых материалов.</w:t>
            </w:r>
          </w:p>
        </w:tc>
        <w:tc>
          <w:tcPr>
            <w:tcW w:w="0" w:type="auto"/>
            <w:hideMark/>
          </w:tcPr>
          <w:p w14:paraId="5F075684" w14:textId="77777777" w:rsidR="00C82143" w:rsidRPr="00277CD9" w:rsidRDefault="00C82143" w:rsidP="00031E2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7CD9">
              <w:rPr>
                <w:rFonts w:eastAsia="Times New Roman" w:cs="Times New Roman"/>
                <w:sz w:val="24"/>
                <w:szCs w:val="24"/>
                <w:lang w:eastAsia="ru-RU"/>
              </w:rPr>
              <w:t>по итогам 1-го года (2026 г.)</w:t>
            </w:r>
          </w:p>
        </w:tc>
      </w:tr>
    </w:tbl>
    <w:p w14:paraId="426C3556" w14:textId="4DD1F4FA" w:rsidR="00C82143" w:rsidRDefault="00C82143" w:rsidP="00C82143"/>
    <w:p w14:paraId="0AB005BF" w14:textId="77777777" w:rsidR="00C82143" w:rsidRDefault="00C82143">
      <w:pPr>
        <w:spacing w:after="160" w:line="259" w:lineRule="auto"/>
        <w:ind w:firstLine="0"/>
        <w:jc w:val="left"/>
      </w:pPr>
      <w:r>
        <w:br w:type="page"/>
      </w:r>
    </w:p>
    <w:p w14:paraId="75B57838" w14:textId="58BCF8F9" w:rsidR="00C82143" w:rsidRDefault="00C82143" w:rsidP="00C82143">
      <w:pPr>
        <w:pStyle w:val="2"/>
        <w:numPr>
          <w:ilvl w:val="0"/>
          <w:numId w:val="2"/>
        </w:numPr>
        <w:ind w:left="0" w:firstLine="709"/>
      </w:pPr>
      <w:bookmarkStart w:id="9" w:name="_Toc212142785"/>
      <w:r w:rsidRPr="00C82143">
        <w:lastRenderedPageBreak/>
        <w:t>Маркетинговая стратегия</w:t>
      </w:r>
      <w:bookmarkEnd w:id="9"/>
    </w:p>
    <w:p w14:paraId="1AA9C149" w14:textId="630B9A1B" w:rsidR="00C82143" w:rsidRDefault="00C82143" w:rsidP="00C82143">
      <w:r>
        <w:t>«Подсистема противодействия РЭБ» – это надёжное, гибкое и полностью отечественное программное решение, обеспечивающее устойчивую работу систем связи и навигации в условиях радиоэлектронных помех. Продукт предназначен для критической инфраструктуры Арктики и других регионов России, где импортные технологии недоступны, а громоздкие решения крупных корпораций оказываются недостаточно гибкими и экономически неэффективными.</w:t>
      </w:r>
    </w:p>
    <w:p w14:paraId="64A83E2C" w14:textId="46C5A95A" w:rsidR="00C82143" w:rsidRDefault="00C82143" w:rsidP="00C82143">
      <w:r>
        <w:t xml:space="preserve">Мы предлагаем технологию, которая сочетает научную надёжность, адаптивность и простоту внедрения, обеспечивая стабильность сигналов там, где это наиболее важно – в портах, на промышленных объектах </w:t>
      </w:r>
      <w:r w:rsidR="00E80BEC">
        <w:t>и в</w:t>
      </w:r>
      <w:r>
        <w:t> транспортных системах.</w:t>
      </w:r>
    </w:p>
    <w:p w14:paraId="58715772" w14:textId="6AF61982" w:rsidR="00C82143" w:rsidRPr="007913DC" w:rsidRDefault="00C82143" w:rsidP="00C82143">
      <w:pPr>
        <w:spacing w:line="240" w:lineRule="auto"/>
        <w:ind w:firstLine="0"/>
        <w:rPr>
          <w:lang w:eastAsia="ru-RU"/>
        </w:rPr>
      </w:pPr>
      <w:r>
        <w:rPr>
          <w:lang w:eastAsia="ru-RU"/>
        </w:rPr>
        <w:t>Таблица 11 – Маркетинговый микс (4</w:t>
      </w:r>
      <w:r>
        <w:rPr>
          <w:lang w:val="en-US" w:eastAsia="ru-RU"/>
        </w:rPr>
        <w:t>P</w:t>
      </w:r>
      <w:r>
        <w:rPr>
          <w:lang w:eastAsia="ru-RU"/>
        </w:rPr>
        <w:t>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51"/>
        <w:gridCol w:w="7293"/>
      </w:tblGrid>
      <w:tr w:rsidR="00C82143" w:rsidRPr="007913DC" w14:paraId="6FFE844F" w14:textId="77777777" w:rsidTr="00031E2E">
        <w:tc>
          <w:tcPr>
            <w:tcW w:w="0" w:type="auto"/>
            <w:hideMark/>
          </w:tcPr>
          <w:p w14:paraId="0F3483D0" w14:textId="77777777" w:rsidR="00C82143" w:rsidRPr="007913DC" w:rsidRDefault="00C82143" w:rsidP="00031E2E">
            <w:pPr>
              <w:spacing w:line="240" w:lineRule="auto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7913DC">
              <w:rPr>
                <w:b/>
                <w:bCs/>
                <w:sz w:val="24"/>
                <w:szCs w:val="24"/>
                <w:lang w:eastAsia="ru-RU"/>
              </w:rPr>
              <w:t>Элемент (4P)</w:t>
            </w:r>
          </w:p>
        </w:tc>
        <w:tc>
          <w:tcPr>
            <w:tcW w:w="0" w:type="auto"/>
            <w:hideMark/>
          </w:tcPr>
          <w:p w14:paraId="6CB17C68" w14:textId="77777777" w:rsidR="00C82143" w:rsidRPr="007913DC" w:rsidRDefault="00C82143" w:rsidP="00031E2E">
            <w:pPr>
              <w:spacing w:line="240" w:lineRule="auto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7913DC">
              <w:rPr>
                <w:b/>
                <w:bCs/>
                <w:sz w:val="24"/>
                <w:szCs w:val="24"/>
                <w:lang w:eastAsia="ru-RU"/>
              </w:rPr>
              <w:t>Описание стратегии</w:t>
            </w:r>
          </w:p>
        </w:tc>
      </w:tr>
      <w:tr w:rsidR="00C82143" w:rsidRPr="007913DC" w14:paraId="1BA47EFE" w14:textId="77777777" w:rsidTr="00031E2E">
        <w:tc>
          <w:tcPr>
            <w:tcW w:w="0" w:type="auto"/>
            <w:hideMark/>
          </w:tcPr>
          <w:p w14:paraId="1226C583" w14:textId="77777777" w:rsidR="00C82143" w:rsidRPr="007913DC" w:rsidRDefault="00C82143" w:rsidP="00031E2E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7913DC">
              <w:rPr>
                <w:sz w:val="24"/>
                <w:szCs w:val="24"/>
                <w:lang w:eastAsia="ru-RU"/>
              </w:rPr>
              <w:t>Product (Продукт)</w:t>
            </w:r>
          </w:p>
        </w:tc>
        <w:tc>
          <w:tcPr>
            <w:tcW w:w="0" w:type="auto"/>
            <w:hideMark/>
          </w:tcPr>
          <w:p w14:paraId="7473DAF9" w14:textId="77777777" w:rsidR="00C82143" w:rsidRPr="007913DC" w:rsidRDefault="00C82143" w:rsidP="00031E2E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7913DC">
              <w:rPr>
                <w:sz w:val="24"/>
                <w:szCs w:val="24"/>
                <w:lang w:eastAsia="ru-RU"/>
              </w:rPr>
              <w:t>Лицензируемое программное обеспечение для повышения устойчивости каналов связи и навигации в условиях радиоэлектронных помех. Основные преимущества: высокая помехоустойчивость, гибкость адаптации, совместимость с отечественными системами, удобный интерфейс. Поддержка через API/SDK для интеграторов. Предусмотрены сервис, обновления и обучение персонала.</w:t>
            </w:r>
          </w:p>
        </w:tc>
      </w:tr>
      <w:tr w:rsidR="00C82143" w:rsidRPr="007913DC" w14:paraId="2E29E7C9" w14:textId="77777777" w:rsidTr="00031E2E">
        <w:tc>
          <w:tcPr>
            <w:tcW w:w="0" w:type="auto"/>
            <w:hideMark/>
          </w:tcPr>
          <w:p w14:paraId="10A8858E" w14:textId="77777777" w:rsidR="00C82143" w:rsidRPr="007913DC" w:rsidRDefault="00C82143" w:rsidP="00031E2E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7913DC">
              <w:rPr>
                <w:sz w:val="24"/>
                <w:szCs w:val="24"/>
                <w:lang w:eastAsia="ru-RU"/>
              </w:rPr>
              <w:t>Price (Цена)</w:t>
            </w:r>
          </w:p>
        </w:tc>
        <w:tc>
          <w:tcPr>
            <w:tcW w:w="0" w:type="auto"/>
            <w:hideMark/>
          </w:tcPr>
          <w:p w14:paraId="2C1863AA" w14:textId="77777777" w:rsidR="00C82143" w:rsidRDefault="00C82143" w:rsidP="00031E2E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7913DC">
              <w:rPr>
                <w:sz w:val="24"/>
                <w:szCs w:val="24"/>
                <w:lang w:eastAsia="ru-RU"/>
              </w:rPr>
              <w:t xml:space="preserve">Гибкая модель лицензирования: подписка, бессрочная лицензия или оплата по числу узлов. Цены на </w:t>
            </w:r>
            <w:r w:rsidRPr="00A10F99">
              <w:rPr>
                <w:sz w:val="24"/>
                <w:szCs w:val="24"/>
                <w:lang w:eastAsia="ru-RU"/>
              </w:rPr>
              <w:t>20-30%</w:t>
            </w:r>
            <w:r w:rsidRPr="007913DC">
              <w:rPr>
                <w:sz w:val="24"/>
                <w:szCs w:val="24"/>
                <w:lang w:eastAsia="ru-RU"/>
              </w:rPr>
              <w:t xml:space="preserve"> ниже импортных аналогов. Возможны скидки для пилотных проектов и академических программ. Отдельно оплачиваются интеграция, сопровождение и обновления.</w:t>
            </w:r>
          </w:p>
          <w:p w14:paraId="3EB44ABF" w14:textId="77777777" w:rsidR="00C82143" w:rsidRPr="000568C8" w:rsidRDefault="00C82143" w:rsidP="00031E2E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0568C8">
              <w:rPr>
                <w:sz w:val="24"/>
                <w:szCs w:val="24"/>
                <w:lang w:eastAsia="ru-RU"/>
              </w:rPr>
              <w:t>Прямые продажи ориентированы на крупных заказчиков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  <w:r w:rsidRPr="000568C8">
              <w:rPr>
                <w:sz w:val="24"/>
                <w:szCs w:val="24"/>
                <w:lang w:eastAsia="ru-RU"/>
              </w:rPr>
              <w:t>где важна прямая коммуникация. Цена формируется индивидуально, в зависимости от объема лицензий и сложности интеграции.</w:t>
            </w:r>
          </w:p>
          <w:p w14:paraId="25A460FF" w14:textId="77777777" w:rsidR="00C82143" w:rsidRPr="007913DC" w:rsidRDefault="00C82143" w:rsidP="00031E2E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0568C8">
              <w:rPr>
                <w:sz w:val="24"/>
                <w:szCs w:val="24"/>
                <w:lang w:eastAsia="ru-RU"/>
              </w:rPr>
              <w:t xml:space="preserve">Партнерская сеть нацелена </w:t>
            </w:r>
            <w:proofErr w:type="gramStart"/>
            <w:r w:rsidRPr="000568C8">
              <w:rPr>
                <w:sz w:val="24"/>
                <w:szCs w:val="24"/>
                <w:lang w:eastAsia="ru-RU"/>
              </w:rPr>
              <w:t>на интеграторов</w:t>
            </w:r>
            <w:proofErr w:type="gramEnd"/>
            <w:r w:rsidRPr="000568C8">
              <w:rPr>
                <w:sz w:val="24"/>
                <w:szCs w:val="24"/>
                <w:lang w:eastAsia="ru-RU"/>
              </w:rPr>
              <w:t>, поставщиков ИТ-решений и радиоэлектронные холдинги. Партнерам предоставляются специальные цены</w:t>
            </w:r>
            <w:r>
              <w:rPr>
                <w:sz w:val="24"/>
                <w:szCs w:val="24"/>
                <w:lang w:eastAsia="ru-RU"/>
              </w:rPr>
              <w:t xml:space="preserve"> и</w:t>
            </w:r>
            <w:r w:rsidRPr="000568C8">
              <w:rPr>
                <w:sz w:val="24"/>
                <w:szCs w:val="24"/>
                <w:lang w:eastAsia="ru-RU"/>
              </w:rPr>
              <w:t xml:space="preserve"> комиссионное вознаграждение за сделки. Также для партнеров </w:t>
            </w:r>
            <w:r>
              <w:rPr>
                <w:sz w:val="24"/>
                <w:szCs w:val="24"/>
                <w:lang w:eastAsia="ru-RU"/>
              </w:rPr>
              <w:t xml:space="preserve">могут быть </w:t>
            </w:r>
            <w:r w:rsidRPr="000568C8">
              <w:rPr>
                <w:sz w:val="24"/>
                <w:szCs w:val="24"/>
                <w:lang w:eastAsia="ru-RU"/>
              </w:rPr>
              <w:t xml:space="preserve">предусмотрены </w:t>
            </w:r>
            <w:proofErr w:type="gramStart"/>
            <w:r w:rsidRPr="000568C8">
              <w:rPr>
                <w:sz w:val="24"/>
                <w:szCs w:val="24"/>
                <w:lang w:eastAsia="ru-RU"/>
              </w:rPr>
              <w:t>демо-версии</w:t>
            </w:r>
            <w:proofErr w:type="gramEnd"/>
            <w:r w:rsidRPr="000568C8">
              <w:rPr>
                <w:sz w:val="24"/>
                <w:szCs w:val="24"/>
                <w:lang w:eastAsia="ru-RU"/>
              </w:rPr>
              <w:t xml:space="preserve"> и обучение персонала.</w:t>
            </w:r>
          </w:p>
        </w:tc>
      </w:tr>
      <w:tr w:rsidR="00C82143" w:rsidRPr="007913DC" w14:paraId="6ED7E676" w14:textId="77777777" w:rsidTr="00031E2E">
        <w:tc>
          <w:tcPr>
            <w:tcW w:w="0" w:type="auto"/>
            <w:hideMark/>
          </w:tcPr>
          <w:p w14:paraId="18ADD8FF" w14:textId="77777777" w:rsidR="00C82143" w:rsidRPr="007913DC" w:rsidRDefault="00C82143" w:rsidP="00031E2E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7913DC">
              <w:rPr>
                <w:sz w:val="24"/>
                <w:szCs w:val="24"/>
                <w:lang w:eastAsia="ru-RU"/>
              </w:rPr>
              <w:t>Place (Место / Каналы продаж)</w:t>
            </w:r>
          </w:p>
        </w:tc>
        <w:tc>
          <w:tcPr>
            <w:tcW w:w="0" w:type="auto"/>
            <w:hideMark/>
          </w:tcPr>
          <w:p w14:paraId="606A7358" w14:textId="77777777" w:rsidR="00C82143" w:rsidRPr="007913DC" w:rsidRDefault="00C82143" w:rsidP="00031E2E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7913DC">
              <w:rPr>
                <w:sz w:val="24"/>
                <w:szCs w:val="24"/>
                <w:lang w:eastAsia="ru-RU"/>
              </w:rPr>
              <w:t xml:space="preserve">Прямые продажи (переговоры с портами, операторами связи, промышленными предприятиями). Партнёрская сеть (интеграторы, поставщики ИТ-решений, радиоэлектронные холдинги). Онлайн-каналы: официальный сайт, социальные сети, консультации. Демонстрации в университетах и НИИ. </w:t>
            </w:r>
            <w:proofErr w:type="spellStart"/>
            <w:r w:rsidRPr="007913DC">
              <w:rPr>
                <w:sz w:val="24"/>
                <w:szCs w:val="24"/>
                <w:lang w:eastAsia="ru-RU"/>
              </w:rPr>
              <w:t>Геофокус</w:t>
            </w:r>
            <w:proofErr w:type="spellEnd"/>
            <w:r w:rsidRPr="007913DC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-</w:t>
            </w:r>
            <w:r w:rsidRPr="007913DC">
              <w:rPr>
                <w:sz w:val="24"/>
                <w:szCs w:val="24"/>
                <w:lang w:eastAsia="ru-RU"/>
              </w:rPr>
              <w:t xml:space="preserve"> Арктическая зона и север России.</w:t>
            </w:r>
          </w:p>
        </w:tc>
      </w:tr>
      <w:tr w:rsidR="00C82143" w:rsidRPr="007913DC" w14:paraId="234C7231" w14:textId="77777777" w:rsidTr="00031E2E">
        <w:tc>
          <w:tcPr>
            <w:tcW w:w="0" w:type="auto"/>
            <w:hideMark/>
          </w:tcPr>
          <w:p w14:paraId="6BB1217E" w14:textId="77777777" w:rsidR="00C82143" w:rsidRPr="007913DC" w:rsidRDefault="00C82143" w:rsidP="00031E2E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r w:rsidRPr="007913DC">
              <w:rPr>
                <w:sz w:val="24"/>
                <w:szCs w:val="24"/>
                <w:lang w:eastAsia="ru-RU"/>
              </w:rPr>
              <w:lastRenderedPageBreak/>
              <w:t>Promotion</w:t>
            </w:r>
            <w:proofErr w:type="spellEnd"/>
            <w:r w:rsidRPr="007913DC">
              <w:rPr>
                <w:sz w:val="24"/>
                <w:szCs w:val="24"/>
                <w:lang w:eastAsia="ru-RU"/>
              </w:rPr>
              <w:t xml:space="preserve"> (Продвижение)</w:t>
            </w:r>
          </w:p>
        </w:tc>
        <w:tc>
          <w:tcPr>
            <w:tcW w:w="0" w:type="auto"/>
            <w:hideMark/>
          </w:tcPr>
          <w:p w14:paraId="055EDCE2" w14:textId="77777777" w:rsidR="00C82143" w:rsidRPr="007913DC" w:rsidRDefault="00C82143" w:rsidP="00031E2E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7913DC">
              <w:rPr>
                <w:sz w:val="24"/>
                <w:szCs w:val="24"/>
                <w:lang w:eastAsia="ru-RU"/>
              </w:rPr>
              <w:t xml:space="preserve">Участие в выставках и конференциях («Арктика </w:t>
            </w:r>
            <w:r>
              <w:rPr>
                <w:sz w:val="24"/>
                <w:szCs w:val="24"/>
                <w:lang w:eastAsia="ru-RU"/>
              </w:rPr>
              <w:t xml:space="preserve">– </w:t>
            </w:r>
            <w:r w:rsidRPr="007913DC">
              <w:rPr>
                <w:sz w:val="24"/>
                <w:szCs w:val="24"/>
                <w:lang w:eastAsia="ru-RU"/>
              </w:rPr>
              <w:t>территория диалога», «</w:t>
            </w:r>
            <w:proofErr w:type="spellStart"/>
            <w:r w:rsidRPr="007913DC">
              <w:rPr>
                <w:sz w:val="24"/>
                <w:szCs w:val="24"/>
                <w:lang w:eastAsia="ru-RU"/>
              </w:rPr>
              <w:t>Иннопром</w:t>
            </w:r>
            <w:proofErr w:type="spellEnd"/>
            <w:r w:rsidRPr="007913DC">
              <w:rPr>
                <w:sz w:val="24"/>
                <w:szCs w:val="24"/>
                <w:lang w:eastAsia="ru-RU"/>
              </w:rPr>
              <w:t>», «Импортозамещение»</w:t>
            </w:r>
            <w:r>
              <w:rPr>
                <w:sz w:val="24"/>
                <w:szCs w:val="24"/>
                <w:lang w:eastAsia="ru-RU"/>
              </w:rPr>
              <w:t>, «Армия-2025», «</w:t>
            </w:r>
            <w:proofErr w:type="spellStart"/>
            <w:r w:rsidRPr="00C16822">
              <w:rPr>
                <w:sz w:val="24"/>
                <w:szCs w:val="24"/>
                <w:lang w:eastAsia="ru-RU"/>
              </w:rPr>
              <w:t>GuardConf</w:t>
            </w:r>
            <w:proofErr w:type="spellEnd"/>
            <w:r>
              <w:rPr>
                <w:sz w:val="24"/>
                <w:szCs w:val="24"/>
                <w:lang w:eastAsia="ru-RU"/>
              </w:rPr>
              <w:t>», «</w:t>
            </w:r>
            <w:r w:rsidRPr="00C72D18">
              <w:rPr>
                <w:sz w:val="24"/>
                <w:szCs w:val="24"/>
                <w:lang w:eastAsia="ru-RU"/>
              </w:rPr>
              <w:t>Арктика: настоящее и будущее</w:t>
            </w:r>
            <w:r>
              <w:rPr>
                <w:sz w:val="24"/>
                <w:szCs w:val="24"/>
                <w:lang w:eastAsia="ru-RU"/>
              </w:rPr>
              <w:t xml:space="preserve">», </w:t>
            </w:r>
            <w:r w:rsidRPr="00C72D18">
              <w:rPr>
                <w:sz w:val="24"/>
                <w:szCs w:val="24"/>
                <w:lang w:eastAsia="ru-RU"/>
              </w:rPr>
              <w:t>«СВЯЗЬ»</w:t>
            </w:r>
            <w:r w:rsidRPr="007913DC">
              <w:rPr>
                <w:sz w:val="24"/>
                <w:szCs w:val="24"/>
                <w:lang w:eastAsia="ru-RU"/>
              </w:rPr>
              <w:t xml:space="preserve">). Контент-маркетинг (экспертные статьи, вебинары, кейсы, демонстрации). </w:t>
            </w:r>
          </w:p>
        </w:tc>
      </w:tr>
    </w:tbl>
    <w:p w14:paraId="46C57C18" w14:textId="1FFABE99" w:rsidR="00C82143" w:rsidRDefault="00C82143" w:rsidP="00C82143">
      <w:pPr>
        <w:spacing w:before="120"/>
        <w:rPr>
          <w:lang w:eastAsia="ru-RU"/>
        </w:rPr>
      </w:pPr>
      <w:r w:rsidRPr="00277CD9">
        <w:rPr>
          <w:lang w:eastAsia="ru-RU"/>
        </w:rPr>
        <w:t xml:space="preserve">Вывод: </w:t>
      </w:r>
      <w:r>
        <w:rPr>
          <w:lang w:eastAsia="ru-RU"/>
        </w:rPr>
        <w:t>с</w:t>
      </w:r>
      <w:r w:rsidRPr="00277CD9">
        <w:rPr>
          <w:lang w:eastAsia="ru-RU"/>
        </w:rPr>
        <w:t>формированная маркетинговая стратегия сочетает технологическую экспертизу и гибкий подход к продажам. Продукт ориентирован на B2B-сегмент Арктической и промышленной инфраструктуры, а многоуровневая система продвижения</w:t>
      </w:r>
      <w:r>
        <w:rPr>
          <w:lang w:eastAsia="ru-RU"/>
        </w:rPr>
        <w:t>,</w:t>
      </w:r>
      <w:r w:rsidRPr="00277CD9">
        <w:rPr>
          <w:lang w:eastAsia="ru-RU"/>
        </w:rPr>
        <w:t xml:space="preserve"> от экспертных публикаций до участия в профильных выставках</w:t>
      </w:r>
      <w:r>
        <w:rPr>
          <w:lang w:eastAsia="ru-RU"/>
        </w:rPr>
        <w:t>,</w:t>
      </w:r>
      <w:r w:rsidRPr="00277CD9">
        <w:rPr>
          <w:lang w:eastAsia="ru-RU"/>
        </w:rPr>
        <w:t xml:space="preserve"> обеспечивает устойчивое формирование спроса и доверия со стороны заказчиков и партнёров.</w:t>
      </w:r>
    </w:p>
    <w:p w14:paraId="716EAA94" w14:textId="77777777" w:rsidR="00C82143" w:rsidRPr="00277CD9" w:rsidRDefault="00C82143" w:rsidP="00C82143">
      <w:pPr>
        <w:spacing w:before="120"/>
        <w:rPr>
          <w:lang w:eastAsia="ru-RU"/>
        </w:rPr>
      </w:pPr>
    </w:p>
    <w:p w14:paraId="2F62A19C" w14:textId="77777777" w:rsidR="00C82143" w:rsidRPr="00C82143" w:rsidRDefault="00C82143" w:rsidP="00C82143"/>
    <w:sectPr w:rsidR="00C82143" w:rsidRPr="00C82143" w:rsidSect="004C4CEF">
      <w:footerReference w:type="default" r:id="rId34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" w:author="Дарья Шадрина" w:date="2025-10-17T17:44:00Z" w:initials="ДШ">
    <w:p w14:paraId="62D1EDCA" w14:textId="77777777" w:rsidR="00D5005B" w:rsidRDefault="00D5005B" w:rsidP="00D5005B">
      <w:pPr>
        <w:pStyle w:val="ae"/>
      </w:pPr>
      <w:r>
        <w:rPr>
          <w:rStyle w:val="ad"/>
        </w:rPr>
        <w:annotationRef/>
      </w:r>
      <w:r>
        <w:t>в презентаци две тамсамсом не надо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2D1EDC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D1EDCA" w16cid:durableId="2C9CFF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1D068" w14:textId="77777777" w:rsidR="0024269B" w:rsidRDefault="0024269B" w:rsidP="004C4CEF">
      <w:pPr>
        <w:spacing w:line="240" w:lineRule="auto"/>
      </w:pPr>
      <w:r>
        <w:separator/>
      </w:r>
    </w:p>
  </w:endnote>
  <w:endnote w:type="continuationSeparator" w:id="0">
    <w:p w14:paraId="6F6CEB17" w14:textId="77777777" w:rsidR="0024269B" w:rsidRDefault="0024269B" w:rsidP="004C4C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1112407"/>
      <w:docPartObj>
        <w:docPartGallery w:val="Page Numbers (Bottom of Page)"/>
        <w:docPartUnique/>
      </w:docPartObj>
    </w:sdtPr>
    <w:sdtEndPr/>
    <w:sdtContent>
      <w:p w14:paraId="69119C8E" w14:textId="6E28B512" w:rsidR="00F944F2" w:rsidRDefault="00F944F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D7B98D" w14:textId="77777777" w:rsidR="00F944F2" w:rsidRDefault="00F944F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40BAA" w14:textId="77777777" w:rsidR="0024269B" w:rsidRDefault="0024269B" w:rsidP="004C4CEF">
      <w:pPr>
        <w:spacing w:line="240" w:lineRule="auto"/>
      </w:pPr>
      <w:r>
        <w:separator/>
      </w:r>
    </w:p>
  </w:footnote>
  <w:footnote w:type="continuationSeparator" w:id="0">
    <w:p w14:paraId="0E3DBF2B" w14:textId="77777777" w:rsidR="0024269B" w:rsidRDefault="0024269B" w:rsidP="004C4C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1055"/>
    <w:multiLevelType w:val="hybridMultilevel"/>
    <w:tmpl w:val="3D601F2E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7C3BFD"/>
    <w:multiLevelType w:val="hybridMultilevel"/>
    <w:tmpl w:val="3DE4D820"/>
    <w:lvl w:ilvl="0" w:tplc="1780FC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601530"/>
    <w:multiLevelType w:val="hybridMultilevel"/>
    <w:tmpl w:val="1578F44C"/>
    <w:lvl w:ilvl="0" w:tplc="83D4063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F467804"/>
    <w:multiLevelType w:val="hybridMultilevel"/>
    <w:tmpl w:val="1D2EB3EC"/>
    <w:lvl w:ilvl="0" w:tplc="1780FC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3439FE"/>
    <w:multiLevelType w:val="hybridMultilevel"/>
    <w:tmpl w:val="2E003BB0"/>
    <w:lvl w:ilvl="0" w:tplc="1780FC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C67F23"/>
    <w:multiLevelType w:val="hybridMultilevel"/>
    <w:tmpl w:val="6BE00FD2"/>
    <w:lvl w:ilvl="0" w:tplc="1780FC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DE52D02"/>
    <w:multiLevelType w:val="hybridMultilevel"/>
    <w:tmpl w:val="9C6099B4"/>
    <w:lvl w:ilvl="0" w:tplc="FE70C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3B18A4"/>
    <w:multiLevelType w:val="hybridMultilevel"/>
    <w:tmpl w:val="E6529772"/>
    <w:lvl w:ilvl="0" w:tplc="1780FC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9F12D4B"/>
    <w:multiLevelType w:val="hybridMultilevel"/>
    <w:tmpl w:val="51BC2826"/>
    <w:lvl w:ilvl="0" w:tplc="83D4063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0AC7F52"/>
    <w:multiLevelType w:val="hybridMultilevel"/>
    <w:tmpl w:val="3D601F2E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1EA0695"/>
    <w:multiLevelType w:val="hybridMultilevel"/>
    <w:tmpl w:val="3D601F2E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2767A2F"/>
    <w:multiLevelType w:val="hybridMultilevel"/>
    <w:tmpl w:val="5DC25088"/>
    <w:lvl w:ilvl="0" w:tplc="1780FC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E0D1121"/>
    <w:multiLevelType w:val="hybridMultilevel"/>
    <w:tmpl w:val="7BD4D68E"/>
    <w:lvl w:ilvl="0" w:tplc="1780FC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2"/>
  </w:num>
  <w:num w:numId="5">
    <w:abstractNumId w:val="3"/>
  </w:num>
  <w:num w:numId="6">
    <w:abstractNumId w:val="9"/>
  </w:num>
  <w:num w:numId="7">
    <w:abstractNumId w:val="0"/>
  </w:num>
  <w:num w:numId="8">
    <w:abstractNumId w:val="10"/>
  </w:num>
  <w:num w:numId="9">
    <w:abstractNumId w:val="7"/>
  </w:num>
  <w:num w:numId="10">
    <w:abstractNumId w:val="1"/>
  </w:num>
  <w:num w:numId="11">
    <w:abstractNumId w:val="5"/>
  </w:num>
  <w:num w:numId="12">
    <w:abstractNumId w:val="4"/>
  </w:num>
  <w:num w:numId="1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Дарья Шадрина">
    <w15:presenceInfo w15:providerId="Windows Live" w15:userId="eae01be6b72100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5F"/>
    <w:rsid w:val="00091F88"/>
    <w:rsid w:val="001A33D0"/>
    <w:rsid w:val="001C11E1"/>
    <w:rsid w:val="00214936"/>
    <w:rsid w:val="0024269B"/>
    <w:rsid w:val="002C24AC"/>
    <w:rsid w:val="00307CCF"/>
    <w:rsid w:val="003C1DD7"/>
    <w:rsid w:val="004C4CEF"/>
    <w:rsid w:val="00666E05"/>
    <w:rsid w:val="00675855"/>
    <w:rsid w:val="008B6839"/>
    <w:rsid w:val="0099255F"/>
    <w:rsid w:val="00A01959"/>
    <w:rsid w:val="00A66859"/>
    <w:rsid w:val="00BF2616"/>
    <w:rsid w:val="00C560C1"/>
    <w:rsid w:val="00C82143"/>
    <w:rsid w:val="00D5005B"/>
    <w:rsid w:val="00D6136C"/>
    <w:rsid w:val="00D91A79"/>
    <w:rsid w:val="00DF2B0C"/>
    <w:rsid w:val="00E80BEC"/>
    <w:rsid w:val="00F24533"/>
    <w:rsid w:val="00F70269"/>
    <w:rsid w:val="00F944F2"/>
    <w:rsid w:val="00FF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501B8"/>
  <w15:chartTrackingRefBased/>
  <w15:docId w15:val="{07728F48-2AC4-4F89-A13D-9342C6DD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61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aliases w:val="Структурные элементы"/>
    <w:basedOn w:val="a"/>
    <w:next w:val="a"/>
    <w:link w:val="10"/>
    <w:uiPriority w:val="9"/>
    <w:qFormat/>
    <w:rsid w:val="00BF2616"/>
    <w:pPr>
      <w:keepNext/>
      <w:keepLines/>
      <w:spacing w:after="240"/>
      <w:ind w:firstLine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aliases w:val="Заголовоки"/>
    <w:basedOn w:val="a"/>
    <w:next w:val="a"/>
    <w:link w:val="20"/>
    <w:uiPriority w:val="9"/>
    <w:unhideWhenUsed/>
    <w:qFormat/>
    <w:rsid w:val="004C4CEF"/>
    <w:pPr>
      <w:keepNext/>
      <w:keepLines/>
      <w:spacing w:after="240"/>
      <w:ind w:left="709" w:right="567" w:firstLine="0"/>
      <w:outlineLvl w:val="1"/>
    </w:pPr>
    <w:rPr>
      <w:rFonts w:eastAsiaTheme="majorEastAsia" w:cstheme="majorBidi"/>
      <w:b/>
      <w:cap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труктурные элементы Знак"/>
    <w:basedOn w:val="a0"/>
    <w:link w:val="1"/>
    <w:uiPriority w:val="9"/>
    <w:rsid w:val="00BF2616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20">
    <w:name w:val="Заголовок 2 Знак"/>
    <w:aliases w:val="Заголовоки Знак"/>
    <w:basedOn w:val="a0"/>
    <w:link w:val="2"/>
    <w:uiPriority w:val="9"/>
    <w:rsid w:val="004C4CEF"/>
    <w:rPr>
      <w:rFonts w:ascii="Times New Roman" w:eastAsiaTheme="majorEastAsia" w:hAnsi="Times New Roman" w:cstheme="majorBidi"/>
      <w:b/>
      <w:caps/>
      <w:sz w:val="28"/>
      <w:szCs w:val="26"/>
    </w:rPr>
  </w:style>
  <w:style w:type="paragraph" w:styleId="a3">
    <w:name w:val="Title"/>
    <w:aliases w:val="Подразделы"/>
    <w:basedOn w:val="a"/>
    <w:next w:val="a"/>
    <w:link w:val="a4"/>
    <w:uiPriority w:val="10"/>
    <w:qFormat/>
    <w:rsid w:val="004C4CEF"/>
    <w:pPr>
      <w:spacing w:before="240" w:after="240"/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a4">
    <w:name w:val="Заголовок Знак"/>
    <w:aliases w:val="Подразделы Знак"/>
    <w:basedOn w:val="a0"/>
    <w:link w:val="a3"/>
    <w:uiPriority w:val="10"/>
    <w:rsid w:val="004C4CEF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paragraph" w:styleId="a5">
    <w:name w:val="header"/>
    <w:basedOn w:val="a"/>
    <w:link w:val="a6"/>
    <w:uiPriority w:val="99"/>
    <w:unhideWhenUsed/>
    <w:rsid w:val="004C4CE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4CEF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4C4CE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4CEF"/>
    <w:rPr>
      <w:rFonts w:ascii="Times New Roman" w:hAnsi="Times New Roman"/>
      <w:sz w:val="28"/>
    </w:rPr>
  </w:style>
  <w:style w:type="paragraph" w:styleId="a9">
    <w:name w:val="No Spacing"/>
    <w:aliases w:val="Подпись рис"/>
    <w:basedOn w:val="a"/>
    <w:uiPriority w:val="1"/>
    <w:qFormat/>
    <w:rsid w:val="001C11E1"/>
    <w:pPr>
      <w:spacing w:before="120" w:after="240" w:line="240" w:lineRule="auto"/>
      <w:ind w:firstLine="0"/>
      <w:jc w:val="center"/>
    </w:pPr>
  </w:style>
  <w:style w:type="paragraph" w:styleId="aa">
    <w:name w:val="List Paragraph"/>
    <w:basedOn w:val="a"/>
    <w:uiPriority w:val="34"/>
    <w:qFormat/>
    <w:rsid w:val="00A01959"/>
    <w:pPr>
      <w:ind w:left="720"/>
      <w:contextualSpacing/>
    </w:pPr>
  </w:style>
  <w:style w:type="table" w:styleId="ab">
    <w:name w:val="Table Grid"/>
    <w:basedOn w:val="a1"/>
    <w:uiPriority w:val="39"/>
    <w:rsid w:val="00A019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A01959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A0195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A01959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af">
    <w:name w:val="Текст примечания Знак"/>
    <w:basedOn w:val="a0"/>
    <w:link w:val="ae"/>
    <w:uiPriority w:val="99"/>
    <w:rsid w:val="00A01959"/>
    <w:rPr>
      <w:rFonts w:ascii="Times New Roman" w:hAnsi="Times New Roman"/>
      <w:kern w:val="0"/>
      <w:sz w:val="20"/>
      <w:szCs w:val="20"/>
      <w14:ligatures w14:val="none"/>
    </w:rPr>
  </w:style>
  <w:style w:type="character" w:styleId="af0">
    <w:name w:val="Strong"/>
    <w:basedOn w:val="a0"/>
    <w:uiPriority w:val="22"/>
    <w:qFormat/>
    <w:rsid w:val="00FF54A6"/>
    <w:rPr>
      <w:b/>
      <w:bCs/>
    </w:rPr>
  </w:style>
  <w:style w:type="paragraph" w:styleId="af1">
    <w:name w:val="Normal (Web)"/>
    <w:basedOn w:val="a"/>
    <w:uiPriority w:val="99"/>
    <w:unhideWhenUsed/>
    <w:rsid w:val="00FF54A6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f2">
    <w:name w:val="Subtitle"/>
    <w:basedOn w:val="a"/>
    <w:next w:val="a"/>
    <w:link w:val="af3"/>
    <w:uiPriority w:val="11"/>
    <w:qFormat/>
    <w:rsid w:val="00FF54A6"/>
    <w:pPr>
      <w:numPr>
        <w:ilvl w:val="1"/>
      </w:numPr>
      <w:spacing w:after="160"/>
      <w:ind w:firstLine="709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f3">
    <w:name w:val="Подзаголовок Знак"/>
    <w:basedOn w:val="a0"/>
    <w:link w:val="af2"/>
    <w:uiPriority w:val="11"/>
    <w:rsid w:val="00FF54A6"/>
    <w:rPr>
      <w:rFonts w:eastAsiaTheme="minorEastAsia"/>
      <w:color w:val="5A5A5A" w:themeColor="text1" w:themeTint="A5"/>
      <w:spacing w:val="15"/>
    </w:rPr>
  </w:style>
  <w:style w:type="character" w:styleId="af4">
    <w:name w:val="Unresolved Mention"/>
    <w:basedOn w:val="a0"/>
    <w:uiPriority w:val="99"/>
    <w:semiHidden/>
    <w:unhideWhenUsed/>
    <w:rsid w:val="00F944F2"/>
    <w:rPr>
      <w:color w:val="605E5C"/>
      <w:shd w:val="clear" w:color="auto" w:fill="E1DFDD"/>
    </w:rPr>
  </w:style>
  <w:style w:type="paragraph" w:styleId="af5">
    <w:name w:val="TOC Heading"/>
    <w:basedOn w:val="1"/>
    <w:next w:val="a"/>
    <w:uiPriority w:val="39"/>
    <w:unhideWhenUsed/>
    <w:qFormat/>
    <w:rsid w:val="00F24533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aps w:val="0"/>
      <w:color w:val="2F5496" w:themeColor="accent1" w:themeShade="BF"/>
      <w:kern w:val="0"/>
      <w:sz w:val="32"/>
      <w:lang w:eastAsia="ru-RU"/>
      <w14:ligatures w14:val="none"/>
    </w:rPr>
  </w:style>
  <w:style w:type="paragraph" w:styleId="21">
    <w:name w:val="toc 2"/>
    <w:basedOn w:val="a"/>
    <w:next w:val="a"/>
    <w:autoRedefine/>
    <w:uiPriority w:val="39"/>
    <w:unhideWhenUsed/>
    <w:rsid w:val="00F24533"/>
    <w:pPr>
      <w:spacing w:after="100"/>
      <w:ind w:left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.logcluster.org/ru/radiosvyaz" TargetMode="External"/><Relationship Id="rId18" Type="http://schemas.openxmlformats.org/officeDocument/2006/relationships/hyperlink" Target="https://ac.gov.ru/news/page/smp-avlaetsa-krupnejsim-proektom-dla-razvitia-arktiki-27700" TargetMode="External"/><Relationship Id="rId26" Type="http://schemas.openxmlformats.org/officeDocument/2006/relationships/hyperlink" Target="https://www.csr.ru/upload/iblock/448/yzkej5xg955rh52v2eyakztjekt0rqc7.pdf" TargetMode="External"/><Relationship Id="rId21" Type="http://schemas.openxmlformats.org/officeDocument/2006/relationships/hyperlink" Target="https://orenburg.gubkin.ru/newstitle/buklety/%D0%A1%D0%BE%D0%B2%D1%80%D0%B5%D0%BC%D0%B5%D0%BD%D0%BD%D0%BE%D0%B5%20%D1%80%D0%B0%D0%B7%D0%B2%D0%B8%D1%82%D0%B8%D0%B5%20%D0%BD%D0%B5%D1%84%D1%82%D0%B5%D0%B3%D0%B0%D0%B7%D0%BE%D0%B2%D0%BE%D0%B9%20%D0%BE%D1%82%D1%80%D0%B0%D1%81%D0%BB%D0%B8%20_ISBN.pdf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nprom.online/technology/byt-vsegda-na-svyazi-obzor-tehnologij-dlya-neftegazovyh-mestorozhdenij/" TargetMode="External"/><Relationship Id="rId17" Type="http://schemas.openxmlformats.org/officeDocument/2006/relationships/hyperlink" Target="https://www.tourpressa.com/post/rosaviaciya-napravila-ukazaniya-o-dejstviyah-v-sluchae-glusheniya-sputnikovyh-signalov" TargetMode="External"/><Relationship Id="rId25" Type="http://schemas.openxmlformats.org/officeDocument/2006/relationships/hyperlink" Target="https://b1.ru/insights/news/b1-materials-in-media/b1-forbes-russian-information-security-market-survey-19-march-2025/" TargetMode="External"/><Relationship Id="rId33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hyperlink" Target="https://atc.spb.ru/RD/293.pdf" TargetMode="External"/><Relationship Id="rId20" Type="http://schemas.openxmlformats.org/officeDocument/2006/relationships/hyperlink" Target="https://gorbilet.com/blog/news/kak-chasto-aeroporty-rossii-zakryvali-iz-za-bespilotnikov" TargetMode="External"/><Relationship Id="rId29" Type="http://schemas.openxmlformats.org/officeDocument/2006/relationships/hyperlink" Target="https://b1.ru/analytics/russian-information-security-market-survey-2025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prom.online/technology/byt-vsegda-na-svyazi-obzor-tehnologij-dlya-neftegazovyh-mestorozhdenij/" TargetMode="External"/><Relationship Id="rId24" Type="http://schemas.openxmlformats.org/officeDocument/2006/relationships/hyperlink" Target="https://kemgmu.ru/inform-nats-proektov/Magistr-infrast.php" TargetMode="External"/><Relationship Id="rId32" Type="http://schemas.microsoft.com/office/2016/09/relationships/commentsIds" Target="commentsIds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favt.gov.ru/public/materials/f/4/7/0/5/f4705190d7f0e726aec4d62c8e8e3782.pdf" TargetMode="External"/><Relationship Id="rId23" Type="http://schemas.openxmlformats.org/officeDocument/2006/relationships/hyperlink" Target="https://www.mordorintelligence.com/ru/industry-reports/russia-freight-logistics-market-study" TargetMode="External"/><Relationship Id="rId28" Type="http://schemas.openxmlformats.org/officeDocument/2006/relationships/hyperlink" Target="http://www.kremlin.ru/acts/bank/50755" TargetMode="External"/><Relationship Id="rId36" Type="http://schemas.microsoft.com/office/2011/relationships/people" Target="people.xml"/><Relationship Id="rId10" Type="http://schemas.openxmlformats.org/officeDocument/2006/relationships/hyperlink" Target="https://cyberleninka.ru/article/n/razvitie-informatsionno-telekommunikatsionnoy-sredy-v-arktike" TargetMode="External"/><Relationship Id="rId19" Type="http://schemas.openxmlformats.org/officeDocument/2006/relationships/hyperlink" Target="https://m.business-gazeta.ru/news/661493" TargetMode="External"/><Relationship Id="rId31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https://cyberleninka.ru/article/n/problemy-povysheniya-ekspluatatsionnoy-nadezhnosti-morskih-radioelektronnyh-sredstv-svyazi" TargetMode="External"/><Relationship Id="rId14" Type="http://schemas.openxmlformats.org/officeDocument/2006/relationships/hyperlink" Target="https://log.logcluster.org/ru/radiosvyaz" TargetMode="External"/><Relationship Id="rId22" Type="http://schemas.openxmlformats.org/officeDocument/2006/relationships/hyperlink" Target="https://www.vedomosti.ru/business/articles/2025/08/27/1134398-investitsii-rossiiskih-neftyanih-kompanii-virastut" TargetMode="External"/><Relationship Id="rId27" Type="http://schemas.openxmlformats.org/officeDocument/2006/relationships/hyperlink" Target="https://tass.ru/obschestvo/23470073" TargetMode="External"/><Relationship Id="rId30" Type="http://schemas.openxmlformats.org/officeDocument/2006/relationships/comments" Target="comments.xml"/><Relationship Id="rId35" Type="http://schemas.openxmlformats.org/officeDocument/2006/relationships/fontTable" Target="fontTable.xml"/><Relationship Id="rId8" Type="http://schemas.openxmlformats.org/officeDocument/2006/relationships/hyperlink" Target="https://www.rosmorport.ru/media/File/strategy.pdf" TargetMode="External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Оценка TAM–SAM–SOM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ofPieChart>
        <c:ofPieType val="pie"/>
        <c:varyColors val="1"/>
        <c:ser>
          <c:idx val="0"/>
          <c:order val="0"/>
          <c:spPr>
            <a:solidFill>
              <a:srgbClr val="414288"/>
            </a:solidFill>
          </c:spPr>
          <c:dPt>
            <c:idx val="0"/>
            <c:bubble3D val="0"/>
            <c:spPr>
              <a:solidFill>
                <a:srgbClr val="414288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8F0-43F2-8344-5D2588B118E8}"/>
              </c:ext>
            </c:extLst>
          </c:dPt>
          <c:dPt>
            <c:idx val="1"/>
            <c:bubble3D val="0"/>
            <c:spPr>
              <a:solidFill>
                <a:srgbClr val="5FB49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8F0-43F2-8344-5D2588B118E8}"/>
              </c:ext>
            </c:extLst>
          </c:dPt>
          <c:dPt>
            <c:idx val="2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8F0-43F2-8344-5D2588B118E8}"/>
              </c:ext>
            </c:extLst>
          </c:dPt>
          <c:dPt>
            <c:idx val="3"/>
            <c:bubble3D val="0"/>
            <c:spPr>
              <a:solidFill>
                <a:srgbClr val="5FB49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8F0-43F2-8344-5D2588B118E8}"/>
              </c:ext>
            </c:extLst>
          </c:dPt>
          <c:dLbls>
            <c:delete val="1"/>
          </c:dLbls>
          <c:cat>
            <c:strRef>
              <c:f>Лист1!$E$1:$E$3</c:f>
              <c:strCache>
                <c:ptCount val="3"/>
                <c:pt idx="0">
                  <c:v>TAM — Весь рынок решений по информационной безопасности в РФ (299 млрд руб)</c:v>
                </c:pt>
                <c:pt idx="1">
                  <c:v>SAM — Потенциальный рынок внедрения ПО противодействия РЭБ в Арктической зоне и КИИ (до 15 млрд руб)</c:v>
                </c:pt>
                <c:pt idx="2">
                  <c:v>SOM — Реально достижимая доля рынка (до 450 млн руб)</c:v>
                </c:pt>
              </c:strCache>
            </c:strRef>
          </c:cat>
          <c:val>
            <c:numRef>
              <c:f>Лист1!$F$1:$F$3</c:f>
              <c:numCache>
                <c:formatCode>General</c:formatCode>
                <c:ptCount val="3"/>
                <c:pt idx="0">
                  <c:v>299</c:v>
                </c:pt>
                <c:pt idx="1">
                  <c:v>15</c:v>
                </c:pt>
                <c:pt idx="2">
                  <c:v>0.45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8F0-43F2-8344-5D2588B118E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gapWidth val="100"/>
        <c:splitType val="percent"/>
        <c:splitPos val="10"/>
        <c:secondPieSize val="75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</c:of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50000"/>
            <a:lumOff val="50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4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38CD2-44DB-409C-8252-5DCFDC36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35</Pages>
  <Words>8519</Words>
  <Characters>48560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 Розвальд</dc:creator>
  <cp:keywords/>
  <dc:description/>
  <cp:lastModifiedBy>Дарья Шадрина</cp:lastModifiedBy>
  <cp:revision>6</cp:revision>
  <dcterms:created xsi:type="dcterms:W3CDTF">2025-10-27T21:32:00Z</dcterms:created>
  <dcterms:modified xsi:type="dcterms:W3CDTF">2025-11-27T15:50:00Z</dcterms:modified>
</cp:coreProperties>
</file>