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229A3" w14:textId="77777777" w:rsidR="00B352BA" w:rsidRDefault="00B352BA" w:rsidP="00B352BA">
      <w:r>
        <w:t>SWOT-анализ проекта "Виртуальный музей археологии «Древний Новгород»":</w:t>
      </w:r>
    </w:p>
    <w:p w14:paraId="08F4587D" w14:textId="77777777" w:rsidR="00B352BA" w:rsidRDefault="00B352BA" w:rsidP="00B352BA"/>
    <w:p w14:paraId="20F37A12" w14:textId="77777777" w:rsidR="00B352BA" w:rsidRDefault="00B352BA" w:rsidP="00B352BA">
      <w:r>
        <w:t>Сильные стороны (</w:t>
      </w:r>
      <w:proofErr w:type="spellStart"/>
      <w:r>
        <w:t>Strengths</w:t>
      </w:r>
      <w:proofErr w:type="spellEnd"/>
      <w:r>
        <w:t>):</w:t>
      </w:r>
    </w:p>
    <w:p w14:paraId="379EC308" w14:textId="77777777" w:rsidR="00B352BA" w:rsidRDefault="00B352BA" w:rsidP="00B352BA">
      <w:r>
        <w:t>1. Уникальность контента: Виртуальный музей предлагает доступ к уникальным археологическим находкам и информации о древнем городе, что может привлечь широкую аудиторию.</w:t>
      </w:r>
    </w:p>
    <w:p w14:paraId="60ACD01D" w14:textId="77777777" w:rsidR="00B352BA" w:rsidRDefault="00B352BA" w:rsidP="00B352BA">
      <w:r>
        <w:t>2. Интерактивность: Использование современных технологий для создания интерактивного и увлекательного опыта для посетителей.</w:t>
      </w:r>
    </w:p>
    <w:p w14:paraId="60B8C9F1" w14:textId="77777777" w:rsidR="00B352BA" w:rsidRDefault="00B352BA" w:rsidP="00B352BA">
      <w:r>
        <w:t>3. Доступность: Виртуальный формат позволяет посетить музей из любой точки мира, что расширяет потенциальную аудиторию.</w:t>
      </w:r>
    </w:p>
    <w:p w14:paraId="2C28017D" w14:textId="77777777" w:rsidR="00B352BA" w:rsidRDefault="00B352BA" w:rsidP="00B352BA">
      <w:r>
        <w:t>4. Образовательный аспект: Проект может быть использован в образовательных целях, что повышает его ценность и привлекательность для учебных заведений.</w:t>
      </w:r>
    </w:p>
    <w:p w14:paraId="15CDD135" w14:textId="77777777" w:rsidR="00B352BA" w:rsidRDefault="00B352BA" w:rsidP="00B352BA">
      <w:r>
        <w:t>5. Сохранение культурного наследия: Проект способствует сохранению и популяризации культурного наследия России.</w:t>
      </w:r>
    </w:p>
    <w:p w14:paraId="06D49758" w14:textId="77777777" w:rsidR="00B352BA" w:rsidRDefault="00B352BA" w:rsidP="00B352BA">
      <w:r>
        <w:t>Слабые стороны (</w:t>
      </w:r>
      <w:proofErr w:type="spellStart"/>
      <w:r>
        <w:t>Weaknesses</w:t>
      </w:r>
      <w:proofErr w:type="spellEnd"/>
      <w:r>
        <w:t>):</w:t>
      </w:r>
    </w:p>
    <w:p w14:paraId="24BECD6F" w14:textId="77777777" w:rsidR="00B352BA" w:rsidRDefault="00B352BA" w:rsidP="00B352BA">
      <w:r>
        <w:t>1. Зависимость от технологий: Проект зависит от стабильной работы и обновления технологий, что может быть проблематично с финансовой точки зрения.</w:t>
      </w:r>
    </w:p>
    <w:p w14:paraId="46DBD338" w14:textId="77777777" w:rsidR="00B352BA" w:rsidRDefault="00B352BA" w:rsidP="00B352BA">
      <w:r>
        <w:t>2. Конкуренция</w:t>
      </w:r>
      <w:proofErr w:type="gramStart"/>
      <w:r>
        <w:t>: Существует</w:t>
      </w:r>
      <w:proofErr w:type="gramEnd"/>
      <w:r>
        <w:t xml:space="preserve"> риск, что другие виртуальные музеи или онлайн-ресурсы могут предложить аналогичный контент, что снизит привлекательность проекта.</w:t>
      </w:r>
    </w:p>
    <w:p w14:paraId="7A42F883" w14:textId="77777777" w:rsidR="00B352BA" w:rsidRDefault="00B352BA" w:rsidP="00B352BA">
      <w:r>
        <w:t>3. Ограниченность финансирования: Проект может столкнуться с ограниченным финансированием, что затруднит его развитие и поддержку.</w:t>
      </w:r>
    </w:p>
    <w:p w14:paraId="7644AC61" w14:textId="77777777" w:rsidR="00B352BA" w:rsidRDefault="00B352BA" w:rsidP="00B352BA">
      <w:r>
        <w:t>4. Уровень компьютерной грамотности аудитории</w:t>
      </w:r>
      <w:proofErr w:type="gramStart"/>
      <w:r>
        <w:t>: Не</w:t>
      </w:r>
      <w:proofErr w:type="gramEnd"/>
      <w:r>
        <w:t xml:space="preserve"> все потенциальные посетители могут быть достаточно компетентны в использовании цифровых технологий, что может ограничить их вовлеченность.</w:t>
      </w:r>
    </w:p>
    <w:p w14:paraId="4395E991" w14:textId="77777777" w:rsidR="00B352BA" w:rsidRDefault="00B352BA" w:rsidP="00B352BA">
      <w:r>
        <w:t>5. Отсутствие физического контакта: Виртуальный музей не может полностью заменить опыт посещения реального музея, что может быть недостатком для некоторых посетителей.</w:t>
      </w:r>
    </w:p>
    <w:p w14:paraId="2EA34024" w14:textId="77777777" w:rsidR="00B352BA" w:rsidRDefault="00B352BA" w:rsidP="00B352BA">
      <w:r>
        <w:t>Возможности (</w:t>
      </w:r>
      <w:proofErr w:type="spellStart"/>
      <w:r>
        <w:t>Opportunities</w:t>
      </w:r>
      <w:proofErr w:type="spellEnd"/>
      <w:r>
        <w:t>):</w:t>
      </w:r>
    </w:p>
    <w:p w14:paraId="47E07D45" w14:textId="77777777" w:rsidR="00B352BA" w:rsidRDefault="00B352BA" w:rsidP="00B352BA">
      <w:r>
        <w:t>1. Развитие партнерств: Сотрудничество с образовательными учреждениями, туристическими агентствами и другими музеями может расширить аудиторию и повысить узнаваемость проекта.</w:t>
      </w:r>
    </w:p>
    <w:p w14:paraId="0A3291E4" w14:textId="77777777" w:rsidR="00B352BA" w:rsidRDefault="00B352BA" w:rsidP="00B352BA">
      <w:r>
        <w:t>2. Использование социальных сетей: Активное использование социальных сетей для продвижения проекта и привлечения внимания широкой аудитории.</w:t>
      </w:r>
    </w:p>
    <w:p w14:paraId="511398CA" w14:textId="77777777" w:rsidR="00B352BA" w:rsidRDefault="00B352BA" w:rsidP="00B352BA">
      <w:r>
        <w:t>3. Организация мероприятий: Проведение виртуальных лекций, семинаров и других мероприятий, связанных с археологией и историей Новгорода, может повысить интерес к проекту.</w:t>
      </w:r>
    </w:p>
    <w:p w14:paraId="77D969BA" w14:textId="77777777" w:rsidR="00B352BA" w:rsidRDefault="00B352BA" w:rsidP="00B352BA">
      <w:r>
        <w:t>4. Монетизация: Разработка платных сервисов или подписок для доступа к дополнительным материалам и функциям может обеспечить дополнительный доход.</w:t>
      </w:r>
    </w:p>
    <w:p w14:paraId="6AB9F76F" w14:textId="77777777" w:rsidR="00B352BA" w:rsidRDefault="00B352BA" w:rsidP="00B352BA">
      <w:r>
        <w:t>5. Международный интерес: Проект может привлечь внимание иностранных посетителей, что расширит культурный обмен и повысит международную известность.</w:t>
      </w:r>
    </w:p>
    <w:p w14:paraId="382FB9AB" w14:textId="77777777" w:rsidR="00B352BA" w:rsidRDefault="00B352BA" w:rsidP="00B352BA">
      <w:r>
        <w:lastRenderedPageBreak/>
        <w:t>Угрозы (</w:t>
      </w:r>
      <w:proofErr w:type="spellStart"/>
      <w:r>
        <w:t>Threats</w:t>
      </w:r>
      <w:proofErr w:type="spellEnd"/>
      <w:r>
        <w:t>):</w:t>
      </w:r>
    </w:p>
    <w:p w14:paraId="19F2A945" w14:textId="77777777" w:rsidR="00B352BA" w:rsidRDefault="00B352BA" w:rsidP="00B352BA">
      <w:r>
        <w:t>1. Технологические сбои: Непредвиденные сбои в работе технологического оборудования могут привести к недоступности музея для посетителей.</w:t>
      </w:r>
    </w:p>
    <w:p w14:paraId="0D546EDF" w14:textId="77777777" w:rsidR="00B352BA" w:rsidRDefault="00B352BA" w:rsidP="00B352BA">
      <w:r>
        <w:t>2. Изменение законодательства: Изменения в законодательстве, касающиеся авторских прав и лицензирования контента, могут повлиять на работу проекта.</w:t>
      </w:r>
    </w:p>
    <w:p w14:paraId="7B2E1A54" w14:textId="77777777" w:rsidR="00B352BA" w:rsidRDefault="00B352BA" w:rsidP="00B352BA">
      <w:r>
        <w:t>3. Экономические риски: Нестабильность экономической ситуации может привести к сокращению финансирования или снижению интереса к проекту.</w:t>
      </w:r>
    </w:p>
    <w:p w14:paraId="32B506FF" w14:textId="77777777" w:rsidR="00B352BA" w:rsidRDefault="00B352BA" w:rsidP="00B352BA">
      <w:r>
        <w:t>4. Конкуренция с другими проектами</w:t>
      </w:r>
      <w:proofErr w:type="gramStart"/>
      <w:r>
        <w:t>: Возможно</w:t>
      </w:r>
      <w:proofErr w:type="gramEnd"/>
      <w:r>
        <w:t xml:space="preserve"> появление новых, более современных и привлекательных проектов, которые могут отвлечь аудиторию от "Виртуального музея археологии «Древний Новгород»".</w:t>
      </w:r>
    </w:p>
    <w:p w14:paraId="52C62727" w14:textId="65DA2F7D" w:rsidR="00890D69" w:rsidRDefault="00B352BA" w:rsidP="00B352BA">
      <w:r>
        <w:t>5. Изменение интересов аудитории: Смена интересов и предпочтений потенциальных посетителей может привести к снижению посещаемости и популярности проекта.</w:t>
      </w:r>
    </w:p>
    <w:sectPr w:rsidR="0089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BA"/>
    <w:rsid w:val="00890D69"/>
    <w:rsid w:val="00B220D0"/>
    <w:rsid w:val="00B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56B1"/>
  <w15:chartTrackingRefBased/>
  <w15:docId w15:val="{1AC8124C-C5B1-45C0-9DD7-CCFAB0A7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2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2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2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2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2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2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2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2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2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2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5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Сапельников</dc:creator>
  <cp:keywords/>
  <dc:description/>
  <cp:lastModifiedBy>Станислав Сапельников</cp:lastModifiedBy>
  <cp:revision>1</cp:revision>
  <dcterms:created xsi:type="dcterms:W3CDTF">2024-05-13T10:00:00Z</dcterms:created>
  <dcterms:modified xsi:type="dcterms:W3CDTF">2024-05-13T10:06:00Z</dcterms:modified>
</cp:coreProperties>
</file>