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346C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</w:p>
    <w:p w14:paraId="358EB3AE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3E8FE6A3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70AF9DE0" w14:textId="018C119D" w:rsidR="001745C9" w:rsidRPr="00C12740" w:rsidRDefault="001745C9" w:rsidP="001745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TableNormal1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1745C9" w:rsidRPr="00C12740" w14:paraId="1474D579" w14:textId="77777777" w:rsidTr="00F04B70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1C489D0D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proofErr w:type="spellStart"/>
            <w:r w:rsidRPr="00C12740">
              <w:t>Наименование</w:t>
            </w:r>
            <w:proofErr w:type="spellEnd"/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14:paraId="28BDCD2C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1745C9" w:rsidRPr="00C12740" w14:paraId="57DE5FEF" w14:textId="77777777" w:rsidTr="00F04B70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612E372E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proofErr w:type="spellStart"/>
            <w:r w:rsidRPr="00C12740">
              <w:rPr>
                <w:lang w:val="ru-RU"/>
              </w:rPr>
              <w:t>Грантополучателя</w:t>
            </w:r>
            <w:proofErr w:type="spellEnd"/>
          </w:p>
        </w:tc>
        <w:tc>
          <w:tcPr>
            <w:tcW w:w="5561" w:type="dxa"/>
            <w:tcBorders>
              <w:right w:val="nil"/>
            </w:tcBorders>
          </w:tcPr>
          <w:p w14:paraId="4507D0B4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1745C9" w:rsidRPr="00C12740" w14:paraId="478E7AD5" w14:textId="77777777" w:rsidTr="00F04B70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091325CD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3E9DD202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  <w:tr w:rsidR="001745C9" w:rsidRPr="00C12740" w14:paraId="5B40A236" w14:textId="77777777" w:rsidTr="00F04B70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400B0AA1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02A3A6BF" w14:textId="77777777" w:rsidR="001745C9" w:rsidRPr="00C12740" w:rsidRDefault="001745C9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  <w:tr w:rsidR="00F04B70" w:rsidRPr="00C12740" w14:paraId="63A7A31C" w14:textId="77777777" w:rsidTr="00F04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3C77A375" w14:textId="77777777" w:rsidR="00F04B70" w:rsidRPr="00C12740" w:rsidRDefault="00F04B70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54C6A4A8" w14:textId="77777777" w:rsidR="00F04B70" w:rsidRPr="00C12740" w:rsidRDefault="00F04B70" w:rsidP="000A743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</w:tbl>
    <w:p w14:paraId="4FB70CEC" w14:textId="77777777"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1745C9" w:rsidRPr="00C12740" w14:paraId="18B0AF34" w14:textId="77777777" w:rsidTr="000A743A">
        <w:tc>
          <w:tcPr>
            <w:tcW w:w="9740" w:type="dxa"/>
            <w:gridSpan w:val="2"/>
          </w:tcPr>
          <w:p w14:paraId="1DA5D4B7" w14:textId="77777777" w:rsidR="00F04B70" w:rsidRPr="00C12740" w:rsidRDefault="00F04B70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14:paraId="492C8C6E" w14:textId="3B96A788" w:rsidR="001745C9" w:rsidRPr="00C12740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 xml:space="preserve">Общая информация о </w:t>
            </w:r>
            <w:proofErr w:type="spellStart"/>
            <w:r w:rsidRPr="00C12740">
              <w:rPr>
                <w:sz w:val="20"/>
                <w:szCs w:val="20"/>
                <w:lang w:val="ru-RU"/>
              </w:rPr>
              <w:t>стартап</w:t>
            </w:r>
            <w:proofErr w:type="spellEnd"/>
            <w:r w:rsidRPr="00C12740">
              <w:rPr>
                <w:sz w:val="20"/>
                <w:szCs w:val="20"/>
                <w:lang w:val="ru-RU"/>
              </w:rPr>
              <w:t>-проекте</w:t>
            </w:r>
          </w:p>
          <w:p w14:paraId="4D1423DD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59A9FF31" w14:textId="77777777" w:rsidTr="000A743A">
        <w:tc>
          <w:tcPr>
            <w:tcW w:w="3402" w:type="dxa"/>
          </w:tcPr>
          <w:p w14:paraId="4D3E102B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60FF16E3" w14:textId="0609F720" w:rsidR="001745C9" w:rsidRPr="00952928" w:rsidRDefault="00C5407C" w:rsidP="000A743A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Рециклинг</w:t>
            </w:r>
            <w:proofErr w:type="spellEnd"/>
            <w:r w:rsidRPr="0095292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017FEC" w:rsidRPr="00952928">
              <w:rPr>
                <w:color w:val="000000" w:themeColor="text1"/>
                <w:sz w:val="20"/>
                <w:szCs w:val="20"/>
                <w:lang w:val="ru-RU"/>
              </w:rPr>
              <w:t>бетонного и кирпичного лома</w:t>
            </w:r>
          </w:p>
          <w:p w14:paraId="351DF76E" w14:textId="77777777" w:rsidR="001745C9" w:rsidRPr="0095292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745C9" w:rsidRPr="00C12740" w14:paraId="469AA3C7" w14:textId="77777777" w:rsidTr="000A743A">
        <w:tc>
          <w:tcPr>
            <w:tcW w:w="3402" w:type="dxa"/>
          </w:tcPr>
          <w:p w14:paraId="69AFD889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f"/>
                <w:rFonts w:ascii="Times New Roman" w:hAnsi="Times New Roman"/>
              </w:rPr>
              <w:t xml:space="preserve"> </w:t>
            </w:r>
            <w:proofErr w:type="spellStart"/>
            <w:r w:rsidRPr="00C12740">
              <w:rPr>
                <w:rStyle w:val="af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A12E287" w14:textId="3048D902" w:rsidR="001745C9" w:rsidRPr="0095292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1.</w:t>
            </w:r>
            <w:r w:rsidR="001F6DC7" w:rsidRPr="00952928">
              <w:rPr>
                <w:color w:val="000000" w:themeColor="text1"/>
                <w:sz w:val="20"/>
                <w:szCs w:val="20"/>
                <w:lang w:val="ru-RU"/>
              </w:rPr>
              <w:t>Цыганов Максим Валерьевич</w:t>
            </w:r>
          </w:p>
          <w:p w14:paraId="618917F4" w14:textId="6E7882C7" w:rsidR="001745C9" w:rsidRPr="0095292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2.</w:t>
            </w:r>
            <w:r w:rsidR="001F6DC7" w:rsidRPr="0095292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1F6DC7" w:rsidRPr="00952928">
              <w:rPr>
                <w:color w:val="000000" w:themeColor="text1"/>
                <w:sz w:val="20"/>
                <w:szCs w:val="20"/>
                <w:lang w:val="ru-RU"/>
              </w:rPr>
              <w:t>Меньшуткин</w:t>
            </w:r>
            <w:proofErr w:type="spellEnd"/>
            <w:r w:rsidR="001F6DC7" w:rsidRPr="00952928">
              <w:rPr>
                <w:color w:val="000000" w:themeColor="text1"/>
                <w:sz w:val="20"/>
                <w:szCs w:val="20"/>
                <w:lang w:val="ru-RU"/>
              </w:rPr>
              <w:t xml:space="preserve"> Владислав Вадимович</w:t>
            </w:r>
          </w:p>
          <w:p w14:paraId="6ADADD80" w14:textId="77777777" w:rsidR="001745C9" w:rsidRPr="00952928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3.</w:t>
            </w:r>
            <w:r w:rsidR="001F6DC7" w:rsidRPr="00952928">
              <w:rPr>
                <w:color w:val="000000" w:themeColor="text1"/>
                <w:lang w:val="ru-RU"/>
              </w:rPr>
              <w:t xml:space="preserve"> </w:t>
            </w:r>
            <w:r w:rsidR="001F6DC7" w:rsidRPr="00952928">
              <w:rPr>
                <w:color w:val="000000" w:themeColor="text1"/>
                <w:sz w:val="20"/>
                <w:szCs w:val="20"/>
                <w:lang w:val="ru-RU"/>
              </w:rPr>
              <w:t>Жуков Богдан Владимирович</w:t>
            </w:r>
          </w:p>
          <w:p w14:paraId="1AAD0624" w14:textId="23D3C6A1" w:rsidR="001F6DC7" w:rsidRPr="00952928" w:rsidRDefault="001F6DC7" w:rsidP="000A743A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4.</w:t>
            </w:r>
            <w:r w:rsidRPr="00952928">
              <w:rPr>
                <w:color w:val="000000" w:themeColor="text1"/>
                <w:lang w:val="ru-RU"/>
              </w:rPr>
              <w:t xml:space="preserve"> </w:t>
            </w: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Черкасов Николай Андреевич</w:t>
            </w:r>
          </w:p>
          <w:p w14:paraId="4A869C02" w14:textId="489068EC" w:rsidR="001F6DC7" w:rsidRPr="00952928" w:rsidRDefault="001F6DC7" w:rsidP="000A743A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5.</w:t>
            </w:r>
            <w:r w:rsidRPr="0095292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Гошев</w:t>
            </w:r>
            <w:proofErr w:type="spellEnd"/>
            <w:r w:rsidRPr="00952928">
              <w:rPr>
                <w:color w:val="000000" w:themeColor="text1"/>
                <w:sz w:val="20"/>
                <w:szCs w:val="20"/>
                <w:lang w:val="ru-RU"/>
              </w:rPr>
              <w:t xml:space="preserve"> Дмитрий </w:t>
            </w:r>
            <w:proofErr w:type="spellStart"/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Антатольевич</w:t>
            </w:r>
            <w:proofErr w:type="spellEnd"/>
          </w:p>
          <w:p w14:paraId="6F017E7E" w14:textId="77777777" w:rsidR="001F6DC7" w:rsidRDefault="001F6DC7" w:rsidP="000A743A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6.</w:t>
            </w:r>
            <w:r w:rsidRPr="0095292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Девликамов</w:t>
            </w:r>
            <w:proofErr w:type="spellEnd"/>
            <w:r w:rsidRPr="00952928">
              <w:rPr>
                <w:color w:val="000000" w:themeColor="text1"/>
                <w:sz w:val="20"/>
                <w:szCs w:val="20"/>
                <w:lang w:val="ru-RU"/>
              </w:rPr>
              <w:t xml:space="preserve"> Эльдар </w:t>
            </w:r>
            <w:proofErr w:type="spellStart"/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Рузметович</w:t>
            </w:r>
            <w:proofErr w:type="spellEnd"/>
          </w:p>
          <w:p w14:paraId="6368CD58" w14:textId="0ED62D5C" w:rsidR="00F87578" w:rsidRPr="00F87578" w:rsidRDefault="00F87578" w:rsidP="00F87578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7</w:t>
            </w:r>
            <w:r w:rsidRPr="00F87578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Ульяновский Даниил Евгеньевич</w:t>
            </w:r>
          </w:p>
        </w:tc>
      </w:tr>
      <w:tr w:rsidR="00C12740" w:rsidRPr="00C12740" w14:paraId="0597D064" w14:textId="77777777" w:rsidTr="000A743A">
        <w:tc>
          <w:tcPr>
            <w:tcW w:w="3402" w:type="dxa"/>
          </w:tcPr>
          <w:p w14:paraId="46557D04" w14:textId="291BC4EE" w:rsidR="00C12740" w:rsidRPr="00C12740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58A9CFDA" w14:textId="51E694C4" w:rsidR="00C12740" w:rsidRPr="00952928" w:rsidRDefault="00017FEC" w:rsidP="000A743A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https://pt.2035.university/project/utilizacia-betonnogo-i-kirpicnogo-loma</w:t>
            </w:r>
          </w:p>
        </w:tc>
      </w:tr>
      <w:tr w:rsidR="001745C9" w:rsidRPr="00C12740" w14:paraId="7CEC8D0C" w14:textId="77777777" w:rsidTr="000A743A">
        <w:tc>
          <w:tcPr>
            <w:tcW w:w="3402" w:type="dxa"/>
          </w:tcPr>
          <w:p w14:paraId="3589D7F8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D2A5ADD" w14:textId="3B883FE2" w:rsidR="001745C9" w:rsidRPr="00952928" w:rsidRDefault="00017FEC" w:rsidP="00346F8C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Утилизация бетонного и кирпичного лома</w:t>
            </w:r>
            <w:r w:rsidR="00C5407C" w:rsidRPr="0095292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407C" w:rsidRPr="00952928">
              <w:rPr>
                <w:color w:val="000000" w:themeColor="text1"/>
                <w:sz w:val="20"/>
                <w:szCs w:val="20"/>
                <w:lang w:val="ru-RU"/>
              </w:rPr>
              <w:t>путëм</w:t>
            </w:r>
            <w:proofErr w:type="spellEnd"/>
            <w:r w:rsidR="00C5407C" w:rsidRPr="0095292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407C" w:rsidRPr="00952928">
              <w:rPr>
                <w:color w:val="000000" w:themeColor="text1"/>
                <w:sz w:val="20"/>
                <w:szCs w:val="20"/>
                <w:lang w:val="ru-RU"/>
              </w:rPr>
              <w:t>рециклирования</w:t>
            </w:r>
            <w:proofErr w:type="spellEnd"/>
          </w:p>
        </w:tc>
      </w:tr>
      <w:tr w:rsidR="001745C9" w:rsidRPr="00C12740" w14:paraId="7AC47B6E" w14:textId="77777777" w:rsidTr="000A743A">
        <w:tc>
          <w:tcPr>
            <w:tcW w:w="3402" w:type="dxa"/>
          </w:tcPr>
          <w:p w14:paraId="19EC117A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Описание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</w:rPr>
              <w:t>-проекта</w:t>
            </w:r>
          </w:p>
          <w:p w14:paraId="10674293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C12740">
              <w:rPr>
                <w:rFonts w:ascii="Times New Roman" w:hAnsi="Times New Roman" w:cs="Times New Roman"/>
                <w:sz w:val="20"/>
              </w:rPr>
              <w:t>технология</w:t>
            </w:r>
            <w:proofErr w:type="gramEnd"/>
            <w:r w:rsidRPr="00C12740">
              <w:rPr>
                <w:rFonts w:ascii="Times New Roman" w:hAnsi="Times New Roman" w:cs="Times New Roman"/>
                <w:sz w:val="20"/>
              </w:rPr>
              <w:t xml:space="preserve">/ услуга/продукт) </w:t>
            </w:r>
          </w:p>
        </w:tc>
        <w:tc>
          <w:tcPr>
            <w:tcW w:w="6338" w:type="dxa"/>
          </w:tcPr>
          <w:p w14:paraId="0209AFAF" w14:textId="5709286E" w:rsidR="00346F8C" w:rsidRPr="00952928" w:rsidRDefault="00346F8C" w:rsidP="00346F8C">
            <w:pPr>
              <w:pStyle w:val="TableText"/>
              <w:widowControl w:val="0"/>
              <w:suppressAutoHyphens w:val="0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952928">
              <w:rPr>
                <w:color w:val="000000" w:themeColor="text1"/>
                <w:sz w:val="20"/>
                <w:szCs w:val="26"/>
                <w:lang w:val="ru-RU" w:eastAsia="ru-RU"/>
              </w:rPr>
              <w:t xml:space="preserve">Переработка </w:t>
            </w: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 xml:space="preserve">бетонного и кирпичного лома во вторичное сырье, а именно в щебень, </w:t>
            </w:r>
            <w:r w:rsidR="00941FE8" w:rsidRPr="00952928">
              <w:rPr>
                <w:color w:val="000000" w:themeColor="text1"/>
                <w:sz w:val="20"/>
                <w:szCs w:val="20"/>
                <w:lang w:val="ru-RU"/>
              </w:rPr>
              <w:t>с</w:t>
            </w:r>
            <w:r w:rsidR="003D4C87" w:rsidRPr="00952928">
              <w:rPr>
                <w:color w:val="000000" w:themeColor="text1"/>
                <w:sz w:val="20"/>
                <w:szCs w:val="20"/>
                <w:lang w:val="ru-RU"/>
              </w:rPr>
              <w:t xml:space="preserve"> целью продажи</w:t>
            </w:r>
            <w:r w:rsidR="00880697" w:rsidRPr="00952928">
              <w:rPr>
                <w:color w:val="000000" w:themeColor="text1"/>
                <w:sz w:val="20"/>
                <w:szCs w:val="20"/>
                <w:lang w:val="ru-RU"/>
              </w:rPr>
              <w:t>, как готовый</w:t>
            </w:r>
            <w:r w:rsidR="00BC0AC2" w:rsidRPr="00952928">
              <w:rPr>
                <w:color w:val="000000" w:themeColor="text1"/>
                <w:sz w:val="20"/>
                <w:szCs w:val="20"/>
                <w:lang w:val="ru-RU"/>
              </w:rPr>
              <w:t xml:space="preserve"> вторичный продукт (</w:t>
            </w:r>
            <w:r w:rsidRPr="00952928">
              <w:rPr>
                <w:color w:val="000000" w:themeColor="text1"/>
                <w:sz w:val="20"/>
                <w:szCs w:val="20"/>
                <w:lang w:val="ru-RU"/>
              </w:rPr>
              <w:t>строительства автодорог; изготовления бетонной смеси; благоустройства; формирования насыпей</w:t>
            </w:r>
            <w:r w:rsidR="00BC0AC2" w:rsidRPr="00952928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6471BF4B" w14:textId="77777777" w:rsidR="001745C9" w:rsidRPr="00952928" w:rsidRDefault="001745C9" w:rsidP="000A74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45C9" w:rsidRPr="00C12740" w14:paraId="1EE471AF" w14:textId="77777777" w:rsidTr="000A743A">
        <w:tc>
          <w:tcPr>
            <w:tcW w:w="3402" w:type="dxa"/>
          </w:tcPr>
          <w:p w14:paraId="5EC02D56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Актуальность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0D98182F" w14:textId="644C0BB3" w:rsidR="001745C9" w:rsidRPr="004F01BC" w:rsidRDefault="001745C9" w:rsidP="004F01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17FEC"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процессе строительных </w:t>
            </w:r>
            <w:r w:rsidR="008F45ED"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других </w:t>
            </w:r>
            <w:r w:rsidR="00017FEC"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 накапливается большое количество </w:t>
            </w:r>
            <w:r w:rsidR="00CD74CF"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нереализованного или</w:t>
            </w:r>
            <w:r w:rsidR="0068636C"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</w:t>
            </w:r>
            <w:r w:rsidR="0010610F"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пригодного</w:t>
            </w:r>
            <w:r w:rsidR="00CD74CF"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17FEC"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бетонного раствора, остающегося на стенках бетономешалок, а также различных ненужных бетонных и железобетонных конструкций, ломаного кирпича.  Совсем неприемлемый способ уничтожения строительного мусора — закапывание без вывоза. Бетонные отходы не гниют в земле и способны очень долго сохраняться даже при активном увлажнении. Такая почва становится непригодной для посадок растений. Ущерб для экологии значителен</w:t>
            </w:r>
            <w:r w:rsidR="004F01BC" w:rsidRP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Рециклинг</w:t>
            </w:r>
            <w:proofErr w:type="spellEnd"/>
            <w:r w:rsidR="004F01BC" w:rsidRP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проходит по замкнутому циклу: сначала идет </w:t>
            </w:r>
            <w:r w:rsid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сортировка</w:t>
            </w:r>
            <w:r w:rsidR="004F01BC" w:rsidRP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мусора и отходов строительства, их погрузка и транспортировка и затем — переработка на дробильно-сортировоч</w:t>
            </w:r>
            <w:r w:rsid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заводах во вторичный щебень</w:t>
            </w:r>
            <w:r w:rsidR="004F01BC" w:rsidRP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последующим использованием или продажей</w:t>
            </w:r>
            <w:r w:rsidR="004F01BC" w:rsidRPr="004F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45C9" w:rsidRPr="00C12740" w14:paraId="65D523E6" w14:textId="77777777" w:rsidTr="000A743A">
        <w:tc>
          <w:tcPr>
            <w:tcW w:w="3402" w:type="dxa"/>
          </w:tcPr>
          <w:p w14:paraId="3CE9F94D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A21EDE6" w14:textId="616D7877" w:rsidR="00187D67" w:rsidRPr="00187D67" w:rsidRDefault="00187D67" w:rsidP="00187D67">
            <w:pPr>
              <w:pStyle w:val="TableText"/>
              <w:widowControl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187D67">
              <w:rPr>
                <w:bCs/>
                <w:sz w:val="20"/>
                <w:szCs w:val="20"/>
                <w:lang w:val="ru-RU"/>
              </w:rPr>
              <w:t>Сбои в работе технологического оборудования,</w:t>
            </w:r>
            <w:r w:rsidRPr="00187D67">
              <w:rPr>
                <w:rFonts w:eastAsia="Arial"/>
                <w:bCs/>
                <w:color w:val="000000" w:themeColor="text1"/>
                <w:sz w:val="36"/>
                <w:szCs w:val="36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187D67">
              <w:rPr>
                <w:bCs/>
                <w:sz w:val="20"/>
                <w:szCs w:val="20"/>
                <w:lang w:val="ru-RU"/>
              </w:rPr>
              <w:t>бои в поставках сырья</w:t>
            </w:r>
            <w:r>
              <w:rPr>
                <w:bCs/>
                <w:sz w:val="20"/>
                <w:szCs w:val="20"/>
                <w:lang w:val="ru-RU"/>
              </w:rPr>
              <w:t>, з</w:t>
            </w:r>
            <w:r w:rsidRPr="00187D67">
              <w:rPr>
                <w:bCs/>
                <w:sz w:val="20"/>
                <w:szCs w:val="20"/>
                <w:lang w:val="ru-RU"/>
              </w:rPr>
              <w:t>атоваривание готовой продукции из-за затруднений в сбыте</w:t>
            </w:r>
          </w:p>
          <w:p w14:paraId="7CBC5F50" w14:textId="0824EC19" w:rsidR="00187D67" w:rsidRPr="00187D67" w:rsidRDefault="00187D67" w:rsidP="00187D67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</w:p>
          <w:p w14:paraId="770DD7AF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6918572C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40CFC99C" w14:textId="77777777" w:rsidTr="000A743A">
        <w:tc>
          <w:tcPr>
            <w:tcW w:w="3402" w:type="dxa"/>
          </w:tcPr>
          <w:p w14:paraId="3CCF247E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436D2A96" w14:textId="00A15518" w:rsidR="00A53AEE" w:rsidRPr="00187D67" w:rsidRDefault="00F4145F" w:rsidP="00187D67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187D67">
              <w:rPr>
                <w:sz w:val="20"/>
                <w:szCs w:val="20"/>
                <w:lang w:val="ru-RU"/>
              </w:rPr>
              <w:t>Строител</w:t>
            </w:r>
            <w:r w:rsidR="00187D67">
              <w:rPr>
                <w:sz w:val="20"/>
                <w:szCs w:val="20"/>
                <w:lang w:val="ru-RU"/>
              </w:rPr>
              <w:t>ьные компании</w:t>
            </w:r>
            <w:r w:rsidR="00187D67" w:rsidRPr="00187D67">
              <w:rPr>
                <w:sz w:val="20"/>
                <w:szCs w:val="20"/>
                <w:lang w:val="ru-RU"/>
              </w:rPr>
              <w:t xml:space="preserve">, </w:t>
            </w:r>
            <w:r w:rsidR="00187D67">
              <w:rPr>
                <w:sz w:val="20"/>
                <w:szCs w:val="20"/>
                <w:lang w:val="ru-RU"/>
              </w:rPr>
              <w:t>л</w:t>
            </w:r>
            <w:r w:rsidRPr="00187D67">
              <w:rPr>
                <w:sz w:val="20"/>
                <w:szCs w:val="20"/>
                <w:lang w:val="ru-RU"/>
              </w:rPr>
              <w:t>андшафтные дизайнеры</w:t>
            </w:r>
            <w:r w:rsidR="00187D67" w:rsidRPr="00187D67">
              <w:rPr>
                <w:sz w:val="20"/>
                <w:szCs w:val="20"/>
                <w:lang w:val="ru-RU"/>
              </w:rPr>
              <w:t xml:space="preserve">, </w:t>
            </w:r>
            <w:r w:rsidR="00187D67">
              <w:rPr>
                <w:sz w:val="20"/>
                <w:szCs w:val="20"/>
                <w:lang w:val="ru-RU"/>
              </w:rPr>
              <w:t>д</w:t>
            </w:r>
            <w:r w:rsidRPr="00187D67">
              <w:rPr>
                <w:sz w:val="20"/>
                <w:szCs w:val="20"/>
                <w:lang w:val="ru-RU"/>
              </w:rPr>
              <w:t>орожное строительство</w:t>
            </w:r>
          </w:p>
          <w:p w14:paraId="71B7CBDD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14:paraId="3314D22D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76BB641A" w14:textId="77777777" w:rsidTr="000A743A">
        <w:tc>
          <w:tcPr>
            <w:tcW w:w="3402" w:type="dxa"/>
          </w:tcPr>
          <w:p w14:paraId="7E764786" w14:textId="4B6EC3D5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="00C12740" w:rsidRPr="002F0844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модель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</w:rPr>
              <w:t>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2CC5A81" w14:textId="77777777" w:rsidR="00187D67" w:rsidRDefault="00187D67" w:rsidP="00187D67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187D67">
              <w:rPr>
                <w:sz w:val="20"/>
                <w:szCs w:val="20"/>
                <w:lang w:val="ru-RU"/>
              </w:rPr>
              <w:t>1 вариант – услуга по переработке бетонного и кирпичного лома;</w:t>
            </w:r>
          </w:p>
          <w:p w14:paraId="2226CB93" w14:textId="04B8F9A8" w:rsidR="00187D67" w:rsidRPr="00187D67" w:rsidRDefault="00187D67" w:rsidP="00187D67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187D67">
              <w:rPr>
                <w:sz w:val="20"/>
                <w:szCs w:val="20"/>
                <w:lang w:val="ru-RU"/>
              </w:rPr>
              <w:t>2 вариант – покупка лома с целью переработки с последующей перепродажей другим заказчикам.</w:t>
            </w:r>
          </w:p>
          <w:p w14:paraId="1AA2E86D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7B8D3C78" w14:textId="77777777" w:rsidTr="000A743A">
        <w:tc>
          <w:tcPr>
            <w:tcW w:w="3402" w:type="dxa"/>
          </w:tcPr>
          <w:p w14:paraId="0DFC36BB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1FCC4C06" w14:textId="7D498B19" w:rsidR="001745C9" w:rsidRPr="00C12740" w:rsidRDefault="006D05F3" w:rsidP="005B0379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B2F72">
              <w:rPr>
                <w:sz w:val="20"/>
                <w:szCs w:val="20"/>
                <w:lang w:val="ru-RU"/>
              </w:rPr>
              <w:t>Центральное место в экономике занимает сфера материального производства – высокотехнологичная промышленность, которая должна отвечать требованиям глобальной конкурентоспособности, требованиям эффективности и высокой производительности труда</w:t>
            </w:r>
          </w:p>
        </w:tc>
      </w:tr>
      <w:tr w:rsidR="001745C9" w:rsidRPr="00C12740" w14:paraId="1BB059E8" w14:textId="77777777" w:rsidTr="000A743A">
        <w:trPr>
          <w:trHeight w:val="553"/>
        </w:trPr>
        <w:tc>
          <w:tcPr>
            <w:tcW w:w="9740" w:type="dxa"/>
            <w:gridSpan w:val="2"/>
          </w:tcPr>
          <w:p w14:paraId="7455D3EE" w14:textId="77777777" w:rsidR="001745C9" w:rsidRPr="00C12740" w:rsidRDefault="001745C9" w:rsidP="000A743A">
            <w:pPr>
              <w:pStyle w:val="af3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proofErr w:type="spellStart"/>
            <w:r w:rsidRPr="00C12740">
              <w:rPr>
                <w:sz w:val="20"/>
              </w:rPr>
              <w:t>Порядок</w:t>
            </w:r>
            <w:proofErr w:type="spellEnd"/>
            <w:r w:rsidRPr="00C12740">
              <w:rPr>
                <w:sz w:val="20"/>
              </w:rPr>
              <w:t xml:space="preserve"> и </w:t>
            </w:r>
            <w:proofErr w:type="spellStart"/>
            <w:r w:rsidRPr="00C12740">
              <w:rPr>
                <w:sz w:val="20"/>
              </w:rPr>
              <w:t>структура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финансирования</w:t>
            </w:r>
            <w:proofErr w:type="spellEnd"/>
            <w:r w:rsidRPr="00C12740">
              <w:rPr>
                <w:sz w:val="20"/>
              </w:rPr>
              <w:t xml:space="preserve"> </w:t>
            </w:r>
          </w:p>
        </w:tc>
      </w:tr>
      <w:tr w:rsidR="001745C9" w:rsidRPr="00C12740" w14:paraId="49ADFE77" w14:textId="77777777" w:rsidTr="000A743A">
        <w:tc>
          <w:tcPr>
            <w:tcW w:w="3402" w:type="dxa"/>
          </w:tcPr>
          <w:p w14:paraId="61A98D31" w14:textId="16D68B4C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f9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02CB3B49" w14:textId="1B88EC21" w:rsidR="001745C9" w:rsidRPr="00C12740" w:rsidRDefault="005B04E5" w:rsidP="006D0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млн</w:t>
            </w:r>
            <w:r w:rsidRPr="005B04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45C9"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745C9" w:rsidRPr="00C12740" w14:paraId="5D5C7351" w14:textId="77777777" w:rsidTr="000A743A">
        <w:trPr>
          <w:trHeight w:val="415"/>
        </w:trPr>
        <w:tc>
          <w:tcPr>
            <w:tcW w:w="3402" w:type="dxa"/>
          </w:tcPr>
          <w:p w14:paraId="3307F5BF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536B7B0D" w14:textId="4F435CCE" w:rsidR="001745C9" w:rsidRPr="009F6598" w:rsidRDefault="009F6598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гранта</w:t>
            </w:r>
            <w:r w:rsidRPr="005B04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 </w:t>
            </w:r>
            <w:r w:rsidR="005B04E5">
              <w:rPr>
                <w:rFonts w:ascii="Times New Roman" w:hAnsi="Times New Roman" w:cs="Times New Roman"/>
                <w:sz w:val="20"/>
                <w:szCs w:val="20"/>
              </w:rPr>
              <w:t>инвестиций</w:t>
            </w:r>
          </w:p>
        </w:tc>
      </w:tr>
      <w:tr w:rsidR="001745C9" w:rsidRPr="00C12740" w14:paraId="1669AF1C" w14:textId="77777777" w:rsidTr="000A743A">
        <w:trPr>
          <w:trHeight w:val="690"/>
        </w:trPr>
        <w:tc>
          <w:tcPr>
            <w:tcW w:w="3402" w:type="dxa"/>
          </w:tcPr>
          <w:p w14:paraId="3EC0E336" w14:textId="7777777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f9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08D960F8" w14:textId="546DF4E8" w:rsidR="001745C9" w:rsidRPr="00624080" w:rsidRDefault="00624080" w:rsidP="006240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процессе строительных и других работ накапливается большое количество нереализованного или непригодного бетонного раствора, остающегося на стенках бетономешалок, а также различных ненужных бетонных и железобетонных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конструкций, ломаного кирпича</w:t>
            </w:r>
            <w:r w:rsidRPr="00624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рециклинг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решает эти проблемы</w:t>
            </w:r>
            <w:r w:rsidRPr="006240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F659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5B04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6598">
              <w:rPr>
                <w:rFonts w:ascii="Times New Roman" w:hAnsi="Times New Roman" w:cs="Times New Roman"/>
                <w:sz w:val="20"/>
                <w:szCs w:val="20"/>
              </w:rPr>
              <w:t>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имеет потенциал</w:t>
            </w:r>
            <w:r w:rsidR="009F6598" w:rsidRPr="009F65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6598">
              <w:rPr>
                <w:rFonts w:ascii="Times New Roman" w:hAnsi="Times New Roman" w:cs="Times New Roman"/>
                <w:sz w:val="20"/>
                <w:szCs w:val="20"/>
              </w:rPr>
              <w:t xml:space="preserve"> так</w:t>
            </w:r>
            <w:r w:rsidR="005B04E5">
              <w:rPr>
                <w:rFonts w:ascii="Times New Roman" w:hAnsi="Times New Roman" w:cs="Times New Roman"/>
                <w:sz w:val="20"/>
                <w:szCs w:val="20"/>
              </w:rPr>
              <w:t xml:space="preserve"> как в Архангельской области никто не </w:t>
            </w:r>
            <w:r w:rsidR="009F6598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услуги </w:t>
            </w:r>
            <w:proofErr w:type="spellStart"/>
            <w:r w:rsidR="009F6598">
              <w:rPr>
                <w:rFonts w:ascii="Times New Roman" w:hAnsi="Times New Roman" w:cs="Times New Roman"/>
                <w:sz w:val="20"/>
                <w:szCs w:val="20"/>
              </w:rPr>
              <w:t>рециклинга</w:t>
            </w:r>
            <w:proofErr w:type="spellEnd"/>
            <w:r w:rsidRPr="00624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F6F94AB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1745C9" w:rsidRPr="00C12740" w14:paraId="0745D8A7" w14:textId="77777777" w:rsidTr="000A743A">
        <w:tc>
          <w:tcPr>
            <w:tcW w:w="9740" w:type="dxa"/>
          </w:tcPr>
          <w:p w14:paraId="26A7599C" w14:textId="77777777" w:rsidR="001745C9" w:rsidRPr="00C12740" w:rsidRDefault="001745C9" w:rsidP="001745C9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Календарный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план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745C9" w:rsidRPr="00C12740" w14:paraId="50680D6F" w14:textId="77777777" w:rsidTr="000A743A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58850" w14:textId="77777777" w:rsidR="001745C9" w:rsidRPr="00C12740" w:rsidRDefault="001745C9" w:rsidP="000A74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B72AE" w14:textId="77777777" w:rsidR="001745C9" w:rsidRPr="00C12740" w:rsidRDefault="001745C9" w:rsidP="000A74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B3C61" w14:textId="0F68C9FB" w:rsidR="001745C9" w:rsidRPr="00C12740" w:rsidRDefault="001745C9" w:rsidP="000A74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Стоимость, </w:t>
                  </w:r>
                  <w:r w:rsidR="005B0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млн</w:t>
                  </w:r>
                  <w:r w:rsidR="005B04E5" w:rsidRPr="005B0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</w:tr>
            <w:tr w:rsidR="001745C9" w:rsidRPr="00C12740" w14:paraId="5CBA0D6C" w14:textId="77777777" w:rsidTr="000A743A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83E01" w14:textId="6AB04C68" w:rsidR="001745C9" w:rsidRPr="005B04E5" w:rsidRDefault="005B04E5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 и закупка оборудования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F8EAA" w14:textId="08702686" w:rsidR="001745C9" w:rsidRPr="00C12740" w:rsidRDefault="005B04E5" w:rsidP="000A74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11BF3" w14:textId="3BDD7CD7" w:rsidR="001745C9" w:rsidRPr="005B04E5" w:rsidRDefault="005B04E5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1745C9" w:rsidRPr="00C12740" w14:paraId="7CEF0C25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1C166" w14:textId="24DB4EC5" w:rsidR="001745C9" w:rsidRPr="00C12740" w:rsidRDefault="005B04E5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Пилот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545BE" w14:textId="51829601" w:rsidR="001745C9" w:rsidRPr="00C12740" w:rsidRDefault="005B04E5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13BC7" w14:textId="5FE9D239" w:rsidR="001745C9" w:rsidRPr="005B04E5" w:rsidRDefault="005B04E5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1745C9" w:rsidRPr="00C12740" w14:paraId="279B954F" w14:textId="77777777" w:rsidTr="000A743A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D2E3" w14:textId="72EA69F9" w:rsidR="001745C9" w:rsidRPr="00C12740" w:rsidRDefault="005B04E5" w:rsidP="000A743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Масштабирование продаж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43A96" w14:textId="19C18E77" w:rsidR="001745C9" w:rsidRPr="00C12740" w:rsidRDefault="005B04E5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86A86" w14:textId="3B0B27FC" w:rsidR="001745C9" w:rsidRPr="005B04E5" w:rsidRDefault="005B04E5" w:rsidP="000A743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</w:tbl>
          <w:p w14:paraId="57AECDEF" w14:textId="77777777"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F26E2" w14:textId="2CE4DAB7" w:rsidR="001745C9" w:rsidRPr="005B04E5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5B0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</w:t>
            </w:r>
            <w:r w:rsidR="005B04E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5B0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="005B04E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0E239CDF" w14:textId="77777777" w:rsidR="001745C9" w:rsidRPr="00C12740" w:rsidRDefault="001745C9" w:rsidP="000A743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E48E64" w14:textId="77777777" w:rsidR="00C93307" w:rsidRDefault="00C93307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C93307" w:rsidRPr="00C12740" w14:paraId="3C55F4B9" w14:textId="77777777" w:rsidTr="0056721D">
        <w:tc>
          <w:tcPr>
            <w:tcW w:w="9740" w:type="dxa"/>
          </w:tcPr>
          <w:p w14:paraId="14339A21" w14:textId="77777777" w:rsidR="00C93307" w:rsidRPr="00C12740" w:rsidRDefault="00C93307" w:rsidP="003F3B21">
            <w:pPr>
              <w:pStyle w:val="af3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C12740">
              <w:rPr>
                <w:sz w:val="20"/>
                <w:lang w:val="ru-RU"/>
              </w:rPr>
              <w:t>стартап</w:t>
            </w:r>
            <w:proofErr w:type="spellEnd"/>
            <w:r w:rsidRPr="00C12740">
              <w:rPr>
                <w:sz w:val="20"/>
                <w:lang w:val="ru-RU"/>
              </w:rPr>
              <w:t>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C93307" w:rsidRPr="00C12740" w14:paraId="1FBEEDEE" w14:textId="77777777" w:rsidTr="0056721D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C90DF" w14:textId="77777777" w:rsidR="00C93307" w:rsidRPr="00C12740" w:rsidRDefault="00C93307" w:rsidP="0056721D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E8D48" w14:textId="77777777" w:rsidR="00C93307" w:rsidRPr="00C12740" w:rsidRDefault="00C93307" w:rsidP="0056721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3307" w:rsidRPr="00C12740" w14:paraId="37725525" w14:textId="77777777" w:rsidTr="0056721D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A9714" w14:textId="77777777" w:rsidR="00C93307" w:rsidRPr="00C12740" w:rsidRDefault="00C93307" w:rsidP="0056721D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2CF60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A927C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93307" w:rsidRPr="00C12740" w14:paraId="6F9B0A02" w14:textId="77777777" w:rsidTr="0056721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94BD3" w14:textId="55DCA7E4" w:rsidR="00C93307" w:rsidRPr="00096EF7" w:rsidRDefault="00C93307" w:rsidP="00C93307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  <w:r w:rsidRPr="00096EF7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1. </w:t>
                  </w:r>
                  <w:r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>Цыганов Максим Валерьевич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EC043" w14:textId="77777777" w:rsidR="00C93307" w:rsidRPr="007D1531" w:rsidRDefault="00C93307" w:rsidP="005672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977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7F50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14,28</w:t>
                  </w:r>
                </w:p>
              </w:tc>
            </w:tr>
            <w:tr w:rsidR="00C93307" w:rsidRPr="00C12740" w14:paraId="76BA3011" w14:textId="77777777" w:rsidTr="0056721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E8F0" w14:textId="273EBDBF" w:rsidR="00C93307" w:rsidRPr="00C93307" w:rsidRDefault="00C93307" w:rsidP="00C93307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2. </w:t>
                  </w:r>
                  <w:proofErr w:type="spellStart"/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Меньшуткин</w:t>
                  </w:r>
                  <w:proofErr w:type="spellEnd"/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 xml:space="preserve"> Владислав Вадимович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3FC8D" w14:textId="77777777" w:rsidR="00C93307" w:rsidRPr="0069779C" w:rsidRDefault="00C93307" w:rsidP="005672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54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CA45D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42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14,28</w:t>
                  </w:r>
                </w:p>
              </w:tc>
            </w:tr>
            <w:tr w:rsidR="00C93307" w:rsidRPr="00C12740" w14:paraId="2CB371C2" w14:textId="77777777" w:rsidTr="0056721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109BA" w14:textId="77777777" w:rsidR="00C93307" w:rsidRPr="00952928" w:rsidRDefault="00C93307" w:rsidP="00C93307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96EF7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3. </w:t>
                  </w:r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Жуков Богдан Владимирович</w:t>
                  </w:r>
                </w:p>
                <w:p w14:paraId="5FD2E36D" w14:textId="1AED7227" w:rsidR="00C93307" w:rsidRPr="00096EF7" w:rsidRDefault="00C93307" w:rsidP="00C93307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BB220" w14:textId="77777777" w:rsidR="00C93307" w:rsidRPr="0069779C" w:rsidRDefault="00C93307" w:rsidP="005672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54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D5430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42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14,28</w:t>
                  </w:r>
                </w:p>
              </w:tc>
            </w:tr>
            <w:tr w:rsidR="00C93307" w:rsidRPr="00C12740" w14:paraId="5E694126" w14:textId="77777777" w:rsidTr="0056721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FDB6A" w14:textId="08FB4669" w:rsidR="00C93307" w:rsidRPr="00096EF7" w:rsidRDefault="00C93307" w:rsidP="00C93307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  <w:r w:rsidRPr="00096EF7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4. </w:t>
                  </w:r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Черкасов Николай Андреевич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17DB4" w14:textId="77777777" w:rsidR="00C93307" w:rsidRPr="0069779C" w:rsidRDefault="00C93307" w:rsidP="005672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54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0102C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42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14,28</w:t>
                  </w:r>
                </w:p>
              </w:tc>
            </w:tr>
            <w:tr w:rsidR="00C93307" w:rsidRPr="00C12740" w14:paraId="3DF75EA4" w14:textId="77777777" w:rsidTr="0056721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52E7E" w14:textId="03F964AC" w:rsidR="00C93307" w:rsidRPr="00096EF7" w:rsidRDefault="00C93307" w:rsidP="00C93307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  <w:r w:rsidRPr="00096EF7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5. </w:t>
                  </w:r>
                  <w:proofErr w:type="spellStart"/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Гошев</w:t>
                  </w:r>
                  <w:proofErr w:type="spellEnd"/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 xml:space="preserve"> Дмитрий </w:t>
                  </w:r>
                  <w:proofErr w:type="spellStart"/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Антатольевич</w:t>
                  </w:r>
                  <w:proofErr w:type="spellEnd"/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54988" w14:textId="77777777" w:rsidR="00C93307" w:rsidRPr="0069779C" w:rsidRDefault="00C93307" w:rsidP="005672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54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28AE5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42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14,28</w:t>
                  </w:r>
                </w:p>
              </w:tc>
            </w:tr>
            <w:tr w:rsidR="00C93307" w:rsidRPr="00C12740" w14:paraId="3876BE6D" w14:textId="77777777" w:rsidTr="0056721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67F56" w14:textId="3F516F0E" w:rsidR="00C93307" w:rsidRPr="00096EF7" w:rsidRDefault="00C93307" w:rsidP="00C93307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  <w:r w:rsidRPr="00096EF7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6. </w:t>
                  </w:r>
                  <w:proofErr w:type="spellStart"/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Девликамов</w:t>
                  </w:r>
                  <w:proofErr w:type="spellEnd"/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 xml:space="preserve"> Эльдар </w:t>
                  </w:r>
                  <w:proofErr w:type="spellStart"/>
                  <w:r w:rsidRPr="00952928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Рузметович</w:t>
                  </w:r>
                  <w:proofErr w:type="spellEnd"/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FE433" w14:textId="77777777" w:rsidR="00C93307" w:rsidRPr="0069779C" w:rsidRDefault="00C93307" w:rsidP="005672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54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27031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42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14,28</w:t>
                  </w:r>
                </w:p>
              </w:tc>
            </w:tr>
            <w:tr w:rsidR="00C93307" w:rsidRPr="00C12740" w14:paraId="3175636F" w14:textId="77777777" w:rsidTr="0056721D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41F09" w14:textId="42E29F88" w:rsidR="00C93307" w:rsidRPr="00096EF7" w:rsidRDefault="00C93307" w:rsidP="00C93307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</w:pPr>
                  <w:r w:rsidRPr="00096EF7">
                    <w:rPr>
                      <w:rFonts w:eastAsiaTheme="minorHAnsi"/>
                      <w:sz w:val="20"/>
                      <w:szCs w:val="20"/>
                      <w:lang w:val="ru-RU" w:eastAsia="ru-RU"/>
                    </w:rPr>
                    <w:t xml:space="preserve">7. </w:t>
                  </w:r>
                  <w:r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Ульяновский Даниил Евгеньевич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76D7F" w14:textId="77777777" w:rsidR="00C93307" w:rsidRPr="0069779C" w:rsidRDefault="00C93307" w:rsidP="005672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54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50B7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42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14,28</w:t>
                  </w:r>
                </w:p>
              </w:tc>
            </w:tr>
            <w:tr w:rsidR="00C93307" w:rsidRPr="00C12740" w14:paraId="68AC5F5D" w14:textId="77777777" w:rsidTr="0056721D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462FA" w14:textId="77777777" w:rsidR="00C93307" w:rsidRPr="00C12740" w:rsidRDefault="00C93307" w:rsidP="0056721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5FFDE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5A29F" w14:textId="77777777" w:rsidR="00C93307" w:rsidRPr="00C12740" w:rsidRDefault="00C93307" w:rsidP="0056721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7D35611" w14:textId="77777777" w:rsidR="00C93307" w:rsidRPr="00C12740" w:rsidRDefault="00C93307" w:rsidP="0056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99781" w14:textId="77777777" w:rsidR="00C93307" w:rsidRPr="00C12740" w:rsidRDefault="00C93307" w:rsidP="0056721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9A3446" w14:textId="77777777" w:rsidR="00C93307" w:rsidRPr="00C12740" w:rsidRDefault="00C93307" w:rsidP="00C93307">
      <w:pPr>
        <w:rPr>
          <w:rFonts w:ascii="Times New Roman" w:hAnsi="Times New Roman" w:cs="Times New Roman"/>
          <w:sz w:val="20"/>
          <w:szCs w:val="20"/>
        </w:rPr>
      </w:pPr>
    </w:p>
    <w:p w14:paraId="5BF77D69" w14:textId="77777777" w:rsidR="00C93307" w:rsidRPr="00C12740" w:rsidRDefault="00C93307" w:rsidP="001745C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745C9" w:rsidRPr="00C12740" w14:paraId="2CF2C497" w14:textId="77777777" w:rsidTr="000A743A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DB76D" w14:textId="77777777" w:rsidR="001745C9" w:rsidRPr="005B04E5" w:rsidRDefault="001745C9" w:rsidP="003F3B21">
            <w:pPr>
              <w:pStyle w:val="af3"/>
              <w:numPr>
                <w:ilvl w:val="0"/>
                <w:numId w:val="11"/>
              </w:numPr>
              <w:autoSpaceDE/>
              <w:autoSpaceDN/>
              <w:spacing w:before="0" w:after="200" w:line="276" w:lineRule="auto"/>
              <w:jc w:val="center"/>
              <w:rPr>
                <w:sz w:val="20"/>
                <w:lang w:val="ru-RU"/>
              </w:rPr>
            </w:pPr>
            <w:r w:rsidRPr="005B04E5">
              <w:rPr>
                <w:sz w:val="20"/>
                <w:lang w:val="ru-RU"/>
              </w:rPr>
              <w:t xml:space="preserve">Команда </w:t>
            </w:r>
            <w:proofErr w:type="spellStart"/>
            <w:r w:rsidRPr="005B04E5">
              <w:rPr>
                <w:sz w:val="20"/>
                <w:lang w:val="ru-RU"/>
              </w:rPr>
              <w:t>стартап</w:t>
            </w:r>
            <w:proofErr w:type="spellEnd"/>
            <w:r w:rsidRPr="005B04E5">
              <w:rPr>
                <w:sz w:val="20"/>
                <w:lang w:val="ru-RU"/>
              </w:rPr>
              <w:t xml:space="preserve">- проекта                                 </w:t>
            </w:r>
          </w:p>
        </w:tc>
      </w:tr>
      <w:tr w:rsidR="001745C9" w:rsidRPr="00C12740" w14:paraId="4659AD62" w14:textId="77777777" w:rsidTr="009F6598">
        <w:trPr>
          <w:trHeight w:val="19"/>
        </w:trPr>
        <w:tc>
          <w:tcPr>
            <w:tcW w:w="1973" w:type="dxa"/>
            <w:vAlign w:val="center"/>
          </w:tcPr>
          <w:p w14:paraId="786C8F39" w14:textId="77777777" w:rsidR="001745C9" w:rsidRPr="00F87578" w:rsidRDefault="001745C9" w:rsidP="00F875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75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77BF6AA6" w14:textId="4547B322" w:rsidR="001745C9" w:rsidRPr="00F87578" w:rsidRDefault="001745C9" w:rsidP="00F875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75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B66B5" w14:textId="6AAFE9E7" w:rsidR="001745C9" w:rsidRPr="00F87578" w:rsidRDefault="001745C9" w:rsidP="00F875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75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4FDFBC" w14:textId="77777777" w:rsidR="001745C9" w:rsidRPr="00F87578" w:rsidRDefault="001745C9" w:rsidP="00F875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75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746E8B2" w14:textId="77777777" w:rsidR="001745C9" w:rsidRPr="00F87578" w:rsidRDefault="001745C9" w:rsidP="00F875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75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1745C9" w:rsidRPr="00C12740" w14:paraId="18E44E85" w14:textId="77777777" w:rsidTr="000A743A">
        <w:trPr>
          <w:trHeight w:val="557"/>
        </w:trPr>
        <w:tc>
          <w:tcPr>
            <w:tcW w:w="1973" w:type="dxa"/>
          </w:tcPr>
          <w:p w14:paraId="795D75B2" w14:textId="79AD38DA" w:rsidR="001745C9" w:rsidRPr="00F87578" w:rsidRDefault="00F87578" w:rsidP="00187D67">
            <w:pPr>
              <w:pStyle w:val="TableText"/>
              <w:widowControl w:val="0"/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87578">
              <w:rPr>
                <w:color w:val="000000" w:themeColor="text1"/>
                <w:sz w:val="20"/>
                <w:szCs w:val="20"/>
                <w:lang w:val="ru-RU"/>
              </w:rPr>
              <w:t>Цыганов Максим Валерьевич</w:t>
            </w:r>
          </w:p>
        </w:tc>
        <w:tc>
          <w:tcPr>
            <w:tcW w:w="1713" w:type="dxa"/>
          </w:tcPr>
          <w:p w14:paraId="1179197D" w14:textId="705FF864" w:rsidR="001745C9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39292" w14:textId="2A796D01" w:rsidR="001745C9" w:rsidRPr="00F87578" w:rsidRDefault="00627E5A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187D67" w:rsidRPr="008E5FD0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https://vk.com/id457389700</w:t>
              </w:r>
            </w:hyperlink>
            <w:r w:rsid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AAD3C9" w14:textId="4AAEA658" w:rsidR="001745C9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75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Распределени</w:t>
            </w:r>
            <w:r w:rsid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 обязанностей, координация и </w:t>
            </w:r>
            <w:r w:rsidRPr="00F875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BC3D2" w14:textId="36093B0D" w:rsidR="001745C9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1745C9" w:rsidRPr="00C12740" w14:paraId="1FE9EF6F" w14:textId="77777777" w:rsidTr="00187D67">
        <w:trPr>
          <w:trHeight w:val="1406"/>
        </w:trPr>
        <w:tc>
          <w:tcPr>
            <w:tcW w:w="1973" w:type="dxa"/>
          </w:tcPr>
          <w:p w14:paraId="09A50848" w14:textId="246F3773" w:rsidR="001745C9" w:rsidRPr="00F87578" w:rsidRDefault="00F87578" w:rsidP="00187D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F87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Меньшуткин</w:t>
            </w:r>
            <w:proofErr w:type="spellEnd"/>
            <w:r w:rsidRPr="00F87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Вадимович</w:t>
            </w:r>
          </w:p>
        </w:tc>
        <w:tc>
          <w:tcPr>
            <w:tcW w:w="1713" w:type="dxa"/>
          </w:tcPr>
          <w:p w14:paraId="1B3B5BF8" w14:textId="026E1348" w:rsidR="001745C9" w:rsidRPr="00F87578" w:rsidRDefault="00187D67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Генератор идей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3FA35" w14:textId="20B4E6F3" w:rsidR="001745C9" w:rsidRPr="00F87578" w:rsidRDefault="00627E5A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="00187D67" w:rsidRPr="008E5FD0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https://vk.com/zuny29</w:t>
              </w:r>
            </w:hyperlink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E5114" w14:textId="72B52178" w:rsidR="00187D67" w:rsidRPr="00187D67" w:rsidRDefault="00187D67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Связь с компаниями,</w:t>
            </w:r>
          </w:p>
          <w:p w14:paraId="3D14D208" w14:textId="5E10C0E2" w:rsidR="00187D67" w:rsidRPr="00187D67" w:rsidRDefault="00187D67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менеджер</w:t>
            </w:r>
            <w:proofErr w:type="gramEnd"/>
            <w:r w:rsidRP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закупкам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E5D9B" w14:textId="075060ED" w:rsidR="001745C9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1745C9" w:rsidRPr="00C12740" w14:paraId="18DC89F5" w14:textId="77777777" w:rsidTr="000A743A">
        <w:trPr>
          <w:trHeight w:val="555"/>
        </w:trPr>
        <w:tc>
          <w:tcPr>
            <w:tcW w:w="1973" w:type="dxa"/>
          </w:tcPr>
          <w:p w14:paraId="6C932CFE" w14:textId="088FFD0C" w:rsidR="001745C9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7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Жуков Богдан Владимирович</w:t>
            </w:r>
          </w:p>
        </w:tc>
        <w:tc>
          <w:tcPr>
            <w:tcW w:w="1713" w:type="dxa"/>
          </w:tcPr>
          <w:p w14:paraId="65320AE6" w14:textId="1788402C" w:rsidR="001745C9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Эксперт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918DC" w14:textId="0457688F" w:rsidR="001745C9" w:rsidRPr="00F87578" w:rsidRDefault="00627E5A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0" w:history="1">
              <w:r w:rsidR="00187D67" w:rsidRPr="008E5FD0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https://vk.com/zhukb</w:t>
              </w:r>
            </w:hyperlink>
            <w:r w:rsid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B7AB3" w14:textId="5B87B2EC" w:rsidR="001745C9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75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информации, разработка и создание конвейера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F0983" w14:textId="31A32091" w:rsidR="001745C9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F87578" w:rsidRPr="00C12740" w14:paraId="47FBE172" w14:textId="77777777" w:rsidTr="000A743A">
        <w:trPr>
          <w:trHeight w:val="555"/>
        </w:trPr>
        <w:tc>
          <w:tcPr>
            <w:tcW w:w="1973" w:type="dxa"/>
          </w:tcPr>
          <w:p w14:paraId="47EB8725" w14:textId="056AFFA8" w:rsidR="00F87578" w:rsidRPr="00F87578" w:rsidRDefault="00F87578" w:rsidP="00187D67">
            <w:pPr>
              <w:pStyle w:val="TableText"/>
              <w:widowControl w:val="0"/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87578">
              <w:rPr>
                <w:color w:val="000000" w:themeColor="text1"/>
                <w:sz w:val="20"/>
                <w:szCs w:val="20"/>
                <w:lang w:val="ru-RU"/>
              </w:rPr>
              <w:t>Черкасов Николай Андреевич</w:t>
            </w:r>
          </w:p>
          <w:p w14:paraId="4872B282" w14:textId="77777777" w:rsidR="00F87578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14:paraId="7337104C" w14:textId="481FB2FE" w:rsidR="00F87578" w:rsidRPr="00F87578" w:rsidRDefault="00187D67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Генератор идей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79231B" w14:textId="4F4333D3" w:rsidR="00F87578" w:rsidRPr="00F87578" w:rsidRDefault="00627E5A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1" w:history="1">
              <w:r w:rsidR="00187D67" w:rsidRPr="008E5FD0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https://vk.com/kolyanroflan</w:t>
              </w:r>
            </w:hyperlink>
            <w:r w:rsid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48114" w14:textId="03BA5039" w:rsidR="00F87578" w:rsidRPr="00F87578" w:rsidRDefault="00187D67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Представление и   продвижение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88D92" w14:textId="16B621CE" w:rsidR="00F87578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F87578" w:rsidRPr="00C12740" w14:paraId="5160B1EC" w14:textId="77777777" w:rsidTr="000A743A">
        <w:trPr>
          <w:trHeight w:val="555"/>
        </w:trPr>
        <w:tc>
          <w:tcPr>
            <w:tcW w:w="1973" w:type="dxa"/>
          </w:tcPr>
          <w:p w14:paraId="3ABE2993" w14:textId="73C8C352" w:rsidR="00F87578" w:rsidRPr="00F87578" w:rsidRDefault="00F87578" w:rsidP="00187D67">
            <w:pPr>
              <w:pStyle w:val="TableText"/>
              <w:widowControl w:val="0"/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87578">
              <w:rPr>
                <w:color w:val="000000" w:themeColor="text1"/>
                <w:sz w:val="20"/>
                <w:szCs w:val="20"/>
                <w:lang w:val="ru-RU"/>
              </w:rPr>
              <w:t>Гошев</w:t>
            </w:r>
            <w:proofErr w:type="spellEnd"/>
            <w:r w:rsidRPr="00F87578">
              <w:rPr>
                <w:color w:val="000000" w:themeColor="text1"/>
                <w:sz w:val="20"/>
                <w:szCs w:val="20"/>
                <w:lang w:val="ru-RU"/>
              </w:rPr>
              <w:t xml:space="preserve"> Дмитрий </w:t>
            </w:r>
            <w:proofErr w:type="spellStart"/>
            <w:r w:rsidRPr="00F87578">
              <w:rPr>
                <w:color w:val="000000" w:themeColor="text1"/>
                <w:sz w:val="20"/>
                <w:szCs w:val="20"/>
                <w:lang w:val="ru-RU"/>
              </w:rPr>
              <w:t>Антатольевич</w:t>
            </w:r>
            <w:proofErr w:type="spellEnd"/>
          </w:p>
          <w:p w14:paraId="238BE318" w14:textId="77777777" w:rsidR="00F87578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14:paraId="4893DCAB" w14:textId="777C8758" w:rsidR="00F87578" w:rsidRPr="00F87578" w:rsidRDefault="00187D67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857ADD" w14:textId="0783C444" w:rsidR="00F87578" w:rsidRPr="00F87578" w:rsidRDefault="00627E5A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" w:history="1">
              <w:r w:rsidR="00187D67" w:rsidRPr="008E5FD0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https://vk.com/id187598450</w:t>
              </w:r>
            </w:hyperlink>
            <w:r w:rsid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E70EC" w14:textId="77777777" w:rsidR="00187D67" w:rsidRPr="00187D67" w:rsidRDefault="00187D67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Визуализация проекта и</w:t>
            </w:r>
          </w:p>
          <w:p w14:paraId="7AC75BF4" w14:textId="5A3090F1" w:rsidR="00F87578" w:rsidRPr="00F87578" w:rsidRDefault="00187D67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</w:t>
            </w:r>
            <w:proofErr w:type="gramEnd"/>
            <w:r w:rsidRP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рынка.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FA097" w14:textId="643BA6FD" w:rsidR="00F87578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F87578" w:rsidRPr="00C12740" w14:paraId="6A72AE47" w14:textId="77777777" w:rsidTr="000A743A">
        <w:trPr>
          <w:trHeight w:val="555"/>
        </w:trPr>
        <w:tc>
          <w:tcPr>
            <w:tcW w:w="1973" w:type="dxa"/>
          </w:tcPr>
          <w:p w14:paraId="3CD81FEC" w14:textId="74DE7844" w:rsidR="00F87578" w:rsidRPr="00F87578" w:rsidRDefault="00F87578" w:rsidP="00187D67">
            <w:pPr>
              <w:pStyle w:val="TableText"/>
              <w:widowControl w:val="0"/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F87578">
              <w:rPr>
                <w:color w:val="000000" w:themeColor="text1"/>
                <w:sz w:val="20"/>
                <w:szCs w:val="20"/>
                <w:lang w:val="ru-RU"/>
              </w:rPr>
              <w:t>Девликамов</w:t>
            </w:r>
            <w:proofErr w:type="spellEnd"/>
            <w:r w:rsidRPr="00F87578">
              <w:rPr>
                <w:color w:val="000000" w:themeColor="text1"/>
                <w:sz w:val="20"/>
                <w:szCs w:val="20"/>
                <w:lang w:val="ru-RU"/>
              </w:rPr>
              <w:t xml:space="preserve"> Эльдар </w:t>
            </w:r>
            <w:proofErr w:type="spellStart"/>
            <w:r w:rsidRPr="00F87578">
              <w:rPr>
                <w:color w:val="000000" w:themeColor="text1"/>
                <w:sz w:val="20"/>
                <w:szCs w:val="20"/>
                <w:lang w:val="ru-RU"/>
              </w:rPr>
              <w:t>Рузметович</w:t>
            </w:r>
            <w:proofErr w:type="spellEnd"/>
          </w:p>
          <w:p w14:paraId="3A1A474B" w14:textId="77777777" w:rsidR="00F87578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14:paraId="1D2DD294" w14:textId="201DF84D" w:rsidR="00F87578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43270" w14:textId="732128BD" w:rsidR="00F87578" w:rsidRPr="00F87578" w:rsidRDefault="00627E5A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3" w:history="1">
              <w:r w:rsidR="00187D67" w:rsidRPr="008E5FD0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https://vk.com/maverickdarius</w:t>
              </w:r>
            </w:hyperlink>
            <w:r w:rsid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3FAEC9" w14:textId="605C90EC" w:rsidR="00F87578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75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Визуализация проекта, разработка и создание конвейера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0FC0E" w14:textId="5F8218DE" w:rsidR="00F87578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F87578" w:rsidRPr="00C12740" w14:paraId="2FB67433" w14:textId="77777777" w:rsidTr="009F6598">
        <w:trPr>
          <w:trHeight w:val="19"/>
        </w:trPr>
        <w:tc>
          <w:tcPr>
            <w:tcW w:w="1973" w:type="dxa"/>
          </w:tcPr>
          <w:p w14:paraId="012D3432" w14:textId="02B25EBA" w:rsidR="00F87578" w:rsidRPr="00F87578" w:rsidRDefault="00F87578" w:rsidP="00187D67">
            <w:pPr>
              <w:pStyle w:val="TableText"/>
              <w:widowControl w:val="0"/>
              <w:suppressAutoHyphens w:val="0"/>
              <w:spacing w:after="0"/>
              <w:jc w:val="center"/>
              <w:rPr>
                <w:color w:val="000000" w:themeColor="text1"/>
                <w:lang w:val="ru-RU"/>
              </w:rPr>
            </w:pPr>
            <w:r w:rsidRPr="00F87578">
              <w:rPr>
                <w:color w:val="000000" w:themeColor="text1"/>
                <w:sz w:val="20"/>
                <w:szCs w:val="20"/>
                <w:lang w:val="ru-RU"/>
              </w:rPr>
              <w:t>Ульяновский Даниил Евгеньевич</w:t>
            </w:r>
          </w:p>
        </w:tc>
        <w:tc>
          <w:tcPr>
            <w:tcW w:w="1713" w:type="dxa"/>
          </w:tcPr>
          <w:p w14:paraId="3E381F75" w14:textId="0322928B" w:rsidR="00F87578" w:rsidRPr="00F87578" w:rsidRDefault="00187D67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Генератор идей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B9550" w14:textId="1C2CEFB6" w:rsidR="00F87578" w:rsidRPr="00F87578" w:rsidRDefault="00627E5A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="00187D67" w:rsidRPr="008E5FD0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https://vk.com/id500045203</w:t>
              </w:r>
            </w:hyperlink>
            <w:r w:rsidR="00187D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3BD9C7" w14:textId="40DE89EB" w:rsidR="00F87578" w:rsidRPr="00F87578" w:rsidRDefault="009F6598" w:rsidP="009F6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Менеджер по продажам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1E9E95" w14:textId="1D00D823" w:rsidR="00F87578" w:rsidRPr="00F87578" w:rsidRDefault="00F87578" w:rsidP="00187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</w:tbl>
    <w:p w14:paraId="7836361E" w14:textId="4C2FB171" w:rsidR="00AA5266" w:rsidRPr="00C12740" w:rsidRDefault="00AA5266" w:rsidP="009F6598">
      <w:pPr>
        <w:contextualSpacing/>
        <w:rPr>
          <w:rFonts w:ascii="Times New Roman" w:hAnsi="Times New Roman" w:cs="Times New Roman"/>
          <w:color w:val="000000" w:themeColor="text1"/>
        </w:rPr>
      </w:pPr>
    </w:p>
    <w:sectPr w:rsidR="00AA5266" w:rsidRPr="00C12740" w:rsidSect="00AA5266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7F16" w14:textId="77777777" w:rsidR="00627E5A" w:rsidRDefault="00627E5A">
      <w:pPr>
        <w:spacing w:after="0" w:line="240" w:lineRule="auto"/>
      </w:pPr>
      <w:r>
        <w:separator/>
      </w:r>
    </w:p>
  </w:endnote>
  <w:endnote w:type="continuationSeparator" w:id="0">
    <w:p w14:paraId="539AB25B" w14:textId="77777777" w:rsidR="00627E5A" w:rsidRDefault="0062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D2F3" w14:textId="77777777" w:rsidR="00627E5A" w:rsidRDefault="00627E5A">
      <w:pPr>
        <w:spacing w:after="0" w:line="240" w:lineRule="auto"/>
      </w:pPr>
      <w:r>
        <w:separator/>
      </w:r>
    </w:p>
  </w:footnote>
  <w:footnote w:type="continuationSeparator" w:id="0">
    <w:p w14:paraId="0AB7872A" w14:textId="77777777" w:rsidR="00627E5A" w:rsidRDefault="00627E5A">
      <w:pPr>
        <w:spacing w:after="0" w:line="240" w:lineRule="auto"/>
      </w:pPr>
      <w:r>
        <w:continuationSeparator/>
      </w:r>
    </w:p>
  </w:footnote>
  <w:footnote w:id="1">
    <w:p w14:paraId="3E6709AD" w14:textId="77777777" w:rsidR="00066BA9" w:rsidRDefault="00066BA9" w:rsidP="001745C9">
      <w:pPr>
        <w:pStyle w:val="af7"/>
      </w:pPr>
      <w:r>
        <w:rPr>
          <w:rStyle w:val="af9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1EB101C" w14:textId="77777777" w:rsidR="00066BA9" w:rsidRDefault="00066BA9" w:rsidP="001745C9">
      <w:pPr>
        <w:pStyle w:val="af7"/>
      </w:pPr>
      <w:r w:rsidRPr="00827EF0">
        <w:rPr>
          <w:rStyle w:val="af9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01D5C8FC" w14:textId="77777777" w:rsidR="00066BA9" w:rsidRDefault="00066BA9" w:rsidP="001745C9">
      <w:pPr>
        <w:pStyle w:val="af7"/>
        <w:rPr>
          <w:rFonts w:ascii="Times New Roman" w:hAnsi="Times New Roman"/>
        </w:rPr>
      </w:pPr>
      <w:r>
        <w:rPr>
          <w:rStyle w:val="af9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  <w:p w14:paraId="0CC29BC1" w14:textId="77777777" w:rsidR="008732D6" w:rsidRDefault="008732D6" w:rsidP="001745C9">
      <w:pPr>
        <w:pStyle w:val="af7"/>
      </w:pPr>
    </w:p>
    <w:p w14:paraId="40930DBF" w14:textId="77777777" w:rsidR="00C93307" w:rsidRDefault="00C93307" w:rsidP="001745C9">
      <w:pPr>
        <w:pStyle w:val="af7"/>
      </w:pPr>
    </w:p>
    <w:p w14:paraId="73AECE77" w14:textId="77777777" w:rsidR="00C93307" w:rsidRDefault="00C93307" w:rsidP="001745C9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4827AF"/>
    <w:multiLevelType w:val="hybridMultilevel"/>
    <w:tmpl w:val="4BB00530"/>
    <w:lvl w:ilvl="0" w:tplc="9942E16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6D2219"/>
    <w:multiLevelType w:val="hybridMultilevel"/>
    <w:tmpl w:val="A582E186"/>
    <w:lvl w:ilvl="0" w:tplc="0372916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5">
    <w:nsid w:val="3B130EEA"/>
    <w:multiLevelType w:val="hybridMultilevel"/>
    <w:tmpl w:val="9B8A885C"/>
    <w:lvl w:ilvl="0" w:tplc="9A74E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6C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6E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0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F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C6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2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E1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abstractNum w:abstractNumId="10">
    <w:nsid w:val="5ED30F54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DB"/>
    <w:rsid w:val="00001F43"/>
    <w:rsid w:val="00002190"/>
    <w:rsid w:val="0000439F"/>
    <w:rsid w:val="00017FEC"/>
    <w:rsid w:val="00032A6A"/>
    <w:rsid w:val="00041D99"/>
    <w:rsid w:val="00061A9F"/>
    <w:rsid w:val="000637E4"/>
    <w:rsid w:val="000664F5"/>
    <w:rsid w:val="00066BA9"/>
    <w:rsid w:val="00066CBD"/>
    <w:rsid w:val="00074609"/>
    <w:rsid w:val="00085CA9"/>
    <w:rsid w:val="00091AE5"/>
    <w:rsid w:val="000A743A"/>
    <w:rsid w:val="000C5A89"/>
    <w:rsid w:val="000D22ED"/>
    <w:rsid w:val="000D5CD0"/>
    <w:rsid w:val="0010610F"/>
    <w:rsid w:val="00110745"/>
    <w:rsid w:val="00126555"/>
    <w:rsid w:val="00132B75"/>
    <w:rsid w:val="0014660C"/>
    <w:rsid w:val="0015533A"/>
    <w:rsid w:val="00164DF4"/>
    <w:rsid w:val="00166C34"/>
    <w:rsid w:val="001745C9"/>
    <w:rsid w:val="00187D67"/>
    <w:rsid w:val="001B2DA7"/>
    <w:rsid w:val="001B6EEE"/>
    <w:rsid w:val="001C1CF5"/>
    <w:rsid w:val="001C628E"/>
    <w:rsid w:val="001C7C6D"/>
    <w:rsid w:val="001D51E7"/>
    <w:rsid w:val="001F5904"/>
    <w:rsid w:val="001F6DC7"/>
    <w:rsid w:val="00211DF6"/>
    <w:rsid w:val="00224365"/>
    <w:rsid w:val="00237DAA"/>
    <w:rsid w:val="00253BBD"/>
    <w:rsid w:val="002603A1"/>
    <w:rsid w:val="00272C7F"/>
    <w:rsid w:val="002832D3"/>
    <w:rsid w:val="00293DEC"/>
    <w:rsid w:val="002D483F"/>
    <w:rsid w:val="002D6AF2"/>
    <w:rsid w:val="002E3B6A"/>
    <w:rsid w:val="002E3DB2"/>
    <w:rsid w:val="002E529A"/>
    <w:rsid w:val="002F0844"/>
    <w:rsid w:val="002F25BE"/>
    <w:rsid w:val="002F3C49"/>
    <w:rsid w:val="00305291"/>
    <w:rsid w:val="00324835"/>
    <w:rsid w:val="00346F8C"/>
    <w:rsid w:val="00355398"/>
    <w:rsid w:val="003604ED"/>
    <w:rsid w:val="00365430"/>
    <w:rsid w:val="003660F8"/>
    <w:rsid w:val="0038720C"/>
    <w:rsid w:val="003B3E03"/>
    <w:rsid w:val="003C1B25"/>
    <w:rsid w:val="003D1190"/>
    <w:rsid w:val="003D4C87"/>
    <w:rsid w:val="003E2CE4"/>
    <w:rsid w:val="003F1889"/>
    <w:rsid w:val="003F3B21"/>
    <w:rsid w:val="00401AA2"/>
    <w:rsid w:val="004329FA"/>
    <w:rsid w:val="004403F7"/>
    <w:rsid w:val="0044443B"/>
    <w:rsid w:val="00454486"/>
    <w:rsid w:val="00463C13"/>
    <w:rsid w:val="0048100A"/>
    <w:rsid w:val="00490A0F"/>
    <w:rsid w:val="00490E85"/>
    <w:rsid w:val="00493F48"/>
    <w:rsid w:val="004B77C3"/>
    <w:rsid w:val="004C7DF1"/>
    <w:rsid w:val="004D1951"/>
    <w:rsid w:val="004E1352"/>
    <w:rsid w:val="004F01BC"/>
    <w:rsid w:val="0051258D"/>
    <w:rsid w:val="00550DAE"/>
    <w:rsid w:val="005837F2"/>
    <w:rsid w:val="00585C96"/>
    <w:rsid w:val="005911FE"/>
    <w:rsid w:val="005960CD"/>
    <w:rsid w:val="005A0438"/>
    <w:rsid w:val="005A6BFC"/>
    <w:rsid w:val="005B0379"/>
    <w:rsid w:val="005B04E5"/>
    <w:rsid w:val="005B356F"/>
    <w:rsid w:val="005B5B15"/>
    <w:rsid w:val="005F712B"/>
    <w:rsid w:val="00600374"/>
    <w:rsid w:val="006179C1"/>
    <w:rsid w:val="006233BF"/>
    <w:rsid w:val="00624080"/>
    <w:rsid w:val="00627E5A"/>
    <w:rsid w:val="00650B5A"/>
    <w:rsid w:val="00652B73"/>
    <w:rsid w:val="0068636C"/>
    <w:rsid w:val="00696B9B"/>
    <w:rsid w:val="00697291"/>
    <w:rsid w:val="006A7E6B"/>
    <w:rsid w:val="006D05F3"/>
    <w:rsid w:val="00722AC7"/>
    <w:rsid w:val="00730073"/>
    <w:rsid w:val="007408CE"/>
    <w:rsid w:val="00751C93"/>
    <w:rsid w:val="00793762"/>
    <w:rsid w:val="007B3296"/>
    <w:rsid w:val="007B7B53"/>
    <w:rsid w:val="007C7936"/>
    <w:rsid w:val="007D0CE0"/>
    <w:rsid w:val="00800017"/>
    <w:rsid w:val="008057BB"/>
    <w:rsid w:val="008732D6"/>
    <w:rsid w:val="00876994"/>
    <w:rsid w:val="00880697"/>
    <w:rsid w:val="00897D31"/>
    <w:rsid w:val="008A7913"/>
    <w:rsid w:val="008B1B71"/>
    <w:rsid w:val="008C238D"/>
    <w:rsid w:val="008C4E8D"/>
    <w:rsid w:val="008C5CC7"/>
    <w:rsid w:val="008E4071"/>
    <w:rsid w:val="008E65C6"/>
    <w:rsid w:val="008F43C7"/>
    <w:rsid w:val="008F45ED"/>
    <w:rsid w:val="0093200F"/>
    <w:rsid w:val="00941FE8"/>
    <w:rsid w:val="00952928"/>
    <w:rsid w:val="009830DB"/>
    <w:rsid w:val="00987273"/>
    <w:rsid w:val="009A1334"/>
    <w:rsid w:val="009A356C"/>
    <w:rsid w:val="009B0605"/>
    <w:rsid w:val="009B16F5"/>
    <w:rsid w:val="009B5258"/>
    <w:rsid w:val="009D0821"/>
    <w:rsid w:val="009E47D3"/>
    <w:rsid w:val="009F10D5"/>
    <w:rsid w:val="009F28AD"/>
    <w:rsid w:val="009F6598"/>
    <w:rsid w:val="00A15207"/>
    <w:rsid w:val="00A20B13"/>
    <w:rsid w:val="00A25676"/>
    <w:rsid w:val="00A45671"/>
    <w:rsid w:val="00A52069"/>
    <w:rsid w:val="00A53AEE"/>
    <w:rsid w:val="00A60978"/>
    <w:rsid w:val="00A62F14"/>
    <w:rsid w:val="00A66CC0"/>
    <w:rsid w:val="00A93790"/>
    <w:rsid w:val="00A9519D"/>
    <w:rsid w:val="00AA5266"/>
    <w:rsid w:val="00AB4553"/>
    <w:rsid w:val="00AD5F9E"/>
    <w:rsid w:val="00B0598B"/>
    <w:rsid w:val="00B223B2"/>
    <w:rsid w:val="00B231EA"/>
    <w:rsid w:val="00B33F2D"/>
    <w:rsid w:val="00B532B9"/>
    <w:rsid w:val="00B70018"/>
    <w:rsid w:val="00B71582"/>
    <w:rsid w:val="00B74A82"/>
    <w:rsid w:val="00B8314D"/>
    <w:rsid w:val="00B91C17"/>
    <w:rsid w:val="00BA2AD4"/>
    <w:rsid w:val="00BB23BC"/>
    <w:rsid w:val="00BC0AC2"/>
    <w:rsid w:val="00BD1D2B"/>
    <w:rsid w:val="00BF025A"/>
    <w:rsid w:val="00BF48F5"/>
    <w:rsid w:val="00BF6236"/>
    <w:rsid w:val="00C12740"/>
    <w:rsid w:val="00C20C92"/>
    <w:rsid w:val="00C273F8"/>
    <w:rsid w:val="00C31BDA"/>
    <w:rsid w:val="00C40371"/>
    <w:rsid w:val="00C40E46"/>
    <w:rsid w:val="00C46884"/>
    <w:rsid w:val="00C5407C"/>
    <w:rsid w:val="00C5469E"/>
    <w:rsid w:val="00C60C2E"/>
    <w:rsid w:val="00C64E1A"/>
    <w:rsid w:val="00C70035"/>
    <w:rsid w:val="00C70213"/>
    <w:rsid w:val="00C82F5E"/>
    <w:rsid w:val="00C87092"/>
    <w:rsid w:val="00C92196"/>
    <w:rsid w:val="00C93307"/>
    <w:rsid w:val="00C94F11"/>
    <w:rsid w:val="00CA3FE6"/>
    <w:rsid w:val="00CB225B"/>
    <w:rsid w:val="00CC1FE7"/>
    <w:rsid w:val="00CC26EE"/>
    <w:rsid w:val="00CC40C5"/>
    <w:rsid w:val="00CD2174"/>
    <w:rsid w:val="00CD310A"/>
    <w:rsid w:val="00CD74CF"/>
    <w:rsid w:val="00CF66A6"/>
    <w:rsid w:val="00CF6E58"/>
    <w:rsid w:val="00D00EE0"/>
    <w:rsid w:val="00D0662E"/>
    <w:rsid w:val="00D10A98"/>
    <w:rsid w:val="00D17881"/>
    <w:rsid w:val="00D46DB8"/>
    <w:rsid w:val="00D57FC2"/>
    <w:rsid w:val="00D6786E"/>
    <w:rsid w:val="00DB46CD"/>
    <w:rsid w:val="00DF169B"/>
    <w:rsid w:val="00DF7418"/>
    <w:rsid w:val="00E10B68"/>
    <w:rsid w:val="00E22320"/>
    <w:rsid w:val="00E32AC1"/>
    <w:rsid w:val="00E34A52"/>
    <w:rsid w:val="00E710FB"/>
    <w:rsid w:val="00E71CBF"/>
    <w:rsid w:val="00E912FB"/>
    <w:rsid w:val="00EC5DF5"/>
    <w:rsid w:val="00ED6486"/>
    <w:rsid w:val="00EF2EB0"/>
    <w:rsid w:val="00F02264"/>
    <w:rsid w:val="00F04B70"/>
    <w:rsid w:val="00F40316"/>
    <w:rsid w:val="00F4145F"/>
    <w:rsid w:val="00F45AF7"/>
    <w:rsid w:val="00F47B5C"/>
    <w:rsid w:val="00F502CA"/>
    <w:rsid w:val="00F55A37"/>
    <w:rsid w:val="00F56037"/>
    <w:rsid w:val="00F7744A"/>
    <w:rsid w:val="00F77C52"/>
    <w:rsid w:val="00F83CD0"/>
    <w:rsid w:val="00F87578"/>
    <w:rsid w:val="00F9486D"/>
    <w:rsid w:val="00FB0CA3"/>
    <w:rsid w:val="00FC0B36"/>
    <w:rsid w:val="00FC1390"/>
    <w:rsid w:val="00FD1D67"/>
    <w:rsid w:val="00FE5056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  <w15:docId w15:val="{5D8CE806-1491-2647-A8B1-6A4C3852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5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3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6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9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7389700" TargetMode="External"/><Relationship Id="rId13" Type="http://schemas.openxmlformats.org/officeDocument/2006/relationships/hyperlink" Target="https://vk.com/maverickdari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1875984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lyanrofl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zhuk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uny29" TargetMode="External"/><Relationship Id="rId14" Type="http://schemas.openxmlformats.org/officeDocument/2006/relationships/hyperlink" Target="https://vk.com/id500045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8EB1-53C9-44FE-A238-41FFCFBA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Лысоволик Светлана Александровна</dc:creator>
  <cp:lastModifiedBy>User</cp:lastModifiedBy>
  <cp:revision>2</cp:revision>
  <dcterms:created xsi:type="dcterms:W3CDTF">2022-11-23T11:32:00Z</dcterms:created>
  <dcterms:modified xsi:type="dcterms:W3CDTF">2022-11-23T11:32:00Z</dcterms:modified>
</cp:coreProperties>
</file>