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>
          <w:smallCaps w:val="1"/>
          <w:sz w:val="20"/>
          <w:szCs w:val="20"/>
          <w:rtl w:val="0"/>
        </w:rPr>
        <w:t xml:space="preserve">ПАСПОРТ СТАРТАП-ПРОЕКТА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right"/>
        <w:rPr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  »                2022 г.</w:t>
      </w:r>
    </w:p>
    <w:tbl>
      <w:tblPr>
        <w:tblStyle w:val="Table1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20"/>
        <w:gridCol w:w="5420"/>
        <w:tblGridChange w:id="0">
          <w:tblGrid>
            <w:gridCol w:w="4220"/>
            <w:gridCol w:w="5420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32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Получателя гранта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3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 Грантополучателя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4629029058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32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акселерационной программы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INNOVSTART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32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начала реализации акселерационной программы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22.09.2022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3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заключения и номер Договора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05.10.2022  № 70-2022-00801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8"/>
        <w:gridCol w:w="6832"/>
        <w:tblGridChange w:id="0">
          <w:tblGrid>
            <w:gridCol w:w="2908"/>
            <w:gridCol w:w="6832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информация о стартап-проекте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Интеллектуальная система управления бизнес-процессами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Семенов Роман Владимирович, Казаренкова Наталья Петровна, Успенская Олеся Сергеевна, Подушкина Анна Викторовна, Селютина Екатерина Олеговна, Махнычёва Ольга Викторовна, Фарафонов Андрей Сергеевич, Коваленко Павел Владимирович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https://pt.2035.university/project/proekt-intellektualnaa-sistema-upravlenia-biznes-processami-proektami-i-startapami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FinTech, NeuroNet, TechNet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Платформенный сервис. Интеллектуальная система, автоматизирующая управление бизнес-процессами компании (анализ данных, моделирование кризисных ситуаций, анализ рисков, планирование мероприятий и встреч, оценки патентной чистоты, а также продвижение и умная диагностика стартап-проектов от стадии идеи до выхода на IPO,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построенная на основе искусственного интеллекта с использованием машинного обучения и  инструментов  Big Data, моделирования и визуализации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firstLine="39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“Согласно данным «Statista» сумма венчурных инвестиций в Российский ИИ-стартапы в России за последние 6 лет выросла практически в 7,5 тысяч раз, что составило 223 млн. долларов США”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Согласно данным Альманаха МФТИ «“Искусственный интеллект’’ «Индекс-2021» количество венчурных сделок в ИИ-стартапы в России за 2020-2021 годы выросло на 40 единиц»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Согласно исследованиям: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среднем около 35% стартапов провалилось в результате некачественно проведённого исследования рынка;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19% технологических стартапов потерпело крах на рынке в результате неправильно разработанной бизнес-модели и недостаточной диагностики экономической эффективности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Интеллектуальная система, автоматизирующая управление бизнес-процессами компании (анализ данных, моделирование кризисных ситуаций, анализ рисков, планирование мероприятий и встреч, оценки патентной чистоты, а также продвижение и умная диагностика стартап-проектов от стадии идеи до выхода на IPO) на основе инструментов дата майнинга (Data Mining), моделирования и визуализации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Неприменимость разработанных программных модулей с технологией Big Data в продукте- вероятность 25%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Нерезультативное проведение НИОКР- вероятность-15%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Возникновение большого числа технических ошибок в системе- вероятность 2%;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Риск переполнения хранилища- вероятность 50%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Риск формирования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нерелевантного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набора данных-вероятность 30%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Риск ошибок Big Data-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вероятность 30%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Риск перерасхода денежных средств на закупку оборудования и аренду серверов-вероятность- 10%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Рынок b2b: предприятия в сфере IT, маркетинга и консалтинга; страховые компании, банки; малые инновационные предприятия,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Уникальное ценностное предложение-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 Проведение высокоточной экспертизы деятельности бизнеса и стартапов;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Внедрение умной системы аналитики, учитывающей специфику предпринимательской деятельности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Проведение качественной оценки патентной чистоты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Потребительские сегменты: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B2B;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82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Строительные и производственные компании;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82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Предприятия в сфере IT, маркетинга, консалтинга;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82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Веб-студии, CALL-центры;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82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Автодилеры;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82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Страховые компании, Ретейл, E-commerce;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82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Венчурные компании, банки, кредитные организации;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B2C: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4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Фаундеры, стейкхолдеры, техно-предприниматели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4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Структура издержек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Затраты на содержание офиса; 2. Затраты на покупку оборудования, необходимого для проведение машинного обучения; 3. Затраты на ФОТ; 4. Маркетинговые расходы; 5. Затраты на техническое обслуживание продукта; 6. Расходы на дизайн и визуализацию; 7. Затраты на аренду серверов.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Потоки доходов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подписки (в месяц, год);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Защита интеллектуальной собственности;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2% доля в бизнесе при успешном выходе стартапа;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Реклама, консалтинг, блог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Архитектура разрабатываемой интеллектуальной системы: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 Технология ИИ (инструменты Big Data; машинное обучение)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 Программные модули: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24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а) SIDA STUDIO-Цифровое рабочее место технопредпринимателя (с оценкой его цифрового профиля, компетенций, Soft и Hard скиллов);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б) SIDA DANGEROUS- Система управления рисками (с технологией моделирования кризисных ситуаций, оценки вероятности возникновения рисков);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в) SIDA LAWYER- Система оценки и анализа интеллектуальной собственности;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г) SIDA PARTNER- Система взаимодействия с партнёрами и инвесторами.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Языки программирования: R, Python, Scala и Julia.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Программный продукт будет работать по модели Saas в сети Интернет.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будущем планируется создание мобильного программного приложения для iOS и Android.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млн. руб.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Грантовые конкурсы  (студ. стартап, СТАРТ-1); Венчурное финансирование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tabs>
                <w:tab w:val="left" w:pos="4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Выручка от реализации на третий год жизни проекта по прогнозам составила: 181, 51 млн. руб.;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Окупаемость проекта после первого года НИОКР-12 месяцев;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Рентабельность продаж по чистой прибыли на второй год: 48%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Потенциальный объём рынка (PAM)-550 млрд. руб.;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Общий объём рынка (TAM)- 336 млрд. руб.;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Доступный объём рынка (SAM)- 16, 95 млрд. руб.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Реально достижимый объём рынка (SOM)- 7, 645 млрд. руб.</w:t>
            </w:r>
          </w:p>
        </w:tc>
      </w:tr>
    </w:tbl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108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4"/>
              <w:tblW w:w="9326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38"/>
              <w:gridCol w:w="1942"/>
              <w:gridCol w:w="4046"/>
              <w:tblGridChange w:id="0">
                <w:tblGrid>
                  <w:gridCol w:w="3338"/>
                  <w:gridCol w:w="1942"/>
                  <w:gridCol w:w="4046"/>
                </w:tblGrid>
              </w:tblGridChange>
            </w:tblGrid>
            <w:tr>
              <w:trPr>
                <w:cantSplit w:val="1"/>
                <w:trHeight w:val="2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Длительность этапа, мес.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100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1) Формирование моделей и алгоритмов машинного обучения, используемые для выявления закономерностей и набора входных данных по управлению бизнес-процессами и стартапами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3 500 000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2)  Разработка программных модулей, функционирующих на основе машинного обучения с внедрением инструментов BIG DATA для первой модели интеллектуальной системы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7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3 500 000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8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3) Создание MVP модели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A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3 000 000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4) Работа по добавлению API-интеграций c известными IT-системами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3 500 000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5) Проведение маркетинговых мероприятий и осуществления первых продаж;</w:t>
                  </w:r>
                </w:p>
                <w:p w:rsidR="00000000" w:rsidDel="00000000" w:rsidP="00000000" w:rsidRDefault="00000000" w:rsidRPr="00000000" w14:paraId="0000006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 а) 1 фаза-РФ;</w:t>
                  </w:r>
                </w:p>
                <w:p w:rsidR="00000000" w:rsidDel="00000000" w:rsidP="00000000" w:rsidRDefault="00000000" w:rsidRPr="00000000" w14:paraId="00000070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 б) 2 фаза- Страны СНГ;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1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3 000 000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6) Добавление следующих сервисов:</w:t>
                  </w:r>
                </w:p>
                <w:p w:rsidR="00000000" w:rsidDel="00000000" w:rsidP="00000000" w:rsidRDefault="00000000" w:rsidRPr="00000000" w14:paraId="00000074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а) SIDA STUDIO-Цифровое рабочее место);</w:t>
                  </w:r>
                </w:p>
                <w:p w:rsidR="00000000" w:rsidDel="00000000" w:rsidP="00000000" w:rsidRDefault="00000000" w:rsidRPr="00000000" w14:paraId="0000007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б) SIDA DANGEROUS- Система управления рисками;</w:t>
                  </w:r>
                </w:p>
                <w:p w:rsidR="00000000" w:rsidDel="00000000" w:rsidP="00000000" w:rsidRDefault="00000000" w:rsidRPr="00000000" w14:paraId="00000076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в) SIDA LAWYER- Система оценки и анализа интеллектуальной собственности;</w:t>
                  </w:r>
                </w:p>
                <w:p w:rsidR="00000000" w:rsidDel="00000000" w:rsidP="00000000" w:rsidRDefault="00000000" w:rsidRPr="00000000" w14:paraId="00000077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г) SIDA PARTNER- Система взаимодействия с партнёрами и инвесторами;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2 000 000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7) Брендирование продукта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C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1 000 000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8) Выход на мировые рынки:</w:t>
                  </w:r>
                </w:p>
                <w:p w:rsidR="00000000" w:rsidDel="00000000" w:rsidP="00000000" w:rsidRDefault="00000000" w:rsidRPr="00000000" w14:paraId="0000007E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а) 3 фаза- Рынки Индии и Китая;</w:t>
                  </w:r>
                </w:p>
                <w:p w:rsidR="00000000" w:rsidDel="00000000" w:rsidP="00000000" w:rsidRDefault="00000000" w:rsidRPr="00000000" w14:paraId="0000007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б) 4 фаза- Рынок Турции и Бразилии;</w:t>
                  </w:r>
                </w:p>
                <w:p w:rsidR="00000000" w:rsidDel="00000000" w:rsidP="00000000" w:rsidRDefault="00000000" w:rsidRPr="00000000" w14:paraId="00000080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в) 5 фаза- Рынок США;     </w:t>
                  </w:r>
                </w:p>
                <w:p w:rsidR="00000000" w:rsidDel="00000000" w:rsidP="00000000" w:rsidRDefault="00000000" w:rsidRPr="00000000" w14:paraId="00000081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г) 6 фаза- Рынок Европы.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3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500 000</w:t>
                  </w:r>
                </w:p>
              </w:tc>
            </w:tr>
            <w:tr>
              <w:trPr>
                <w:cantSplit w:val="1"/>
                <w:trHeight w:val="7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9) Продажа на IPO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rPr>
                      <w:sz w:val="20"/>
                      <w:szCs w:val="20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На данный момент оценка невозможна</w:t>
                  </w:r>
                </w:p>
              </w:tc>
            </w:tr>
          </w:tbl>
          <w:p w:rsidR="00000000" w:rsidDel="00000000" w:rsidP="00000000" w:rsidRDefault="00000000" w:rsidRPr="00000000" w14:paraId="00000087">
            <w:pPr>
              <w:ind w:firstLine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firstLine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Итого  20 млн. руб.</w:t>
            </w:r>
          </w:p>
          <w:p w:rsidR="00000000" w:rsidDel="00000000" w:rsidP="00000000" w:rsidRDefault="00000000" w:rsidRPr="00000000" w14:paraId="00000089">
            <w:pPr>
              <w:ind w:firstLine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108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6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0"/>
                    <w:tabs>
                      <w:tab w:val="right" w:pos="4500"/>
                    </w:tabs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1">
                  <w:pPr>
                    <w:widowControl w:val="0"/>
                    <w:ind w:firstLine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1. Семенов Роман Владимирович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9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firstLine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3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0"/>
        <w:gridCol w:w="1134"/>
        <w:gridCol w:w="1418"/>
        <w:gridCol w:w="1984"/>
        <w:gridCol w:w="3827"/>
        <w:tblGridChange w:id="0">
          <w:tblGrid>
            <w:gridCol w:w="1420"/>
            <w:gridCol w:w="1134"/>
            <w:gridCol w:w="1418"/>
            <w:gridCol w:w="1984"/>
            <w:gridCol w:w="3827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Должность 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30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Семенов Роман Владимирович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Руководитель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89308590904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лидер команды, управление инновационными проектами, технический специалист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Образование: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Высшее образование по профилю «Экономика и управление организацией»; магистр 1 курса по направлению: «Инноватика».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Опыт работы и достижения: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-Участник второго тура олимпиады по дисциплине «Высшая математика»;    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-Финалист II Всероссийского чемпионата по производительности труда, организованного Министерством экономического развития Российской Федерации; 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-Участник ежегодного областного конкурса инновационных проектов: «Инновация и изобретение года» с проектом «Система бесконтактной работы на компьютере посредством мимики лица и жестов»; 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-Участник второго тура международной олимпиады по «Экономике»; 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-прошел очное обучение комплексной образовательной программы «АССК.pro» в г. Казань по направлению «Проектный менеджмент;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-автор и руководитель социального проекта: «Создание доступной коммуникативной площадки (учебного лектория) на открытом воздухе на территории г. Курска»; 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-организатор тренингов предпринимательских компетенций от МФТИ в г. Курске; 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-организатор Форсайт-сессии в рамках регионального форума: «Молодёжь. Наука. Инновации» г. Курске; 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-Участник Всероссийского конкурса «Молодой предприниматель России» в 2022 году в номинации «Инновационно-технологическое предпринимательство»;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-опыт написания бизнес-планов, построения фин. моделей, технических заданий на НИОКР, оценки перспектив коммерциализации проекта- больше 1 года.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Успенская Олеся Сергеевна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Финансовый менеджер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89606942510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Составление бизнес-планов, финансовое моделирование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Образование: высшее неоконченное, бакалавриат, 4 курс; направление- финансы и кредит. Имеется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свидетельство о профессии оператор ЭВМ.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Работы  и достижения: написание научных статей.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Подушкина Анна Викторовна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Продуктовый менеджер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89308555171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Дизайн, брендирование продукта, управление рисками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Образование: высшее неоконченное, бакалавриат, 4 курс; направление- финансы и кредит.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Работы  и достижения: написание научных статей, работа профоргом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Селютина Екатерина Олеговна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Маркетолог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89510869555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Кастдев, привлечение партнёров, тестирование гипотез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Образование: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2021-2023 гг. ЮЗГУ направление 27.04.05 Инноватика, магистерская программа "Управление инновационными процессами" (магистратура)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2019-2023 гг. Программа дополнительного высшего образования "Переводчик в сфере профессиональной коммуникации"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2017-2021 гг. Направление 38.03.01 Экономика, специальность "Финансы и кредит" (бакалавриат)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Работа и достижения: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-февраль-май 2022 г. Стажировка "Шаг в профессию" г. Москва.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-стипендиат Администрации г. Курска;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-стипендиат Курской областной Думы;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стипендиат Президента РФ;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дважды стипендиат Правительства РФ,;--призер (в составе команды) в решении кейса от ООО НПО "Композит" "Разработка комплекса мероприятий по улучшению деятельности персонала в компании" всероссийского конкурса студенческих работ проекта "Профстажировки 2.0".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Махнычёва Ольга Викторовна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PR-менеджер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89996067838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SEO оптимизация, PR менеджер, планирование  мероприятий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Образование: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Высшее образование по направлению: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«Финансы и Кредит».</w:t>
            </w:r>
            <w:r w:rsidDel="00000000" w:rsidR="00000000" w:rsidRPr="00000000">
              <w:rPr>
                <w:rtl w:val="0"/>
              </w:rPr>
              <w:t xml:space="preserve"> М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агистр 1 курса по направлению: «Инноватика». 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Работа и достижения: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 года волонтёрской деятельности. 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-Лауреат 3 степени международного конкурса научных и бизнес проектов. 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-Провела более 5 игр по финансовой грамотности со школьниками разного возраста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Фарафонов Андрей Сергеевич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Разработчик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89192155196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Разработчик, специалист в области 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искусственного 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интеллекта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Образование: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курс, Высшее образование- предполагаемая дата завершения обучения-  2023г.</w:t>
              <w:tab/>
              <w:t xml:space="preserve">Юго-Западный государственный университет, направление: «Фундаментальная и прикладная информатика, Программная инженерия»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Работа и достижения: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Участник третьего этапа Всероссийского хакатона "Цифровой прорыв-2021" по направлению "Медицина, здравоохранение, наука" на площадке Курского IT-хаба - 20.06.2021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Победитель Всероссийского конкурса "Цифровой прорыв" 2021 по направлению "Медицина, здравоохранение, наука" - 20.06.2021</w:t>
            </w:r>
          </w:p>
          <w:p w:rsidR="00000000" w:rsidDel="00000000" w:rsidP="00000000" w:rsidRDefault="00000000" w:rsidRPr="00000000" w14:paraId="000000E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2 место в первенстве вузов по готовности к цифровой тансформации Digital Capabilites for Business F-S Team Challenge в рамках Интенсива "Архипелаг 21.21" - 06.08.2021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Финалист индустриального межвузовского акселератора «StartupHouse» - сентябрь-декабрь 2021 года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3 место в III отраслевом чемпионате в сфере информационных технологий по стандартам Ворлдскиллс DigitalSkills 2021 по треку Digital Capabilites for Business F-S Team Challenge - 24.09.2021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Победитель (2 место) финала Всероссийского конкурса "Цифровой прорыв" 2021 - 04.12.2021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Опыт коммерческой разработки более 2 лет: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-Разработка систем автоматизации, парсеров, мобильных приложений и прочих проектов, связанных с платформой .NET (выполнил более 50 проектов)-2 года 3 месяца.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-Работа в НОРБИТ-5 месяцев. Ассистент программиста Участие в разработке системы закупок: разработка нового функционала ASP.NET MVC, рефакторинг и профилирование существующей кодовой базы системы; разработка внутренних утилит: утилита анализа лог-файлов и их структурирования; Утилита расчёта нагрузки системы с учётом RPS и объёма передаваемых файлов.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Коваленко Павел Владимирович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Маркетолог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89513348061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Анализ рынка,  конкурентный анализ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Образования: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Высшее образование по направлению: «Финансы и Кредит».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Магистр 2 курса по направлению: «Инноватика». 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Опыт работы - 1 год работы в банке старшим кредитным аналитиком отдела анализа и оценки кредитных проектов малого и среднего бизнеса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Казаренкова Наталья Петровна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Научный сотрудник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89038708480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Ментор, куратор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Образование:</w:t>
            </w:r>
          </w:p>
          <w:p w:rsidR="00000000" w:rsidDel="00000000" w:rsidP="00000000" w:rsidRDefault="00000000" w:rsidRPr="00000000" w14:paraId="000000F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высшее, Курский государственный технический университет (ЮЗГУ), 2003 - экономист по специальности "Финансы и кредит", к.э.н., доцент, с 2003 года аспирантура, с</w:t>
            </w:r>
          </w:p>
          <w:p w:rsidR="00000000" w:rsidDel="00000000" w:rsidP="00000000" w:rsidRDefault="00000000" w:rsidRPr="00000000" w14:paraId="000000F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Работа и достижения:</w:t>
            </w:r>
          </w:p>
          <w:p w:rsidR="00000000" w:rsidDel="00000000" w:rsidP="00000000" w:rsidRDefault="00000000" w:rsidRPr="00000000" w14:paraId="000000F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2004 года работа на кафедре финансов и кредита ЮЗГУ. Опыт руководства студенческими грантами и стартап-проектами. Заместитель зав. кафедрой по учебно-организационной работе.</w:t>
            </w:r>
          </w:p>
        </w:tc>
      </w:tr>
    </w:tbl>
    <w:p w:rsidR="00000000" w:rsidDel="00000000" w:rsidP="00000000" w:rsidRDefault="00000000" w:rsidRPr="00000000" w14:paraId="0000010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Объем финансового обеспечения достаточно указать для первого этапа - дойти до MVP</w:t>
      </w:r>
    </w:p>
  </w:footnote>
  <w:footnote w:id="1"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94ED1"/>
    <w:rPr>
      <w:rFonts w:ascii="Times New Roman" w:cs="Times New Roman" w:hAnsi="Times New Roman"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rsid w:val="00094ED1"/>
    <w:rPr>
      <w:rFonts w:ascii="Times New Roman" w:cs="Times New Roman" w:eastAsia="Times New Roman" w:hAnsi="Times New Roman"/>
      <w:lang w:eastAsia="ru-RU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List Paragraph"/>
    <w:basedOn w:val="a"/>
    <w:link w:val="a4"/>
    <w:uiPriority w:val="99"/>
    <w:qFormat w:val="1"/>
    <w:rsid w:val="00094ED1"/>
  </w:style>
  <w:style w:type="character" w:styleId="a5">
    <w:name w:val="footnote reference"/>
    <w:basedOn w:val="a0"/>
    <w:uiPriority w:val="99"/>
    <w:semiHidden w:val="1"/>
    <w:unhideWhenUsed w:val="1"/>
    <w:rsid w:val="00094ED1"/>
  </w:style>
  <w:style w:type="paragraph" w:styleId="a6">
    <w:name w:val="footnote text"/>
    <w:basedOn w:val="a"/>
    <w:link w:val="a7"/>
    <w:uiPriority w:val="99"/>
    <w:semiHidden w:val="1"/>
    <w:unhideWhenUsed w:val="1"/>
    <w:rsid w:val="00094ED1"/>
  </w:style>
  <w:style w:type="character" w:styleId="a7" w:customStyle="1">
    <w:name w:val="Текст сноски Знак"/>
    <w:basedOn w:val="a0"/>
    <w:link w:val="a6"/>
    <w:uiPriority w:val="99"/>
    <w:semiHidden w:val="1"/>
    <w:rsid w:val="00094ED1"/>
    <w:rPr>
      <w:rFonts w:ascii="Times New Roman" w:cs="Times New Roman" w:hAnsi="Times New Roman" w:eastAsiaTheme="minorEastAsia"/>
      <w:lang w:eastAsia="ru-RU"/>
    </w:rPr>
  </w:style>
  <w:style w:type="character" w:styleId="a8">
    <w:name w:val="annotation reference"/>
    <w:basedOn w:val="a0"/>
    <w:uiPriority w:val="99"/>
    <w:rsid w:val="00094ED1"/>
    <w:rPr>
      <w:rFonts w:cs="Times New Roman"/>
      <w:sz w:val="16"/>
    </w:rPr>
  </w:style>
  <w:style w:type="paragraph" w:styleId="TableParagraph" w:customStyle="1">
    <w:name w:val="Table Paragraph"/>
    <w:basedOn w:val="a"/>
    <w:uiPriority w:val="1"/>
    <w:qFormat w:val="1"/>
    <w:rsid w:val="00094ED1"/>
    <w:pPr>
      <w:widowControl w:val="0"/>
      <w:autoSpaceDE w:val="0"/>
      <w:autoSpaceDN w:val="0"/>
    </w:pPr>
    <w:rPr>
      <w:rFonts w:eastAsia="Times New Roman"/>
      <w:sz w:val="22"/>
      <w:szCs w:val="22"/>
      <w:lang w:eastAsia="en-US" w:val="en-US"/>
    </w:rPr>
  </w:style>
  <w:style w:type="paragraph" w:styleId="TableText" w:customStyle="1">
    <w:name w:val="Table Text"/>
    <w:basedOn w:val="a"/>
    <w:uiPriority w:val="99"/>
    <w:rsid w:val="00094ED1"/>
    <w:pPr>
      <w:tabs>
        <w:tab w:val="left" w:pos="432"/>
      </w:tabs>
      <w:suppressAutoHyphens w:val="1"/>
      <w:spacing w:after="240"/>
    </w:pPr>
    <w:rPr>
      <w:rFonts w:eastAsia="Times New Roman"/>
      <w:lang w:eastAsia="en-US" w:val="en-US"/>
    </w:rPr>
  </w:style>
  <w:style w:type="character" w:styleId="a4" w:customStyle="1">
    <w:name w:val="Абзац списка Знак"/>
    <w:link w:val="a3"/>
    <w:uiPriority w:val="99"/>
    <w:locked w:val="1"/>
    <w:rsid w:val="00094ED1"/>
    <w:rPr>
      <w:rFonts w:ascii="Times New Roman" w:cs="Times New Roman" w:hAnsi="Times New Roman" w:eastAsiaTheme="minorEastAsia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akhiPCjWS5g6owwD8BHOyHuLw==">AMUW2mUt5dRMGvHzi29fEUYFM+b5caFqw/iaLOLMCP6jEAxEXvgk9LLilXuKUNQzodDfq6HFR1nLfv926QnaIyIDnrJJjcsav5cngn7BSMHt92TFaW7xaDuSBziKATaxwEdkrMsog0U3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2022-12-23T00:27:00Z</dcterms:created>
</cp:coreProperties>
</file>