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10"/>
        <w:gridCol w:w="5775"/>
        <w:tblGridChange w:id="0">
          <w:tblGrid>
            <w:gridCol w:w="4110"/>
            <w:gridCol w:w="57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Название образовательной организации высшего образования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Самарский государственный технический университет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Регион Получателя гранта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Самарская область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Наименование акселерационной программы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СамГТУ ЭкоСтоп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Ссылка на проект, зарегистрированный на платформе Projects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https://pt.2035.university/project/ekostop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after="160" w:line="259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1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4815"/>
        <w:gridCol w:w="4485"/>
        <w:tblGridChange w:id="0">
          <w:tblGrid>
            <w:gridCol w:w="720"/>
            <w:gridCol w:w="4815"/>
            <w:gridCol w:w="4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1"/>
              <w:widowControl w:val="0"/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keepNext w:val="1"/>
              <w:widowControl w:val="0"/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Краткая Информация о стартап-проекте</w:t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432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Название стартап-проекта</w:t>
            </w:r>
          </w:p>
        </w:tc>
        <w:tc>
          <w:tcPr/>
          <w:p w:rsidR="00000000" w:rsidDel="00000000" w:rsidP="00000000" w:rsidRDefault="00000000" w:rsidRPr="00000000" w14:paraId="00000011">
            <w:pPr>
              <w:pStyle w:val="Heading2"/>
              <w:keepNext w:val="0"/>
              <w:keepLines w:val="0"/>
              <w:shd w:fill="ffffff" w:val="clear"/>
              <w:tabs>
                <w:tab w:val="left" w:leader="none" w:pos="432"/>
              </w:tabs>
              <w:spacing w:after="80" w:line="288" w:lineRule="auto"/>
              <w:rPr>
                <w:b w:val="1"/>
                <w:bCs w:val="1"/>
              </w:rPr>
            </w:pPr>
            <w:bookmarkStart w:colFirst="0" w:colLast="0" w:name="_i1simpmwyrh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ЭкоСтоп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Тема стартап-проекта* </w:t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Указывается тема стартап-проекта в рамках темы акселерационной программы, основанной на Технологических направлениях в соответствии с перечнем критических технологий РФ, Рынках НТИ и Сквозных технологиях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Проект, связанный с умной остановкой транспорта на солнечных батареях «ЭкоСтоп», актуален благодаря сочетанию экологических, технологических и экономических аспектов. Внедрение таких остановок способствует формированию устойчивой городской инфраструктуры, продвигает экологическую культуру и открывает новые горизонты для развития общественного транспорта.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Технологическое направление в соответствии с перечнем критических технологий РФ</w:t>
              <w:br w:type="textWrapping"/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432"/>
              </w:tabs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-Технологии создания высокоэффективных систем генерации, распространения и хранения энергии (в том числе атомной)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432"/>
              </w:tabs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-Технологии разработки ветеринарных лекарственных средств нового поколения, в том числе для лечения инфекционных заболеваний у сельскохозяйственных животных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432"/>
              </w:tabs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-Технологии микроэлектроники и фотоники для систем хранения, обработки, передачи и защиты информации</w:t>
            </w:r>
          </w:p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-Экологически чистые технологии эффективной добычи и глубокой переработки стратегический и дефицитных видов полезных ископаемых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Рынок НТИ</w:t>
              <w:br w:type="textWrapping"/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Roboto" w:cs="Roboto" w:eastAsia="Roboto" w:hAnsi="Roboto"/>
                <w:i w:val="1"/>
                <w:i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Проект «ЭкоСтоп» на рынке Национальной технологической инициативы (НТИ)</w:t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highlight w:val="white"/>
                <w:rtl w:val="0"/>
              </w:rPr>
              <w:t xml:space="preserve">Проект соответствует рынку ЭНЕРГИНЕТ (EnergyNet) Национальной технологической инициативы, а также имеет межрыночное значение для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ЭНЕРДЖИНЕТ, ФУДНЕТ, ТЕХНЕТ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Сквозные технологии </w:t>
              <w:br w:type="textWrapping"/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-Технологии беспроводной связи (IoT и 5G)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432"/>
              </w:tabs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-Технологии обработки и передачи данных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432"/>
              </w:tabs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-Технологии в сфере энергетики</w:t>
            </w:r>
          </w:p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-Новые производственные технологии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firstLine="36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Roboto" w:cs="Roboto" w:eastAsia="Roboto" w:hAnsi="Roboto"/>
                <w:i w:val="1"/>
                <w:i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1"/>
              <w:widowControl w:val="0"/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1"/>
              <w:widowControl w:val="0"/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  <w:rtl w:val="0"/>
              </w:rPr>
              <w:t xml:space="preserve">Информация о лидере и участниках стартап-проекта</w:t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Лидер стартап-проекта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  <w:shd w:fill="f3f3f3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shd w:fill="e7f6ff" w:val="clear"/>
                <w:rtl w:val="0"/>
              </w:rPr>
              <w:t xml:space="preserve">U984918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t xml:space="preserve">-</w:t>
            </w:r>
            <w:hyperlink r:id="rId6">
              <w:r w:rsidDel="00000000" w:rsidR="00000000" w:rsidRPr="00000000">
                <w:rPr>
                  <w:rFonts w:ascii="Roboto" w:cs="Roboto" w:eastAsia="Roboto" w:hAnsi="Roboto"/>
                  <w:sz w:val="20"/>
                  <w:szCs w:val="20"/>
                  <w:highlight w:val="white"/>
                  <w:u w:val="single"/>
                  <w:rtl w:val="0"/>
                </w:rPr>
                <w:t xml:space="preserve">3473464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t xml:space="preserve">-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shd w:fill="f3f3f3" w:val="clear"/>
                <w:rtl w:val="0"/>
              </w:rPr>
              <w:t xml:space="preserve">Паксютов Степан Алексеевич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+79372449885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stepa23041980@gmail.com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Команда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стартап-проекта (участники стартап-проекта, которые работают в рамках акселерационной программы)</w:t>
            </w:r>
          </w:p>
          <w:tbl>
            <w:tblPr>
              <w:tblStyle w:val="Table3"/>
              <w:tblW w:w="946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75"/>
              <w:gridCol w:w="495"/>
              <w:gridCol w:w="555"/>
              <w:gridCol w:w="1590"/>
              <w:gridCol w:w="1230"/>
              <w:gridCol w:w="1425"/>
              <w:gridCol w:w="1725"/>
              <w:gridCol w:w="2070"/>
              <w:tblGridChange w:id="0">
                <w:tblGrid>
                  <w:gridCol w:w="375"/>
                  <w:gridCol w:w="495"/>
                  <w:gridCol w:w="555"/>
                  <w:gridCol w:w="1590"/>
                  <w:gridCol w:w="1230"/>
                  <w:gridCol w:w="1425"/>
                  <w:gridCol w:w="1725"/>
                  <w:gridCol w:w="20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3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№</w:t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Unti ID</w:t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Leader ID</w:t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ФИО</w:t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Роль в проекте</w:t>
                  </w:r>
                </w:p>
              </w:tc>
              <w:tc>
                <w:tcPr/>
                <w:p w:rsidR="00000000" w:rsidDel="00000000" w:rsidP="00000000" w:rsidRDefault="00000000" w:rsidRPr="00000000" w14:paraId="00000038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Телефон, почта</w:t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Должность (при наличии)</w:t>
                  </w:r>
                </w:p>
              </w:tc>
              <w:tc>
                <w:tcPr/>
                <w:p w:rsidR="00000000" w:rsidDel="00000000" w:rsidP="00000000" w:rsidRDefault="00000000" w:rsidRPr="00000000" w14:paraId="0000003A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Опыт и квалификация (краткое описание)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B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3C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342f37"/>
                      <w:sz w:val="20"/>
                      <w:szCs w:val="20"/>
                      <w:highlight w:val="white"/>
                      <w:rtl w:val="0"/>
                    </w:rPr>
                    <w:t xml:space="preserve">U2346788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7000273</w:t>
                  </w:r>
                </w:p>
              </w:tc>
              <w:tc>
                <w:tcPr/>
                <w:p w:rsidR="00000000" w:rsidDel="00000000" w:rsidP="00000000" w:rsidRDefault="00000000" w:rsidRPr="00000000" w14:paraId="0000003E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Калентьев Семён Викторович</w:t>
                  </w:r>
                </w:p>
              </w:tc>
              <w:tc>
                <w:tcPr/>
                <w:p w:rsidR="00000000" w:rsidDel="00000000" w:rsidP="00000000" w:rsidRDefault="00000000" w:rsidRPr="00000000" w14:paraId="0000003F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/>
                <w:p w:rsidR="00000000" w:rsidDel="00000000" w:rsidP="00000000" w:rsidRDefault="00000000" w:rsidRPr="00000000" w14:paraId="00000040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89277900191</w:t>
                  </w:r>
                </w:p>
                <w:p w:rsidR="00000000" w:rsidDel="00000000" w:rsidP="00000000" w:rsidRDefault="00000000" w:rsidRPr="00000000" w14:paraId="00000041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semekalentev4@gmail.com</w:t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highlight w:val="white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6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Мамонтов Михаил Александрович</w:t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Спикер </w:t>
                  </w:r>
                </w:p>
              </w:tc>
              <w:tc>
                <w:tcPr/>
                <w:p w:rsidR="00000000" w:rsidDel="00000000" w:rsidP="00000000" w:rsidRDefault="00000000" w:rsidRPr="00000000" w14:paraId="00000049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89967417897</w:t>
                  </w:r>
                </w:p>
              </w:tc>
              <w:tc>
                <w:tcPr/>
                <w:p w:rsidR="00000000" w:rsidDel="00000000" w:rsidP="00000000" w:rsidRDefault="00000000" w:rsidRPr="00000000" w14:paraId="0000004A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highlight w:val="white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rHeight w:val="915.156249999999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U947144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E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3117944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Круторожин Александр Сергеевич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Аналитик</w:t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89171069438 </w:t>
                  </w: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akrutorozin@gmail.com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Разработчик проекта "Рентгеновские лучи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915.156249999999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4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highlight w:val="white"/>
                      <w:rtl w:val="0"/>
                    </w:rPr>
                    <w:t xml:space="preserve">U2347255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18"/>
                      <w:szCs w:val="18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highlight w:val="white"/>
                      <w:rtl w:val="0"/>
                    </w:rPr>
                    <w:t xml:space="preserve">7334135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Мочалин Алексей Дмитриевич</w:t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87058710051</w:t>
                  </w:r>
                </w:p>
                <w:p w:rsidR="00000000" w:rsidDel="00000000" w:rsidP="00000000" w:rsidRDefault="00000000" w:rsidRPr="00000000" w14:paraId="0000005A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4"/>
                      <w:szCs w:val="24"/>
                      <w:highlight w:val="white"/>
                      <w:rtl w:val="0"/>
                    </w:rPr>
                    <w:t xml:space="preserve">mochalin-08@mail.ru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rHeight w:val="915.156249999999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D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5E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U2347157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7333992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Толкунов Дмитрий Вадимович</w:t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89123494540 </w:t>
                  </w: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tolkunovd007@mail.ru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-</w:t>
                  </w:r>
                </w:p>
              </w:tc>
            </w:tr>
            <w:tr>
              <w:trPr>
                <w:cantSplit w:val="0"/>
                <w:trHeight w:val="915.156249999999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5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2347150</w:t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6997722</w:t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Марченко Владислав Владимирович</w:t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Администратор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16"/>
                      <w:szCs w:val="16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+79372881233, </w:t>
                  </w: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marelis17@yandex.ru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-</w:t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widowControl w:val="0"/>
                    <w:tabs>
                      <w:tab w:val="left" w:leader="none" w:pos="432"/>
                    </w:tabs>
                    <w:spacing w:line="240" w:lineRule="auto"/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sz w:val="20"/>
                      <w:szCs w:val="20"/>
                      <w:highlight w:val="white"/>
                      <w:rtl w:val="0"/>
                    </w:rPr>
                    <w:t xml:space="preserve">-</w:t>
                  </w:r>
                </w:p>
              </w:tc>
            </w:tr>
          </w:tbl>
          <w:p w:rsidR="00000000" w:rsidDel="00000000" w:rsidP="00000000" w:rsidRDefault="00000000" w:rsidRPr="00000000" w14:paraId="0000006D">
            <w:pPr>
              <w:widowControl w:val="0"/>
              <w:tabs>
                <w:tab w:val="left" w:leader="none" w:pos="432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8.1445312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1"/>
              <w:widowControl w:val="0"/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keepNext w:val="1"/>
              <w:widowControl w:val="0"/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32"/>
                <w:szCs w:val="32"/>
                <w:rtl w:val="0"/>
              </w:rPr>
              <w:t xml:space="preserve">план реализации стартап-проекта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Аннотация проекта*</w:t>
            </w:r>
          </w:p>
          <w:p w:rsidR="00000000" w:rsidDel="00000000" w:rsidP="00000000" w:rsidRDefault="00000000" w:rsidRPr="00000000" w14:paraId="00000074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t xml:space="preserve">Указывается краткая информация (не более 1000 знаков, без пробелов) о стартап-проекте (краткий реферат проекта, детализация отдельных блоков предусмотрена другими разделами Паспорта): цели и задачи проекта, ожидаемые результаты, области применения результатов, потенциальные потребительские сегменты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Проект «ЭкоСтоп» направлен на создание автономных умных остановок общественного транспорта, работающих на солнечной энергии. Концепция предусматривает оснащение павильонов сенсорными экранами с актуальной информацией о маршрутах, системами мониторинга окружающей среды, USB-зарядками и индукционными системами для слабослышащих. Реализация проекта позволит не только повысить комфорт пассажиров, но и интегрировать остановки в общегородскую цифровую экосистему для сбора аналитических данных и оперативного реагирования.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widowControl w:val="0"/>
              <w:tabs>
                <w:tab w:val="left" w:leader="none" w:pos="414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widowControl w:val="0"/>
              <w:tabs>
                <w:tab w:val="left" w:leader="none" w:pos="414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Базовая бизнес-идея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9.86328125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A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Какой продукт (товар/ услуга/ устройство/ ПО/ технология/ процесс и т.д.) будет продаваться*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Указывается максимально понятно и емко информация о продукте, лежащем в основе стартап-проекта, благодаря реализации которого планируется получать основной доход 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Устройство «Умный остановочный павильон «ЭкоСтоп»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line="240" w:lineRule="auto"/>
              <w:ind w:left="720" w:hanging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Готовые архитектурно-технические комплексы в двух модификациях (открытого и закрытого типа), оснащенные: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line="240" w:lineRule="auto"/>
              <w:ind w:left="720" w:hanging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Фотоэлектрическими панелями автономного энергоснабжения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line="240" w:lineRule="auto"/>
              <w:ind w:left="720" w:hanging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Сенсорными информационными киосками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line="240" w:lineRule="auto"/>
              <w:ind w:left="720" w:hanging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Микроклиматическими системами с адаптивным управлением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line="240" w:lineRule="auto"/>
              <w:ind w:left="720" w:hanging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Комплексом датчиков экологического мониторинга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line="240" w:lineRule="auto"/>
              <w:ind w:left="720" w:hanging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Индукционными системами для маломобильных групп населения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"/>
              </w:numPr>
              <w:tabs>
                <w:tab w:val="left" w:leader="none" w:pos="432"/>
              </w:tabs>
              <w:spacing w:line="240" w:lineRule="auto"/>
              <w:ind w:left="720" w:hanging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Телекоммуникационным оборудованием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12.42187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Какую и чью (какого типа потребителей) проблему решает*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Указывается максимально и емко информация о проблеме потенциального потребителя, которую (полностью или частично) сможет решить ваш продукт 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1. Для пассажиров и горожан:</w:t>
            </w:r>
          </w:p>
          <w:p w:rsidR="00000000" w:rsidDel="00000000" w:rsidP="00000000" w:rsidRDefault="00000000" w:rsidRPr="00000000" w14:paraId="00000086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Проблема: Недостаток актуальной информации о движении общественного транспорта, некомфортные условия ожидания (отсутствие обогрева, возможности зарядить устройства), недоступность среды для маломобильных групп населения.</w:t>
            </w:r>
          </w:p>
          <w:p w:rsidR="00000000" w:rsidDel="00000000" w:rsidP="00000000" w:rsidRDefault="00000000" w:rsidRPr="00000000" w14:paraId="00000087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Решение: Предоставление в режиме реального времени данных о прибытии транспорта, создание комфортной и безопасной среды с климат-контролем, зарядными устройствами и специализированными системами для слабослышащих.</w:t>
            </w:r>
          </w:p>
          <w:p w:rsidR="00000000" w:rsidDel="00000000" w:rsidP="00000000" w:rsidRDefault="00000000" w:rsidRPr="00000000" w14:paraId="00000088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2. Для муниципальных властей и городских служб:</w:t>
            </w:r>
          </w:p>
          <w:p w:rsidR="00000000" w:rsidDel="00000000" w:rsidP="00000000" w:rsidRDefault="00000000" w:rsidRPr="00000000" w14:paraId="00000089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Проблема: Отсутствие инструментов для комплексного мониторинга состояния городской среды, высокие операционные расходы на энергоснабжение и обслуживание объектов инфраструктуры, низкая эффективность управления транспортными потоками.</w:t>
            </w:r>
          </w:p>
          <w:p w:rsidR="00000000" w:rsidDel="00000000" w:rsidP="00000000" w:rsidRDefault="00000000" w:rsidRPr="00000000" w14:paraId="0000008A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Решение: Создание распределенной сети датчиков для сбора данных об экологической обстановке, внедрение энергоавтономных объектов, снижающих нагрузку на городской бюджет, и получение аналитики для оптимизации работы общественного транспорта.</w:t>
            </w:r>
          </w:p>
          <w:p w:rsidR="00000000" w:rsidDel="00000000" w:rsidP="00000000" w:rsidRDefault="00000000" w:rsidRPr="00000000" w14:paraId="0000008B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3. Для операторов общественного транспорта и диспетчерских служб:</w:t>
            </w:r>
          </w:p>
          <w:p w:rsidR="00000000" w:rsidDel="00000000" w:rsidP="00000000" w:rsidRDefault="00000000" w:rsidRPr="00000000" w14:paraId="0000008C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Проблема: Отсутствие прямой обратной связи с пассажирами и недостаток данных для принятия оперативных решений по корректировке маршрутов и расписаний.</w:t>
            </w:r>
          </w:p>
          <w:p w:rsidR="00000000" w:rsidDel="00000000" w:rsidP="00000000" w:rsidRDefault="00000000" w:rsidRPr="00000000" w14:paraId="0000008D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Решение: Интеграция остановок в единую информационную систему, обеспечивающую диспетчеров точными данными о пассажиропотоке и позволяющую транслировать экстренные сообщения и изменения в маршрутной сети.</w:t>
            </w:r>
          </w:p>
          <w:p w:rsidR="00000000" w:rsidDel="00000000" w:rsidP="00000000" w:rsidRDefault="00000000" w:rsidRPr="00000000" w14:paraId="0000008E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4. Для общества и окружающей среды:</w:t>
            </w:r>
          </w:p>
          <w:p w:rsidR="00000000" w:rsidDel="00000000" w:rsidP="00000000" w:rsidRDefault="00000000" w:rsidRPr="00000000" w14:paraId="0000008F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Проблема: Низкий уровень экологической культуры и углеродный след от городской инфраструктуры.</w:t>
            </w:r>
          </w:p>
          <w:p w:rsidR="00000000" w:rsidDel="00000000" w:rsidP="00000000" w:rsidRDefault="00000000" w:rsidRPr="00000000" w14:paraId="00000090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Решение: Использование возобновляемых источников энергии, продвижение «зеленых» технологий и повышение экологической осведомленности граждан за счет открытых данных о состоянии окружающей среды.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91.953125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Потенциальные потребительские сегменты*</w:t>
            </w:r>
          </w:p>
          <w:p w:rsidR="00000000" w:rsidDel="00000000" w:rsidP="00000000" w:rsidRDefault="00000000" w:rsidRPr="00000000" w14:paraId="00000093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Указывается краткая информация о потенциальных потребителях с указанием их характеристик (детализация предусмотрена в части 3 данной таблицы): для юридических лиц – категория бизнеса, отрасль, и т.д.; для физических лиц – демографические данные, вкусы, уровень образования, уровень потребления и т.д.; географическое расположение потребителей, сектор рынка (B2B, B2C и др.)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1. Сектор рынка: B2G (Business-to-Government), B2B (Business-to-Business)</w:t>
            </w:r>
          </w:p>
          <w:p w:rsidR="00000000" w:rsidDel="00000000" w:rsidP="00000000" w:rsidRDefault="00000000" w:rsidRPr="00000000" w14:paraId="00000095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2. Основные категории потребителей:</w:t>
            </w:r>
          </w:p>
          <w:p w:rsidR="00000000" w:rsidDel="00000000" w:rsidP="00000000" w:rsidRDefault="00000000" w:rsidRPr="00000000" w14:paraId="00000096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Для юридических лиц:</w:t>
            </w:r>
          </w:p>
          <w:p w:rsidR="00000000" w:rsidDel="00000000" w:rsidP="00000000" w:rsidRDefault="00000000" w:rsidRPr="00000000" w14:paraId="00000097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Муниципальные и региональные органы власти</w:t>
            </w:r>
          </w:p>
          <w:p w:rsidR="00000000" w:rsidDel="00000000" w:rsidP="00000000" w:rsidRDefault="00000000" w:rsidRPr="00000000" w14:paraId="00000098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Отрасль: Городское хозяйство и инфраструктура</w:t>
            </w:r>
          </w:p>
          <w:p w:rsidR="00000000" w:rsidDel="00000000" w:rsidP="00000000" w:rsidRDefault="00000000" w:rsidRPr="00000000" w14:paraId="00000099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Категория: Департаменты транспорта, благоустройства, экологии; Администрации городов</w:t>
            </w:r>
          </w:p>
          <w:p w:rsidR="00000000" w:rsidDel="00000000" w:rsidP="00000000" w:rsidRDefault="00000000" w:rsidRPr="00000000" w14:paraId="0000009A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Критерии: Бюджет на реализацию программ "Умный город", благоустройство и развитие транспортной инфраструктуры</w:t>
            </w:r>
          </w:p>
          <w:p w:rsidR="00000000" w:rsidDel="00000000" w:rsidP="00000000" w:rsidRDefault="00000000" w:rsidRPr="00000000" w14:paraId="0000009B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Операторы общественного транспорта</w:t>
            </w:r>
          </w:p>
          <w:p w:rsidR="00000000" w:rsidDel="00000000" w:rsidP="00000000" w:rsidRDefault="00000000" w:rsidRPr="00000000" w14:paraId="0000009C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Отрасль: Пассажирские перевозки</w:t>
            </w:r>
          </w:p>
          <w:p w:rsidR="00000000" w:rsidDel="00000000" w:rsidP="00000000" w:rsidRDefault="00000000" w:rsidRPr="00000000" w14:paraId="0000009D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Категория: Государственные и частные транспортные компании</w:t>
            </w:r>
          </w:p>
          <w:p w:rsidR="00000000" w:rsidDel="00000000" w:rsidP="00000000" w:rsidRDefault="00000000" w:rsidRPr="00000000" w14:paraId="0000009E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Критерии: Потребность в повышении привлекательности услуг, оптимизации маршрутов и улучшении сервиса для пассажиров</w:t>
            </w:r>
          </w:p>
          <w:p w:rsidR="00000000" w:rsidDel="00000000" w:rsidP="00000000" w:rsidRDefault="00000000" w:rsidRPr="00000000" w14:paraId="0000009F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Крупные девелоперские и управляющие компании</w:t>
            </w:r>
          </w:p>
          <w:p w:rsidR="00000000" w:rsidDel="00000000" w:rsidP="00000000" w:rsidRDefault="00000000" w:rsidRPr="00000000" w14:paraId="000000A0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Отрасль: Коммерческая и жилая недвижимость</w:t>
            </w:r>
          </w:p>
          <w:p w:rsidR="00000000" w:rsidDel="00000000" w:rsidP="00000000" w:rsidRDefault="00000000" w:rsidRPr="00000000" w14:paraId="000000A1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Категория: Застройщики современных жилых комплексов, коммерческой недвижимости</w:t>
            </w:r>
          </w:p>
          <w:p w:rsidR="00000000" w:rsidDel="00000000" w:rsidP="00000000" w:rsidRDefault="00000000" w:rsidRPr="00000000" w14:paraId="000000A2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Критерии: Оснащение территорий современной инфраструктурой для повышения привлекательности объектов       </w:t>
            </w:r>
          </w:p>
          <w:p w:rsidR="00000000" w:rsidDel="00000000" w:rsidP="00000000" w:rsidRDefault="00000000" w:rsidRPr="00000000" w14:paraId="000000A3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3. Географическое расположение:</w:t>
            </w:r>
          </w:p>
          <w:p w:rsidR="00000000" w:rsidDel="00000000" w:rsidP="00000000" w:rsidRDefault="00000000" w:rsidRPr="00000000" w14:paraId="000000A5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Крупные городские агломерации</w:t>
            </w:r>
          </w:p>
          <w:p w:rsidR="00000000" w:rsidDel="00000000" w:rsidP="00000000" w:rsidRDefault="00000000" w:rsidRPr="00000000" w14:paraId="000000A6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Города-миллионники</w:t>
            </w:r>
          </w:p>
          <w:p w:rsidR="00000000" w:rsidDel="00000000" w:rsidP="00000000" w:rsidRDefault="00000000" w:rsidRPr="00000000" w14:paraId="000000A7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Территории, реализующие программы "Умный город"</w:t>
            </w:r>
          </w:p>
          <w:p w:rsidR="00000000" w:rsidDel="00000000" w:rsidP="00000000" w:rsidRDefault="00000000" w:rsidRPr="00000000" w14:paraId="000000A8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Новые развивающиеся районы с растущей инфраструктурой</w:t>
            </w:r>
          </w:p>
          <w:p w:rsidR="00000000" w:rsidDel="00000000" w:rsidP="00000000" w:rsidRDefault="00000000" w:rsidRPr="00000000" w14:paraId="000000A9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4. Дополнительные характеристики:</w:t>
            </w:r>
          </w:p>
          <w:p w:rsidR="00000000" w:rsidDel="00000000" w:rsidP="00000000" w:rsidRDefault="00000000" w:rsidRPr="00000000" w14:paraId="000000AB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Наличие стратегий развития цифровой и экологической инфраструктуры</w:t>
            </w:r>
          </w:p>
          <w:p w:rsidR="00000000" w:rsidDel="00000000" w:rsidP="00000000" w:rsidRDefault="00000000" w:rsidRPr="00000000" w14:paraId="000000AC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Участие в федеральных и региональных программах модернизации</w:t>
            </w:r>
          </w:p>
          <w:p w:rsidR="00000000" w:rsidDel="00000000" w:rsidP="00000000" w:rsidRDefault="00000000" w:rsidRPr="00000000" w14:paraId="000000AD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Ориентация на внедрение инновационных технологий в городской среде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9.1235351562498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F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На основе какого научно-технического решения и/или результата будет создан технология / услуга / продукт (далее – продукция) (с указанием использования собственных или существующих разработок)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</w:t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Указывается необходимый перечень научно-технических решений с их кратким описанием для создания и выпуска на рынок продукта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. Автономные гибридные энергетические системы</w:t>
            </w:r>
          </w:p>
          <w:p w:rsidR="00000000" w:rsidDel="00000000" w:rsidP="00000000" w:rsidRDefault="00000000" w:rsidRPr="00000000" w14:paraId="000000B1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Основа: Комбинация фотоэлектрических панелей нового поколения (КПД &gt;22%) и интеллектуальных систем аккумулирования энергии</w:t>
            </w:r>
          </w:p>
          <w:p w:rsidR="00000000" w:rsidDel="00000000" w:rsidP="00000000" w:rsidRDefault="00000000" w:rsidRPr="00000000" w14:paraId="000000B3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Функция: Обеспечение полной энергетической автономии павильона</w:t>
            </w:r>
          </w:p>
          <w:p w:rsidR="00000000" w:rsidDel="00000000" w:rsidP="00000000" w:rsidRDefault="00000000" w:rsidRPr="00000000" w14:paraId="000000B4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Компоненты:</w:t>
            </w:r>
          </w:p>
          <w:p w:rsidR="00000000" w:rsidDel="00000000" w:rsidP="00000000" w:rsidRDefault="00000000" w:rsidRPr="00000000" w14:paraId="000000B5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Солнечные панели с повышенной эффективностью при рассеянном освещении</w:t>
            </w:r>
          </w:p>
          <w:p w:rsidR="00000000" w:rsidDel="00000000" w:rsidP="00000000" w:rsidRDefault="00000000" w:rsidRPr="00000000" w14:paraId="000000B6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Литий-ионные накопители с адаптивной системой управления зарядом</w:t>
            </w:r>
          </w:p>
          <w:p w:rsidR="00000000" w:rsidDel="00000000" w:rsidP="00000000" w:rsidRDefault="00000000" w:rsidRPr="00000000" w14:paraId="000000B7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Интеллектуальные контроллеры энергопотребления</w:t>
            </w:r>
          </w:p>
          <w:p w:rsidR="00000000" w:rsidDel="00000000" w:rsidP="00000000" w:rsidRDefault="00000000" w:rsidRPr="00000000" w14:paraId="000000B8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2. Распределенная система IoT-сенсоров</w:t>
            </w:r>
          </w:p>
          <w:p w:rsidR="00000000" w:rsidDel="00000000" w:rsidP="00000000" w:rsidRDefault="00000000" w:rsidRPr="00000000" w14:paraId="000000BA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Основа: Сеть взаимосвязанных датчиков экологического мониторинга</w:t>
            </w:r>
          </w:p>
          <w:p w:rsidR="00000000" w:rsidDel="00000000" w:rsidP="00000000" w:rsidRDefault="00000000" w:rsidRPr="00000000" w14:paraId="000000BC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Функция: Измерение параметров окружающей среды в режиме реального времени</w:t>
            </w:r>
          </w:p>
          <w:p w:rsidR="00000000" w:rsidDel="00000000" w:rsidP="00000000" w:rsidRDefault="00000000" w:rsidRPr="00000000" w14:paraId="000000BD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Параметры:</w:t>
            </w:r>
          </w:p>
          <w:p w:rsidR="00000000" w:rsidDel="00000000" w:rsidP="00000000" w:rsidRDefault="00000000" w:rsidRPr="00000000" w14:paraId="000000BE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Концентрация загрязняющих веществ (PM2.5, PM10, NO2, CO, O3)</w:t>
            </w:r>
          </w:p>
          <w:p w:rsidR="00000000" w:rsidDel="00000000" w:rsidP="00000000" w:rsidRDefault="00000000" w:rsidRPr="00000000" w14:paraId="000000BF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Уровень шума (в децибелах)</w:t>
            </w:r>
          </w:p>
          <w:p w:rsidR="00000000" w:rsidDel="00000000" w:rsidP="00000000" w:rsidRDefault="00000000" w:rsidRPr="00000000" w14:paraId="000000C0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Температура и влажность воздуха</w:t>
            </w:r>
          </w:p>
          <w:p w:rsidR="00000000" w:rsidDel="00000000" w:rsidP="00000000" w:rsidRDefault="00000000" w:rsidRPr="00000000" w14:paraId="000000C1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3. Интеллектуальные системы климат-контроля</w:t>
            </w:r>
          </w:p>
          <w:p w:rsidR="00000000" w:rsidDel="00000000" w:rsidP="00000000" w:rsidRDefault="00000000" w:rsidRPr="00000000" w14:paraId="000000C3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Основа: Адаптивные алгоритмы управления микроклиматом</w:t>
            </w:r>
          </w:p>
          <w:p w:rsidR="00000000" w:rsidDel="00000000" w:rsidP="00000000" w:rsidRDefault="00000000" w:rsidRPr="00000000" w14:paraId="000000C5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Функция: Поддержание комфортной температуры в павильоне</w:t>
            </w:r>
          </w:p>
          <w:p w:rsidR="00000000" w:rsidDel="00000000" w:rsidP="00000000" w:rsidRDefault="00000000" w:rsidRPr="00000000" w14:paraId="000000C6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Реализация:</w:t>
            </w:r>
          </w:p>
          <w:p w:rsidR="00000000" w:rsidDel="00000000" w:rsidP="00000000" w:rsidRDefault="00000000" w:rsidRPr="00000000" w14:paraId="000000C7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Прогнозные модели на основе погодных данных</w:t>
            </w:r>
          </w:p>
          <w:p w:rsidR="00000000" w:rsidDel="00000000" w:rsidP="00000000" w:rsidRDefault="00000000" w:rsidRPr="00000000" w14:paraId="000000C8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Датчики присутствия для оптимизации энергопотребления</w:t>
            </w:r>
          </w:p>
          <w:p w:rsidR="00000000" w:rsidDel="00000000" w:rsidP="00000000" w:rsidRDefault="00000000" w:rsidRPr="00000000" w14:paraId="000000C9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Энергоэффективные системы обогрева и вентиляции</w:t>
            </w:r>
          </w:p>
          <w:p w:rsidR="00000000" w:rsidDel="00000000" w:rsidP="00000000" w:rsidRDefault="00000000" w:rsidRPr="00000000" w14:paraId="000000CA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4. Интегрированные информационные киоски</w:t>
            </w:r>
          </w:p>
          <w:p w:rsidR="00000000" w:rsidDel="00000000" w:rsidP="00000000" w:rsidRDefault="00000000" w:rsidRPr="00000000" w14:paraId="000000CC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Основа: Сенсорные панели с защищенным исполнением</w:t>
            </w:r>
          </w:p>
          <w:p w:rsidR="00000000" w:rsidDel="00000000" w:rsidP="00000000" w:rsidRDefault="00000000" w:rsidRPr="00000000" w14:paraId="000000CE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Функция: Отображение транспортной и городской информации</w:t>
            </w:r>
          </w:p>
          <w:p w:rsidR="00000000" w:rsidDel="00000000" w:rsidP="00000000" w:rsidRDefault="00000000" w:rsidRPr="00000000" w14:paraId="000000CF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Особенности:</w:t>
            </w:r>
          </w:p>
          <w:p w:rsidR="00000000" w:rsidDel="00000000" w:rsidP="00000000" w:rsidRDefault="00000000" w:rsidRPr="00000000" w14:paraId="000000D0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Всепогодное исполнение (диапазон рабочих температур -30°C...+50°C)</w:t>
            </w:r>
          </w:p>
          <w:p w:rsidR="00000000" w:rsidDel="00000000" w:rsidP="00000000" w:rsidRDefault="00000000" w:rsidRPr="00000000" w14:paraId="000000D1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Антивандальное покрытие</w:t>
            </w:r>
          </w:p>
          <w:p w:rsidR="00000000" w:rsidDel="00000000" w:rsidP="00000000" w:rsidRDefault="00000000" w:rsidRPr="00000000" w14:paraId="000000D2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Интеграция с городскими транспортными системами</w:t>
            </w:r>
          </w:p>
          <w:p w:rsidR="00000000" w:rsidDel="00000000" w:rsidP="00000000" w:rsidRDefault="00000000" w:rsidRPr="00000000" w14:paraId="000000D3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5. Системы обеспечения доступности</w:t>
            </w:r>
          </w:p>
          <w:p w:rsidR="00000000" w:rsidDel="00000000" w:rsidP="00000000" w:rsidRDefault="00000000" w:rsidRPr="00000000" w14:paraId="000000D5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Основа: Индукционные петли для слабослышащих</w:t>
            </w:r>
          </w:p>
          <w:p w:rsidR="00000000" w:rsidDel="00000000" w:rsidP="00000000" w:rsidRDefault="00000000" w:rsidRPr="00000000" w14:paraId="000000D7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Функция: Трансляция аудиоинформации непосредственно на слуховые аппараты</w:t>
            </w:r>
          </w:p>
          <w:p w:rsidR="00000000" w:rsidDel="00000000" w:rsidP="00000000" w:rsidRDefault="00000000" w:rsidRPr="00000000" w14:paraId="000000D8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Стандарты: Соответствие требованиям ГОСТ Р 56832-2015</w:t>
            </w:r>
          </w:p>
          <w:p w:rsidR="00000000" w:rsidDel="00000000" w:rsidP="00000000" w:rsidRDefault="00000000" w:rsidRPr="00000000" w14:paraId="000000D9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6. Программная платформа управления</w:t>
            </w:r>
          </w:p>
          <w:p w:rsidR="00000000" w:rsidDel="00000000" w:rsidP="00000000" w:rsidRDefault="00000000" w:rsidRPr="00000000" w14:paraId="000000DB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Основа: Единая система сбора и анализа данных</w:t>
            </w:r>
          </w:p>
          <w:p w:rsidR="00000000" w:rsidDel="00000000" w:rsidP="00000000" w:rsidRDefault="00000000" w:rsidRPr="00000000" w14:paraId="000000DD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Функция: Удаленный мониторинг и управление сетью остановок</w:t>
            </w:r>
          </w:p>
          <w:p w:rsidR="00000000" w:rsidDel="00000000" w:rsidP="00000000" w:rsidRDefault="00000000" w:rsidRPr="00000000" w14:paraId="000000DE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Возможности:</w:t>
            </w:r>
          </w:p>
          <w:p w:rsidR="00000000" w:rsidDel="00000000" w:rsidP="00000000" w:rsidRDefault="00000000" w:rsidRPr="00000000" w14:paraId="000000DF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Predictive maintenance (прогнозное техническое обслуживание)</w:t>
            </w:r>
          </w:p>
          <w:p w:rsidR="00000000" w:rsidDel="00000000" w:rsidP="00000000" w:rsidRDefault="00000000" w:rsidRPr="00000000" w14:paraId="000000E0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Аналитика пассажиропотоков</w:t>
            </w:r>
          </w:p>
          <w:p w:rsidR="00000000" w:rsidDel="00000000" w:rsidP="00000000" w:rsidRDefault="00000000" w:rsidRPr="00000000" w14:paraId="000000E1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  · Интеграционные API для городских систем</w:t>
            </w:r>
          </w:p>
          <w:p w:rsidR="00000000" w:rsidDel="00000000" w:rsidP="00000000" w:rsidRDefault="00000000" w:rsidRPr="00000000" w14:paraId="000000E2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Преимущества используемых решений:</w:t>
            </w:r>
          </w:p>
          <w:p w:rsidR="00000000" w:rsidDel="00000000" w:rsidP="00000000" w:rsidRDefault="00000000" w:rsidRPr="00000000" w14:paraId="000000E4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Энергетическая автономия (снижение эксплуатационных расходов)</w:t>
            </w:r>
          </w:p>
          <w:p w:rsidR="00000000" w:rsidDel="00000000" w:rsidP="00000000" w:rsidRDefault="00000000" w:rsidRPr="00000000" w14:paraId="000000E6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Масштабируемость архитектуры</w:t>
            </w:r>
          </w:p>
          <w:p w:rsidR="00000000" w:rsidDel="00000000" w:rsidP="00000000" w:rsidRDefault="00000000" w:rsidRPr="00000000" w14:paraId="000000E7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Соответствие принципам "зеленой" экономики</w:t>
            </w:r>
          </w:p>
          <w:p w:rsidR="00000000" w:rsidDel="00000000" w:rsidP="00000000" w:rsidRDefault="00000000" w:rsidRPr="00000000" w14:paraId="000000E8">
            <w:pPr>
              <w:widowControl w:val="0"/>
              <w:tabs>
                <w:tab w:val="left" w:leader="none" w:pos="432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Сквозная аналитика данных в режиме реального времени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Бизнес-модель*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B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Указывается краткое описание способа, который планируется использовать для создания ценности и получения прибыли, в том числе, как планируется выстраивать отношения с потребителями и поставщиками, способы привлечения финансовых и иных ресурсов, какие каналы продвижения и сбыта продукта планируется использовать и развивать, и т.д. </w:t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1. Ключевые партнеры:</w:t>
            </w:r>
          </w:p>
          <w:p w:rsidR="00000000" w:rsidDel="00000000" w:rsidP="00000000" w:rsidRDefault="00000000" w:rsidRPr="00000000" w14:paraId="000000ED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Производители солнечных панелей и энергонакопителей</w:t>
            </w:r>
          </w:p>
          <w:p w:rsidR="00000000" w:rsidDel="00000000" w:rsidP="00000000" w:rsidRDefault="00000000" w:rsidRPr="00000000" w14:paraId="000000EF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Разработчики IoT-оборудования и сенсоров</w:t>
            </w:r>
          </w:p>
          <w:p w:rsidR="00000000" w:rsidDel="00000000" w:rsidP="00000000" w:rsidRDefault="00000000" w:rsidRPr="00000000" w14:paraId="000000F0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Профильные научно-исследовательские институты</w:t>
            </w:r>
          </w:p>
          <w:p w:rsidR="00000000" w:rsidDel="00000000" w:rsidP="00000000" w:rsidRDefault="00000000" w:rsidRPr="00000000" w14:paraId="000000F1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Строительные и монтажные организации</w:t>
            </w:r>
          </w:p>
          <w:p w:rsidR="00000000" w:rsidDel="00000000" w:rsidP="00000000" w:rsidRDefault="00000000" w:rsidRPr="00000000" w14:paraId="000000F2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Сервисные и телекоммуникационные компании</w:t>
            </w:r>
          </w:p>
          <w:p w:rsidR="00000000" w:rsidDel="00000000" w:rsidP="00000000" w:rsidRDefault="00000000" w:rsidRPr="00000000" w14:paraId="000000F3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2. Ключевые виды деятельности:</w:t>
            </w:r>
          </w:p>
          <w:p w:rsidR="00000000" w:rsidDel="00000000" w:rsidP="00000000" w:rsidRDefault="00000000" w:rsidRPr="00000000" w14:paraId="000000F5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Проектирование и производство умных остановочных павильонов</w:t>
            </w:r>
          </w:p>
          <w:p w:rsidR="00000000" w:rsidDel="00000000" w:rsidP="00000000" w:rsidRDefault="00000000" w:rsidRPr="00000000" w14:paraId="000000F7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Разработка и поддержка программного обеспечения</w:t>
            </w:r>
          </w:p>
          <w:p w:rsidR="00000000" w:rsidDel="00000000" w:rsidP="00000000" w:rsidRDefault="00000000" w:rsidRPr="00000000" w14:paraId="000000F8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Интеграция решений в городскую инфраструктуру</w:t>
            </w:r>
          </w:p>
          <w:p w:rsidR="00000000" w:rsidDel="00000000" w:rsidP="00000000" w:rsidRDefault="00000000" w:rsidRPr="00000000" w14:paraId="000000F9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Техническое обслуживание и мониторинг работы системы</w:t>
            </w:r>
          </w:p>
          <w:p w:rsidR="00000000" w:rsidDel="00000000" w:rsidP="00000000" w:rsidRDefault="00000000" w:rsidRPr="00000000" w14:paraId="000000FA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3. Ценностные предложения:</w:t>
            </w:r>
          </w:p>
          <w:p w:rsidR="00000000" w:rsidDel="00000000" w:rsidP="00000000" w:rsidRDefault="00000000" w:rsidRPr="00000000" w14:paraId="000000FC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Повышение комфорта и информированности пассажиров</w:t>
            </w:r>
          </w:p>
          <w:p w:rsidR="00000000" w:rsidDel="00000000" w:rsidP="00000000" w:rsidRDefault="00000000" w:rsidRPr="00000000" w14:paraId="000000FE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Снижение эксплуатационных расходов на содержание остановок</w:t>
            </w:r>
          </w:p>
          <w:p w:rsidR="00000000" w:rsidDel="00000000" w:rsidP="00000000" w:rsidRDefault="00000000" w:rsidRPr="00000000" w14:paraId="000000FF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Создание инструмента для сбора экологических данных</w:t>
            </w:r>
          </w:p>
          <w:p w:rsidR="00000000" w:rsidDel="00000000" w:rsidP="00000000" w:rsidRDefault="00000000" w:rsidRPr="00000000" w14:paraId="00000100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Улучшение доступности городской среды</w:t>
            </w:r>
          </w:p>
          <w:p w:rsidR="00000000" w:rsidDel="00000000" w:rsidP="00000000" w:rsidRDefault="00000000" w:rsidRPr="00000000" w14:paraId="00000101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4. Взаимоотношения с клиентами:</w:t>
            </w:r>
          </w:p>
          <w:p w:rsidR="00000000" w:rsidDel="00000000" w:rsidP="00000000" w:rsidRDefault="00000000" w:rsidRPr="00000000" w14:paraId="00000103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Долгосрочные контракты на обслуживание</w:t>
            </w:r>
          </w:p>
          <w:p w:rsidR="00000000" w:rsidDel="00000000" w:rsidP="00000000" w:rsidRDefault="00000000" w:rsidRPr="00000000" w14:paraId="00000105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Круглосуточная техническая поддержка</w:t>
            </w:r>
          </w:p>
          <w:p w:rsidR="00000000" w:rsidDel="00000000" w:rsidP="00000000" w:rsidRDefault="00000000" w:rsidRPr="00000000" w14:paraId="00000106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Регулярная отчетность по эксплуатационным показателям</w:t>
            </w:r>
          </w:p>
          <w:p w:rsidR="00000000" w:rsidDel="00000000" w:rsidP="00000000" w:rsidRDefault="00000000" w:rsidRPr="00000000" w14:paraId="00000107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Совместная работа по развитию функциональности</w:t>
            </w:r>
          </w:p>
          <w:p w:rsidR="00000000" w:rsidDel="00000000" w:rsidP="00000000" w:rsidRDefault="00000000" w:rsidRPr="00000000" w14:paraId="00000108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5. Каналы сбыта:</w:t>
            </w:r>
          </w:p>
          <w:p w:rsidR="00000000" w:rsidDel="00000000" w:rsidP="00000000" w:rsidRDefault="00000000" w:rsidRPr="00000000" w14:paraId="0000010A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Участие в государственных и муниципальных закупках</w:t>
            </w:r>
          </w:p>
          <w:p w:rsidR="00000000" w:rsidDel="00000000" w:rsidP="00000000" w:rsidRDefault="00000000" w:rsidRPr="00000000" w14:paraId="0000010C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Прямые продажи крупным транспортным операторам</w:t>
            </w:r>
          </w:p>
          <w:p w:rsidR="00000000" w:rsidDel="00000000" w:rsidP="00000000" w:rsidRDefault="00000000" w:rsidRPr="00000000" w14:paraId="0000010D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Партнерство с девелоперскими компаниями</w:t>
            </w:r>
          </w:p>
          <w:p w:rsidR="00000000" w:rsidDel="00000000" w:rsidP="00000000" w:rsidRDefault="00000000" w:rsidRPr="00000000" w14:paraId="0000010E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Участие в отраслевых выставках и конференциях</w:t>
            </w:r>
          </w:p>
          <w:p w:rsidR="00000000" w:rsidDel="00000000" w:rsidP="00000000" w:rsidRDefault="00000000" w:rsidRPr="00000000" w14:paraId="0000010F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6. Потребительские сегменты:</w:t>
            </w:r>
          </w:p>
          <w:p w:rsidR="00000000" w:rsidDel="00000000" w:rsidP="00000000" w:rsidRDefault="00000000" w:rsidRPr="00000000" w14:paraId="00000111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Муниципальные образования</w:t>
            </w:r>
          </w:p>
          <w:p w:rsidR="00000000" w:rsidDel="00000000" w:rsidP="00000000" w:rsidRDefault="00000000" w:rsidRPr="00000000" w14:paraId="00000113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Операторы общественного транспорта</w:t>
            </w:r>
          </w:p>
          <w:p w:rsidR="00000000" w:rsidDel="00000000" w:rsidP="00000000" w:rsidRDefault="00000000" w:rsidRPr="00000000" w14:paraId="00000114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Девелоперские компании</w:t>
            </w:r>
          </w:p>
          <w:p w:rsidR="00000000" w:rsidDel="00000000" w:rsidP="00000000" w:rsidRDefault="00000000" w:rsidRPr="00000000" w14:paraId="00000115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Крупные корпорации (для обустройства территорий)</w:t>
            </w:r>
          </w:p>
          <w:p w:rsidR="00000000" w:rsidDel="00000000" w:rsidP="00000000" w:rsidRDefault="00000000" w:rsidRPr="00000000" w14:paraId="00000116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7. Структура издержек:</w:t>
            </w:r>
          </w:p>
          <w:p w:rsidR="00000000" w:rsidDel="00000000" w:rsidP="00000000" w:rsidRDefault="00000000" w:rsidRPr="00000000" w14:paraId="00000118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Затраты на НИОКР и проектирование</w:t>
            </w:r>
          </w:p>
          <w:p w:rsidR="00000000" w:rsidDel="00000000" w:rsidP="00000000" w:rsidRDefault="00000000" w:rsidRPr="00000000" w14:paraId="0000011A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Производственные расходы</w:t>
            </w:r>
          </w:p>
          <w:p w:rsidR="00000000" w:rsidDel="00000000" w:rsidP="00000000" w:rsidRDefault="00000000" w:rsidRPr="00000000" w14:paraId="0000011B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Затраты на монтаж и ввод в эксплуатацию</w:t>
            </w:r>
          </w:p>
          <w:p w:rsidR="00000000" w:rsidDel="00000000" w:rsidP="00000000" w:rsidRDefault="00000000" w:rsidRPr="00000000" w14:paraId="0000011C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Расходы на техническую поддержку и обслуживание</w:t>
            </w:r>
          </w:p>
          <w:p w:rsidR="00000000" w:rsidDel="00000000" w:rsidP="00000000" w:rsidRDefault="00000000" w:rsidRPr="00000000" w14:paraId="0000011D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8. Потоки поступления доходов:</w:t>
            </w:r>
          </w:p>
          <w:p w:rsidR="00000000" w:rsidDel="00000000" w:rsidP="00000000" w:rsidRDefault="00000000" w:rsidRPr="00000000" w14:paraId="0000011F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Прямые продажи оборудования</w:t>
            </w:r>
          </w:p>
          <w:p w:rsidR="00000000" w:rsidDel="00000000" w:rsidP="00000000" w:rsidRDefault="00000000" w:rsidRPr="00000000" w14:paraId="00000121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Подписка на программное обеспечение и аналитику</w:t>
            </w:r>
          </w:p>
          <w:p w:rsidR="00000000" w:rsidDel="00000000" w:rsidP="00000000" w:rsidRDefault="00000000" w:rsidRPr="00000000" w14:paraId="00000122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Сервисное обслуживание (SLA)</w:t>
            </w:r>
          </w:p>
          <w:p w:rsidR="00000000" w:rsidDel="00000000" w:rsidP="00000000" w:rsidRDefault="00000000" w:rsidRPr="00000000" w14:paraId="00000123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Лицензирование технологий</w:t>
            </w:r>
          </w:p>
          <w:p w:rsidR="00000000" w:rsidDel="00000000" w:rsidP="00000000" w:rsidRDefault="00000000" w:rsidRPr="00000000" w14:paraId="00000124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Продажа агрегированных анонимных данных</w:t>
            </w:r>
          </w:p>
          <w:p w:rsidR="00000000" w:rsidDel="00000000" w:rsidP="00000000" w:rsidRDefault="00000000" w:rsidRPr="00000000" w14:paraId="00000125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Финансирование проекта:</w:t>
            </w:r>
          </w:p>
          <w:p w:rsidR="00000000" w:rsidDel="00000000" w:rsidP="00000000" w:rsidRDefault="00000000" w:rsidRPr="00000000" w14:paraId="00000127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Привлечение грантов на разработку</w:t>
            </w:r>
          </w:p>
          <w:p w:rsidR="00000000" w:rsidDel="00000000" w:rsidP="00000000" w:rsidRDefault="00000000" w:rsidRPr="00000000" w14:paraId="00000129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Венчурное финансирование</w:t>
            </w:r>
          </w:p>
          <w:p w:rsidR="00000000" w:rsidDel="00000000" w:rsidP="00000000" w:rsidRDefault="00000000" w:rsidRPr="00000000" w14:paraId="0000012A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Государственно-частное партнерство</w:t>
            </w:r>
          </w:p>
          <w:p w:rsidR="00000000" w:rsidDel="00000000" w:rsidP="00000000" w:rsidRDefault="00000000" w:rsidRPr="00000000" w14:paraId="0000012B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Лизинговые схемы для клиентов</w:t>
            </w:r>
          </w:p>
          <w:p w:rsidR="00000000" w:rsidDel="00000000" w:rsidP="00000000" w:rsidRDefault="00000000" w:rsidRPr="00000000" w14:paraId="0000012C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Ключевые метрики:</w:t>
            </w:r>
          </w:p>
          <w:p w:rsidR="00000000" w:rsidDel="00000000" w:rsidP="00000000" w:rsidRDefault="00000000" w:rsidRPr="00000000" w14:paraId="0000012E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Количество установленных павильонов</w:t>
            </w:r>
          </w:p>
          <w:p w:rsidR="00000000" w:rsidDel="00000000" w:rsidP="00000000" w:rsidRDefault="00000000" w:rsidRPr="00000000" w14:paraId="00000130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Процент энергетической автономии</w:t>
            </w:r>
          </w:p>
          <w:p w:rsidR="00000000" w:rsidDel="00000000" w:rsidP="00000000" w:rsidRDefault="00000000" w:rsidRPr="00000000" w14:paraId="00000131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Удовлетворенность пассажиров</w:t>
            </w:r>
          </w:p>
          <w:p w:rsidR="00000000" w:rsidDel="00000000" w:rsidP="00000000" w:rsidRDefault="00000000" w:rsidRPr="00000000" w14:paraId="00000132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Снижение затрат на обслуживание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34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Основные конкуренты*</w:t>
            </w:r>
          </w:p>
          <w:p w:rsidR="00000000" w:rsidDel="00000000" w:rsidP="00000000" w:rsidRDefault="00000000" w:rsidRPr="00000000" w14:paraId="00000135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Кратко указываются основные конкуренты (не менее 5)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1. ООО «Смарт Технолоджи»</w:t>
            </w:r>
          </w:p>
          <w:p w:rsidR="00000000" w:rsidDel="00000000" w:rsidP="00000000" w:rsidRDefault="00000000" w:rsidRPr="00000000" w14:paraId="00000137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Ключевые продукты: Стандартизированные умные остановки с базовым функционалом (электронные табло, Wi-Fi)</w:t>
            </w:r>
          </w:p>
          <w:p w:rsidR="00000000" w:rsidDel="00000000" w:rsidP="00000000" w:rsidRDefault="00000000" w:rsidRPr="00000000" w14:paraId="00000139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Преимущества: Низкая стоимость, быстрые сроки поставки</w:t>
            </w:r>
          </w:p>
          <w:p w:rsidR="00000000" w:rsidDel="00000000" w:rsidP="00000000" w:rsidRDefault="00000000" w:rsidRPr="00000000" w14:paraId="0000013A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Слабые стороны: Ограниченная кастомизация, отсутствие автономного энергоснабжения</w:t>
            </w:r>
          </w:p>
          <w:p w:rsidR="00000000" w:rsidDel="00000000" w:rsidP="00000000" w:rsidRDefault="00000000" w:rsidRPr="00000000" w14:paraId="0000013B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2. ГК «Энергосервисные решения»</w:t>
            </w:r>
          </w:p>
          <w:p w:rsidR="00000000" w:rsidDel="00000000" w:rsidP="00000000" w:rsidRDefault="00000000" w:rsidRPr="00000000" w14:paraId="0000013D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Ключевые продукты: Энергоэффективные павильоны с системой обогрева</w:t>
            </w:r>
          </w:p>
          <w:p w:rsidR="00000000" w:rsidDel="00000000" w:rsidP="00000000" w:rsidRDefault="00000000" w:rsidRPr="00000000" w14:paraId="0000013F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Преимущества: Собственное производство, опыт работы с муниципальными заказчиками</w:t>
            </w:r>
          </w:p>
          <w:p w:rsidR="00000000" w:rsidDel="00000000" w:rsidP="00000000" w:rsidRDefault="00000000" w:rsidRPr="00000000" w14:paraId="00000140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Слабые стороны: Устаревший дизайн, ограниченный набор smart-функций</w:t>
            </w:r>
          </w:p>
          <w:p w:rsidR="00000000" w:rsidDel="00000000" w:rsidP="00000000" w:rsidRDefault="00000000" w:rsidRPr="00000000" w14:paraId="00000141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3. ООО «Урбан Системс»</w:t>
            </w:r>
          </w:p>
          <w:p w:rsidR="00000000" w:rsidDel="00000000" w:rsidP="00000000" w:rsidRDefault="00000000" w:rsidRPr="00000000" w14:paraId="00000143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Ключевые продукты: Модульные остановочные комплексы премиум-класса</w:t>
            </w:r>
          </w:p>
          <w:p w:rsidR="00000000" w:rsidDel="00000000" w:rsidP="00000000" w:rsidRDefault="00000000" w:rsidRPr="00000000" w14:paraId="00000145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Преимущества: Инновационный дизайн, использование премиальных материалов</w:t>
            </w:r>
          </w:p>
          <w:p w:rsidR="00000000" w:rsidDel="00000000" w:rsidP="00000000" w:rsidRDefault="00000000" w:rsidRPr="00000000" w14:paraId="00000146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Слабые стороны: Высокая стоимость, длительные сроки производства</w:t>
            </w:r>
          </w:p>
          <w:p w:rsidR="00000000" w:rsidDel="00000000" w:rsidP="00000000" w:rsidRDefault="00000000" w:rsidRPr="00000000" w14:paraId="00000147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4. АО «ТрансИнфоПроект»</w:t>
            </w:r>
          </w:p>
          <w:p w:rsidR="00000000" w:rsidDel="00000000" w:rsidP="00000000" w:rsidRDefault="00000000" w:rsidRPr="00000000" w14:paraId="00000149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Ключевые продукты: Специализированные информационные системы для транспорта</w:t>
            </w:r>
          </w:p>
          <w:p w:rsidR="00000000" w:rsidDel="00000000" w:rsidP="00000000" w:rsidRDefault="00000000" w:rsidRPr="00000000" w14:paraId="0000014B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Преимущества: Глубокая интеграция с транспортными платформами</w:t>
            </w:r>
          </w:p>
          <w:p w:rsidR="00000000" w:rsidDel="00000000" w:rsidP="00000000" w:rsidRDefault="00000000" w:rsidRPr="00000000" w14:paraId="0000014C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Слабые стороны: Отсутствие собственного производства павильонов</w:t>
            </w:r>
          </w:p>
          <w:p w:rsidR="00000000" w:rsidDel="00000000" w:rsidP="00000000" w:rsidRDefault="00000000" w:rsidRPr="00000000" w14:paraId="0000014D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5. ООО «Эко-Инфраструктура»</w:t>
            </w:r>
          </w:p>
          <w:p w:rsidR="00000000" w:rsidDel="00000000" w:rsidP="00000000" w:rsidRDefault="00000000" w:rsidRPr="00000000" w14:paraId="0000014F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Ключевые продукты: Экологичные остановки с элементами озеленения</w:t>
            </w:r>
          </w:p>
          <w:p w:rsidR="00000000" w:rsidDel="00000000" w:rsidP="00000000" w:rsidRDefault="00000000" w:rsidRPr="00000000" w14:paraId="00000151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Преимущества: Уникальный экологический дизайн, поддержка ESG-повестки</w:t>
            </w:r>
          </w:p>
          <w:p w:rsidR="00000000" w:rsidDel="00000000" w:rsidP="00000000" w:rsidRDefault="00000000" w:rsidRPr="00000000" w14:paraId="00000152">
            <w:pPr>
              <w:keepNext w:val="1"/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· Слабые стороны: Ограниченная функциональность, высокая стоимость обслуживания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54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Ценностное предложение* </w:t>
            </w:r>
          </w:p>
          <w:p w:rsidR="00000000" w:rsidDel="00000000" w:rsidP="00000000" w:rsidRDefault="00000000" w:rsidRPr="00000000" w14:paraId="00000155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tabs>
                <w:tab w:val="left" w:leader="none" w:pos="414"/>
              </w:tabs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Формулируется объяснение, почему клиенты должны вести дела с вами, а не с вашими конкурентами, и с самого начала делает очевидными преимущества ваших продуктов или услуг</w:t>
            </w:r>
          </w:p>
        </w:tc>
        <w:tc>
          <w:tcPr/>
          <w:p w:rsidR="00000000" w:rsidDel="00000000" w:rsidP="00000000" w:rsidRDefault="00000000" w:rsidRPr="00000000" w14:paraId="00000157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В отличие от конкурентов, мы предлагаем не просто «умную остановку», а энергонезависимый инфраструктурный хаб, который становится экологичным и технологичным узлом городской среды, приносящим прямую экономическую выгоду.</w:t>
            </w:r>
          </w:p>
          <w:p w:rsidR="00000000" w:rsidDel="00000000" w:rsidP="00000000" w:rsidRDefault="00000000" w:rsidRPr="00000000" w14:paraId="00000158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Для муниципалитетов и городских администраций:</w:t>
            </w:r>
          </w:p>
          <w:p w:rsidR="00000000" w:rsidDel="00000000" w:rsidP="00000000" w:rsidRDefault="00000000" w:rsidRPr="00000000" w14:paraId="0000015A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rPr>
                <w:rFonts w:ascii="Times New Roman" w:cs="Times New Roman" w:eastAsia="Times New Roman" w:hAnsi="Times New Roman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Мы — единственные на рынке, кто предоставляет готовое решение, которое снижает операционные расходы, а не увеличивает их. Полная энергетическая автономия на основе солнечных панелей исключает затраты на электроэнергию и дорогостоящее подключение к сетям. Одновременно вы получаете распределенную сеть для сбора данных о состоянии городской среды (экология, транспортные потоки), превращая затратную инфраструктуру в источник управленческой аналитики.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9.7070312499995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5C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Обоснование реализуемости (устойчивости) бизнеса (конкурентные преимущества (включая наличие уникальных РИД, действующих индустриальных партнеров, доступ к ограниченным ресурсам и т.д.); дефицит, дешевизна, уникальность и т.п.)*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D">
            <w:pPr>
              <w:keepLines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shd w:fill="fff2cc" w:val="clear"/>
                <w:rtl w:val="0"/>
              </w:rPr>
              <w:t xml:space="preserve">(для проектов, прошедших во второй этап акселерационной программы)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Приведите аргументы в пользу реализуемости бизнес-идеи, в чем ее полезность и востребованность продукта по сравнению с другими продуктами на рынке, чем обосновывается потенциальная прибыльность бизнеса, насколько будет бизнес устойчивым</w:t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0"/>
              <w:tabs>
                <w:tab w:val="left" w:leader="none" w:pos="432"/>
              </w:tabs>
              <w:spacing w:line="240" w:lineRule="auto"/>
              <w:ind w:firstLine="36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1. Уникальность и конкурентные преимущества:  Ключевое отличие: Не просто остановка, а автономный IoT-хаб с собственной системой управления энергией и данными (Energy &amp; Data Management System). Это наше основное технологическое ядро и объект для патентования (РИД).  Стратегическое соответствие: Проект напрямую отвечает целям НТИ (EnergyNet, TechNet, FoodNet) и национальных проектов («Экология», «Цифровая экономика»), что открывает доступ к господдержке, ГЧП и льготному финансированию.  Партнёрства: Сотрудничество с производителями компонентов из сферы ВИЭ и микроэлектроники, входящими в экосистему НТИ.  2. Полезность и востребованность:  Решает проблемы города: Снижает энергозатраты до нуля, создает инфраструктуру для «умного города» (данные о пассажиропотоке, транспортной нагрузке), повышает комфорт жителей (зарядки, Wi-Fi, актуальная информация).  Устраняет рыночный дефицит: На рынке нет готовых комплексных решений «под ключ», сочетающих энергоавтономность, цифровизацию и современный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Характеристика будущего продукта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4.86328125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Основные технические параметры, включая обоснование соответствия идеи/задела тематическому направлению (лоту)* 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Необходимо привести основные технические параметры продукта, которые обеспечивают их конкурентоспособность и соответствуют выбранному тематическому направлению</w:t>
            </w:r>
          </w:p>
        </w:tc>
        <w:tc>
          <w:tcPr/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Проект «ЭкоСтоп» реализуется по островной технологии, что подразумевает его полную энергетическую и информационную автономность с возможностью интеграции в централизованные системы. Это ключевое преимущество, позволяющее развертывать инфраструктуру в любых точках города без дорогостоящих и длительных работ по подведению внешнего электропитания и проводных коммуникаций.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1. Энергетическая система:</w:t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Источник энергии: Солнечная фотоэлектрическая панель мощностью 600–800 Вт (в зависимости от конфигурации и региона).</w:t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· Накопление энергии: Литий-феррум-фосфатный (LiFePO4) аккумулятор ёмкостью ≥ 5 кВт·ч. Данный тип аккумуляторов выбран за счет длительного срока службы (более 10 лет), пожаробезопасности и стабильной работы в широком диапазоне температур.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Автономность: Обеспечивает бесперебойную работу всех систем в течение 72 часов в условиях полного отсутствия солнечной активности.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Управление: Интеллектуальный контроллер заряда с функцией MPPT (отслеживание точки максимальной мощности) для повышения КПД системы на 20-30%.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2. Информационно-коммуникационная система: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Дисплей: Сенсорный ЖК-экран диагональю 21-32 дюйма с антивандальным защитным стеклом и автоматической регулировкой яркости (до 2000 нит) для читаемости при прямом солнечном свете.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Вычислительный модуль: Промышленный одноплатный компьютер (например, на архитектуре ARM или x86) с поддержкой операционных систем реального времени.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ind w:left="0" w:firstLine="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3. Система обеспечения комфорта и доступности: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Климат-контроль: Автономная система обогрева (керамический нагреватель, 500-1000 Вт) и принудительной вентиляции.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Зарядные станции: 2 порта USB-C PD (мощностью до 45 Вт) и 2 порта USB-A QC3.0, а также 1 розетка ~220В.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4. Конструктивное исполнение: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Каркас: Алюминиевый профиль или оцинкованная сталь с порошковым покрытием, устойчивым к коррозии и механическим повреждениям.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Остекление: Закалённое антивандальное стекло или поликарбонат.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Варианты: Проектом предусмотрены открытая (навес, 2-4 посадочных места) и закрытая (павильон с остеклением, 4-6 посадочных мест) конфигурации.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ind w:left="0" w:firstLine="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Обоснование соответствия тематике направления (лота)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Предположим, что лот направлен на "Разработку и внедрение энергоэффективных и экологичных решений для городской инфраструктуры в рамках концепции "Умный город".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1. Соответствие по направлению «Энергоэффективность и экологичность»: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Параметр: Использование возобновляемых источников энергии (ВИЭ).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Обоснование: Применение солнечных панелей мощностью 600-800 Вт и высокоэффективной системы накопления энергии полностью исключает потребление электроэнергии из городской сети. Энергетическая автономность объекта инфраструктуры является прямым доказательством высочайшего уровня энергоэффективности и снижения углеродного следа города.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2. Соответствие по направлению «Повышение качества жизни и доступная среда»: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Параметр: Внедрение инклюзивных технологий и сервисов для граждан.</w:t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Обоснование: Проект предусматривает не только базовые функции (информация о транспорте), но и сервисы, повышающие комфорт (USB-зарядка, климат-контроль) и обеспечивающие равный доступ к информации для маломобильных групп населения, в частности, для слабослышащих за счёт индукционных систем. Это напрямую улучшает качество жизни и соответствует принципам «умного города», ориентированного на человека.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3. Соответствие по направлению «Развитие транспортной инфраструктуры»: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Параметр: Повышение привлекательности и эффективности общественного транспорта.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4.8242187499995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Организационные, производственные и финансовые параметры бизнеса* </w:t>
            </w:r>
          </w:p>
          <w:p w:rsidR="00000000" w:rsidDel="00000000" w:rsidP="00000000" w:rsidRDefault="00000000" w:rsidRPr="00000000" w14:paraId="00000195">
            <w:pPr>
              <w:keepLines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shd w:fill="fff2cc" w:val="clear"/>
                <w:rtl w:val="0"/>
              </w:rPr>
              <w:t xml:space="preserve">(для проектов, прошедших во второй этап акселерационной программы)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Приводится видение основателя (-лей) стартапа в части выстраивания внутренних процессов организации бизнеса, включая партнерские возможности</w:t>
            </w:r>
          </w:p>
        </w:tc>
        <w:tc>
          <w:tcPr/>
          <w:p w:rsidR="00000000" w:rsidDel="00000000" w:rsidP="00000000" w:rsidRDefault="00000000" w:rsidRPr="00000000" w14:paraId="00000198">
            <w:pPr>
              <w:shd w:fill="ffffff" w:val="clear"/>
              <w:spacing w:after="240" w:before="240" w:lineRule="auto"/>
              <w:jc w:val="both"/>
              <w:rPr>
                <w:rFonts w:ascii="Roboto" w:cs="Roboto" w:eastAsia="Roboto" w:hAnsi="Roboto"/>
                <w:color w:val="0f1115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1. Организационная структура и процессы:</w:t>
            </w:r>
          </w:p>
          <w:p w:rsidR="00000000" w:rsidDel="00000000" w:rsidP="00000000" w:rsidRDefault="00000000" w:rsidRPr="00000000" w14:paraId="00000199">
            <w:pPr>
              <w:numPr>
                <w:ilvl w:val="0"/>
                <w:numId w:val="7"/>
              </w:numPr>
              <w:shd w:fill="ffffff" w:val="clear"/>
              <w:spacing w:after="0" w:afterAutospacing="0" w:befor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Ключевая компетенция: Ядро компании — продуктовая и технологическая команда (R&amp;D, разработка ПО, инженерия). Остальные функции (производство, монтаж, часть логистики) выводятся на аутсорсинг проверенным партнёрам.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7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Управление: Плоская Agile-структура с чёткими ролями: CEO (стратегия, партнёрства), CTO (технологии, разработка), Product Owner (развитие платформы), менеджер по работе с городами (продажи, внедрение).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7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Партнёрские возможности: Стратегия — быть системным интегратором и оператором услуг.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7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Ключевые партнёрства:</w:t>
            </w:r>
          </w:p>
          <w:p w:rsidR="00000000" w:rsidDel="00000000" w:rsidP="00000000" w:rsidRDefault="00000000" w:rsidRPr="00000000" w14:paraId="0000019D">
            <w:pPr>
              <w:numPr>
                <w:ilvl w:val="1"/>
                <w:numId w:val="7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Производственные: Контрактное производство конструкций и сборка с заводами-партнёрами (металлообработка, композиты).</w:t>
            </w:r>
          </w:p>
          <w:p w:rsidR="00000000" w:rsidDel="00000000" w:rsidP="00000000" w:rsidRDefault="00000000" w:rsidRPr="00000000" w14:paraId="0000019E">
            <w:pPr>
              <w:numPr>
                <w:ilvl w:val="1"/>
                <w:numId w:val="7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Технологические: Закупка ключевых модулей (солнечные панели, аккумуляторы, дисплеи, IoT-сенсоры) у лидеров рынка, входящих в контур НТИ.</w:t>
            </w:r>
          </w:p>
          <w:p w:rsidR="00000000" w:rsidDel="00000000" w:rsidP="00000000" w:rsidRDefault="00000000" w:rsidRPr="00000000" w14:paraId="0000019F">
            <w:pPr>
              <w:numPr>
                <w:ilvl w:val="1"/>
                <w:numId w:val="7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Внедренческие: Региональные партнёры-интеграторы для монтажа, обслуживания и первичного контакта с местными администрациями.</w:t>
            </w:r>
          </w:p>
          <w:p w:rsidR="00000000" w:rsidDel="00000000" w:rsidP="00000000" w:rsidRDefault="00000000" w:rsidRPr="00000000" w14:paraId="000001A0">
            <w:pPr>
              <w:numPr>
                <w:ilvl w:val="1"/>
                <w:numId w:val="7"/>
              </w:numPr>
              <w:spacing w:after="24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Экосистемные: Интеграция с платформами «умного города» и городскими системами транспортного планирования.</w:t>
            </w:r>
          </w:p>
          <w:p w:rsidR="00000000" w:rsidDel="00000000" w:rsidP="00000000" w:rsidRDefault="00000000" w:rsidRPr="00000000" w14:paraId="000001A1">
            <w:pPr>
              <w:shd w:fill="ffffff" w:val="clear"/>
              <w:spacing w:after="240" w:before="240" w:lineRule="auto"/>
              <w:jc w:val="both"/>
              <w:rPr>
                <w:rFonts w:ascii="Roboto" w:cs="Roboto" w:eastAsia="Roboto" w:hAnsi="Roboto"/>
                <w:color w:val="0f1115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2. Производственная модель:</w:t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2"/>
              </w:numPr>
              <w:shd w:fill="ffffff" w:val="clear"/>
              <w:spacing w:after="0" w:afterAutospacing="0" w:befor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Принцип: Asset-light (малоактивная) модель без строительства собственных заводов.</w:t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2"/>
              </w:numPr>
              <w:shd w:fill="ffffff" w:val="clear"/>
              <w:spacing w:after="24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Контроль качества: Внутренние стандарты и инспекция на этапах сборки и приёмки объекта.</w:t>
            </w:r>
          </w:p>
          <w:p w:rsidR="00000000" w:rsidDel="00000000" w:rsidP="00000000" w:rsidRDefault="00000000" w:rsidRPr="00000000" w14:paraId="000001A4">
            <w:pPr>
              <w:shd w:fill="ffffff" w:val="clear"/>
              <w:spacing w:after="240" w:before="240" w:lineRule="auto"/>
              <w:jc w:val="both"/>
              <w:rPr>
                <w:rFonts w:ascii="Roboto" w:cs="Roboto" w:eastAsia="Roboto" w:hAnsi="Roboto"/>
                <w:color w:val="0f1115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3. Финансовые параметры и KPI:</w:t>
            </w:r>
          </w:p>
          <w:p w:rsidR="00000000" w:rsidDel="00000000" w:rsidP="00000000" w:rsidRDefault="00000000" w:rsidRPr="00000000" w14:paraId="000001A5">
            <w:pPr>
              <w:numPr>
                <w:ilvl w:val="0"/>
                <w:numId w:val="6"/>
              </w:numPr>
              <w:shd w:fill="ffffff" w:val="clear"/>
              <w:spacing w:after="0" w:afterAutospacing="0" w:befor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Первоначальные инвестиции: Будут направлены на:</w:t>
            </w:r>
          </w:p>
          <w:p w:rsidR="00000000" w:rsidDel="00000000" w:rsidP="00000000" w:rsidRDefault="00000000" w:rsidRPr="00000000" w14:paraId="000001A6">
            <w:pPr>
              <w:numPr>
                <w:ilvl w:val="1"/>
                <w:numId w:val="6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Доводку технологического ядра (EDMS) и получение РИД.</w:t>
            </w:r>
          </w:p>
          <w:p w:rsidR="00000000" w:rsidDel="00000000" w:rsidP="00000000" w:rsidRDefault="00000000" w:rsidRPr="00000000" w14:paraId="000001A7">
            <w:pPr>
              <w:numPr>
                <w:ilvl w:val="1"/>
                <w:numId w:val="6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Создание пилотных образцов и их сертификацию.</w:t>
            </w:r>
          </w:p>
          <w:p w:rsidR="00000000" w:rsidDel="00000000" w:rsidP="00000000" w:rsidRDefault="00000000" w:rsidRPr="00000000" w14:paraId="000001A8">
            <w:pPr>
              <w:numPr>
                <w:ilvl w:val="1"/>
                <w:numId w:val="6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Формирование продакшн-команды и партнёрской сети.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6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Модель доходов: Мультиканальная — операционные (сервисные) доходы будут доминировать над разовыми продажами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6"/>
              </w:numPr>
              <w:shd w:fill="ffffff" w:val="clear"/>
              <w:spacing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Окупаемость: Для клиента (города) — за счёт экономии на электроэнергии за 3-5 лет. Для компании — выход на операционную прибыльность в течение 2-го года после начала серийных поставок за счёт сервисной модели.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ind w:firstLine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Основные конкурентные преимущества*</w:t>
            </w:r>
          </w:p>
          <w:p w:rsidR="00000000" w:rsidDel="00000000" w:rsidP="00000000" w:rsidRDefault="00000000" w:rsidRPr="00000000" w14:paraId="000001AE">
            <w:pPr>
              <w:keepLines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shd w:fill="fff2cc" w:val="clear"/>
                <w:rtl w:val="0"/>
              </w:rPr>
              <w:t xml:space="preserve">(для проектов, прошедших во второй этап акселерационной программы)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Необходимо привести описание наиболее значимых качественных и количественных характеристик продукта, которые обеспечивают конкурентные преимущества в сравнении с существующими аналогами (сравнение по стоимостным, техническим параметрам и проч.) </w:t>
            </w:r>
          </w:p>
        </w:tc>
        <w:tc>
          <w:tcPr/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ind w:firstLine="36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highlight w:val="white"/>
                <w:rtl w:val="0"/>
              </w:rPr>
              <w:t xml:space="preserve">Ключевое отличие — системная интеграция энергетики, IoT и сервисов в единый продукт с единой платформой управления. Мы продаём не конструкцию, а «подключённую энергоавтономную инфраструктуру как услугу».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1B2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Научно-техническое решение и/или результаты, необходимые для создания продукции*</w:t>
            </w:r>
          </w:p>
          <w:p w:rsidR="00000000" w:rsidDel="00000000" w:rsidP="00000000" w:rsidRDefault="00000000" w:rsidRPr="00000000" w14:paraId="000001B3">
            <w:pPr>
              <w:keepLines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shd w:fill="fff2cc" w:val="clear"/>
                <w:rtl w:val="0"/>
              </w:rPr>
              <w:t xml:space="preserve">(для проектов, прошедших во второй этап акселерационной программы)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Описываются технические параметры научно-технических решений/ результатов, указанных пункте 12, подтверждающие/ обосновывающие достижение характеристик продукта, обеспечивающих их конкурентоспособность</w:t>
            </w:r>
          </w:p>
        </w:tc>
        <w:tc>
          <w:tcPr/>
          <w:p w:rsidR="00000000" w:rsidDel="00000000" w:rsidP="00000000" w:rsidRDefault="00000000" w:rsidRPr="00000000" w14:paraId="000001B5">
            <w:pPr>
              <w:shd w:fill="ffffff" w:val="clear"/>
              <w:spacing w:after="240" w:before="240" w:lineRule="auto"/>
              <w:jc w:val="both"/>
              <w:rPr>
                <w:rFonts w:ascii="Roboto" w:cs="Roboto" w:eastAsia="Roboto" w:hAnsi="Roboto"/>
                <w:color w:val="0f1115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1. Интеллектуальная система энергоменеджмента (ИСЭ):</w:t>
            </w:r>
          </w:p>
          <w:p w:rsidR="00000000" w:rsidDel="00000000" w:rsidP="00000000" w:rsidRDefault="00000000" w:rsidRPr="00000000" w14:paraId="000001B6">
            <w:pPr>
              <w:numPr>
                <w:ilvl w:val="0"/>
                <w:numId w:val="11"/>
              </w:numPr>
              <w:shd w:fill="ffffff" w:val="clear"/>
              <w:spacing w:after="0" w:afterAutospacing="0" w:befor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Задача: Максимизировать энергоавтономность 24/7/365 в любых погодных условиях.</w:t>
            </w:r>
          </w:p>
          <w:p w:rsidR="00000000" w:rsidDel="00000000" w:rsidP="00000000" w:rsidRDefault="00000000" w:rsidRPr="00000000" w14:paraId="000001B7">
            <w:pPr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Решение: Алгоритмы машинного обучения (ML), прогнозирующие локальную генерацию (на основе данных погодного API и собственных датчиков инсоляции) и потребление (расписание транспорта, пассажиропоток, освещённость).</w:t>
            </w:r>
          </w:p>
          <w:p w:rsidR="00000000" w:rsidDel="00000000" w:rsidP="00000000" w:rsidRDefault="00000000" w:rsidRPr="00000000" w14:paraId="000001B8">
            <w:pPr>
              <w:numPr>
                <w:ilvl w:val="0"/>
                <w:numId w:val="11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Технические параметры, обеспечивающие конкурентоспособность:</w:t>
            </w:r>
          </w:p>
          <w:p w:rsidR="00000000" w:rsidDel="00000000" w:rsidP="00000000" w:rsidRDefault="00000000" w:rsidRPr="00000000" w14:paraId="000001B9">
            <w:pPr>
              <w:numPr>
                <w:ilvl w:val="1"/>
                <w:numId w:val="11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f1115"/>
                <w:sz w:val="20"/>
                <w:szCs w:val="20"/>
                <w:rtl w:val="0"/>
              </w:rPr>
              <w:t xml:space="preserve">КПД системы «генерация-накопление-потребление»: ≥92% (против 75-80% у систем с ручным управлением или простой логикой).</w:t>
            </w:r>
          </w:p>
          <w:p w:rsidR="00000000" w:rsidDel="00000000" w:rsidP="00000000" w:rsidRDefault="00000000" w:rsidRPr="00000000" w14:paraId="000001BA">
            <w:pPr>
              <w:numPr>
                <w:ilvl w:val="1"/>
                <w:numId w:val="11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Время автономной работы при нулевой генерации: Гарантированные 72 часа для базовых функций (освещение, навигация) за счёт динамического перераспределения энергии и приоритизации нагрузок.</w:t>
            </w:r>
          </w:p>
          <w:p w:rsidR="00000000" w:rsidDel="00000000" w:rsidP="00000000" w:rsidRDefault="00000000" w:rsidRPr="00000000" w14:paraId="000001BB">
            <w:pPr>
              <w:numPr>
                <w:ilvl w:val="1"/>
                <w:numId w:val="11"/>
              </w:numPr>
              <w:spacing w:after="24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Срок службы аккумуляторного массива: Увеличен на 20-25% за счёт алгоритмов «щадящего» заряда-разряда, адаптированных под конкретный химический состав АКБ.</w:t>
            </w:r>
          </w:p>
          <w:p w:rsidR="00000000" w:rsidDel="00000000" w:rsidP="00000000" w:rsidRDefault="00000000" w:rsidRPr="00000000" w14:paraId="000001BC">
            <w:pPr>
              <w:shd w:fill="ffffff" w:val="clear"/>
              <w:spacing w:after="240" w:before="240" w:lineRule="auto"/>
              <w:jc w:val="both"/>
              <w:rPr>
                <w:rFonts w:ascii="Roboto" w:cs="Roboto" w:eastAsia="Roboto" w:hAnsi="Roboto"/>
                <w:color w:val="0f1115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2. Модульная климатическая адаптация — решение для регионов:</w:t>
            </w:r>
          </w:p>
          <w:p w:rsidR="00000000" w:rsidDel="00000000" w:rsidP="00000000" w:rsidRDefault="00000000" w:rsidRPr="00000000" w14:paraId="000001BD">
            <w:pPr>
              <w:numPr>
                <w:ilvl w:val="0"/>
                <w:numId w:val="10"/>
              </w:numPr>
              <w:shd w:fill="ffffff" w:val="clear"/>
              <w:spacing w:after="0" w:afterAutospacing="0" w:befor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Задача: Обеспечить надежную работу и комфорт в диапазоне от -45°C до +45°C.</w:t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10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Решение: Конфигуратор «ЭкоСтоп-Климат», позволяющий собирать остановку из предварительно спроектированных модулей под параметры региона:</w:t>
            </w:r>
          </w:p>
          <w:p w:rsidR="00000000" w:rsidDel="00000000" w:rsidP="00000000" w:rsidRDefault="00000000" w:rsidRPr="00000000" w14:paraId="000001BF">
            <w:pPr>
              <w:numPr>
                <w:ilvl w:val="1"/>
                <w:numId w:val="10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Для северных и сибирских регионов:</w:t>
            </w:r>
          </w:p>
          <w:p w:rsidR="00000000" w:rsidDel="00000000" w:rsidP="00000000" w:rsidRDefault="00000000" w:rsidRPr="00000000" w14:paraId="000001C0">
            <w:pPr>
              <w:numPr>
                <w:ilvl w:val="2"/>
                <w:numId w:val="10"/>
              </w:numPr>
              <w:spacing w:after="0" w:afterAutospacing="0" w:before="0" w:beforeAutospacing="0" w:lineRule="auto"/>
              <w:ind w:left="216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Модуль терморегулирования: Система пассивного теплоаккумулятора (фазовый переходный материал) + низковольтный калорифер для экстремальных морозов. Расчётный параметр: поддержание температуры в зоне ожидания не ниже +10°C при внешней температуре -35°C.</w:t>
            </w:r>
          </w:p>
          <w:p w:rsidR="00000000" w:rsidDel="00000000" w:rsidP="00000000" w:rsidRDefault="00000000" w:rsidRPr="00000000" w14:paraId="000001C1">
            <w:pPr>
              <w:numPr>
                <w:ilvl w:val="2"/>
                <w:numId w:val="10"/>
              </w:numPr>
              <w:spacing w:after="0" w:afterAutospacing="0" w:before="0" w:beforeAutospacing="0" w:lineRule="auto"/>
              <w:ind w:left="216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Энергетический модуль: Увеличенная площадь двусторонних солнечных панелей (для улавливания отражённого от снега света) и АКБ с низкотемпературным исполнением.</w:t>
            </w:r>
          </w:p>
          <w:p w:rsidR="00000000" w:rsidDel="00000000" w:rsidP="00000000" w:rsidRDefault="00000000" w:rsidRPr="00000000" w14:paraId="000001C2">
            <w:pPr>
              <w:numPr>
                <w:ilvl w:val="1"/>
                <w:numId w:val="10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Для южных и солнечных регионов:</w:t>
            </w:r>
          </w:p>
          <w:p w:rsidR="00000000" w:rsidDel="00000000" w:rsidP="00000000" w:rsidRDefault="00000000" w:rsidRPr="00000000" w14:paraId="000001C3">
            <w:pPr>
              <w:numPr>
                <w:ilvl w:val="2"/>
                <w:numId w:val="10"/>
              </w:numPr>
              <w:spacing w:after="0" w:afterAutospacing="0" w:before="0" w:beforeAutospacing="0" w:lineRule="auto"/>
              <w:ind w:left="216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Модуль охлаждения и вентиляции: Пассивная вытяжная вентиляция с солнечным приводом и полупроводниковые кулеры для отсека электроники. Расчётный параметр: недопущение нагрева электроники выше +50°C.</w:t>
            </w:r>
          </w:p>
          <w:p w:rsidR="00000000" w:rsidDel="00000000" w:rsidP="00000000" w:rsidRDefault="00000000" w:rsidRPr="00000000" w14:paraId="000001C4">
            <w:pPr>
              <w:numPr>
                <w:ilvl w:val="2"/>
                <w:numId w:val="10"/>
              </w:numPr>
              <w:spacing w:after="240" w:before="0" w:beforeAutospacing="0" w:lineRule="auto"/>
              <w:ind w:left="216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Конструктив: Солнцезащитные козырьки, материалы с высокой отражающей способностью (альбедо).</w:t>
            </w:r>
          </w:p>
          <w:p w:rsidR="00000000" w:rsidDel="00000000" w:rsidP="00000000" w:rsidRDefault="00000000" w:rsidRPr="00000000" w14:paraId="000001C5">
            <w:pPr>
              <w:shd w:fill="ffffff" w:val="clear"/>
              <w:spacing w:after="240" w:before="240" w:lineRule="auto"/>
              <w:jc w:val="both"/>
              <w:rPr>
                <w:rFonts w:ascii="Roboto" w:cs="Roboto" w:eastAsia="Roboto" w:hAnsi="Roboto"/>
                <w:color w:val="0f1115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3. Унифицированный IoT-шлюз с открытым API:</w:t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4"/>
              </w:numPr>
              <w:shd w:fill="ffffff" w:val="clear"/>
              <w:spacing w:after="0" w:afterAutospacing="0" w:before="3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Технические параметры, обеспечивающие конкурентоспособность:</w:t>
            </w:r>
          </w:p>
          <w:p w:rsidR="00000000" w:rsidDel="00000000" w:rsidP="00000000" w:rsidRDefault="00000000" w:rsidRPr="00000000" w14:paraId="000001C7">
            <w:pPr>
              <w:numPr>
                <w:ilvl w:val="1"/>
                <w:numId w:val="4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Латентность передачи критичных данных (авария, вандализм): &lt; 15 сек.</w:t>
            </w:r>
          </w:p>
          <w:p w:rsidR="00000000" w:rsidDel="00000000" w:rsidP="00000000" w:rsidRDefault="00000000" w:rsidRPr="00000000" w14:paraId="000001C8">
            <w:pPr>
              <w:numPr>
                <w:ilvl w:val="1"/>
                <w:numId w:val="4"/>
              </w:numPr>
              <w:spacing w:after="24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Открытый API: Позволяет городам интегрировать данные в свои платформы «Умный город», что устраняет проблему vendor-lock (зависимости от одного поставщика) и является ключевым преимуществом при госзакупках.</w:t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ind w:firstLine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CB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«Задел». Уровень готовности продукта TRL* </w:t>
            </w:r>
          </w:p>
          <w:p w:rsidR="00000000" w:rsidDel="00000000" w:rsidP="00000000" w:rsidRDefault="00000000" w:rsidRPr="00000000" w14:paraId="000001CC">
            <w:pPr>
              <w:keepLines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shd w:fill="fff2cc" w:val="clear"/>
                <w:rtl w:val="0"/>
              </w:rPr>
              <w:t xml:space="preserve">(для проектов, прошедших во второй этап акселерационной программы)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Необходимо указать максимально емко и кратко, насколько проработан стартап-проект по итогам прохождения акселерационной программы (организационные, кадровые, материальные и др.), позволяющие максимально эффективно развивать стартап дальше</w:t>
            </w:r>
          </w:p>
        </w:tc>
        <w:tc>
          <w:tcPr/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ind w:firstLine="36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highlight w:val="white"/>
                <w:rtl w:val="0"/>
              </w:rPr>
              <w:t xml:space="preserve">Проект обладает качественным стратегическим, технологическим и коммерческим заделом «на бумаге», который прошел валидацию в ходе акселерационной программы. Однако для его реализации требуется переход к практической фазе: привлечение seed-финансирования, создание опытного образца и формализация партнерств для подтверждения концепции на уровне работающего прототипа (TRL 4-5)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4.921875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D1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Соответствие проекта научным и(или) научно-техническим приоритетам образовательной организации/региона заявителя/предприятия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1D2">
            <w:pPr>
              <w:keepLines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shd w:fill="fff2cc" w:val="clear"/>
                <w:rtl w:val="0"/>
              </w:rPr>
              <w:t xml:space="preserve">(для проектов, прошедших во второй этап акселерационной программы)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shd w:fill="ffffff" w:val="clear"/>
              <w:spacing w:after="240" w:before="240" w:lineRule="auto"/>
              <w:jc w:val="both"/>
              <w:rPr>
                <w:rFonts w:ascii="Roboto" w:cs="Roboto" w:eastAsia="Roboto" w:hAnsi="Roboto"/>
                <w:color w:val="0f1115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Проект напрямую способствует решению «Стратегических направлений научно-технологического развития», утвержденных Указом Президента:</w:t>
            </w:r>
          </w:p>
          <w:p w:rsidR="00000000" w:rsidDel="00000000" w:rsidP="00000000" w:rsidRDefault="00000000" w:rsidRPr="00000000" w14:paraId="000001D4">
            <w:pPr>
              <w:numPr>
                <w:ilvl w:val="0"/>
                <w:numId w:val="5"/>
              </w:numPr>
              <w:shd w:fill="ffffff" w:val="clear"/>
              <w:spacing w:after="0" w:afterAutospacing="0" w:befor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Переход к передовым цифровым, интеллектуальным производственным технологиям: Создание адаптивной платформы «ЭкоСтоп-Core» и модульное производство под конкретный регион.</w:t>
            </w:r>
          </w:p>
          <w:p w:rsidR="00000000" w:rsidDel="00000000" w:rsidP="00000000" w:rsidRDefault="00000000" w:rsidRPr="00000000" w14:paraId="000001D5">
            <w:pPr>
              <w:numPr>
                <w:ilvl w:val="0"/>
                <w:numId w:val="5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Переход к экологически чистой и ресурсосберегающей энергетике: Полная энергоавтономность на базе ВИЭ, повышение энергоэффективности городской инфраструктуры.</w:t>
            </w:r>
          </w:p>
          <w:p w:rsidR="00000000" w:rsidDel="00000000" w:rsidP="00000000" w:rsidRDefault="00000000" w:rsidRPr="00000000" w14:paraId="000001D6">
            <w:pPr>
              <w:numPr>
                <w:ilvl w:val="0"/>
                <w:numId w:val="5"/>
              </w:numPr>
              <w:shd w:fill="ffffff" w:val="clear"/>
              <w:spacing w:after="24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Создание систем рационального использования природных ресурсов: Проект является элементом «умного города», оптимизирующим ресурсопотребление (энергия, данные) и снижающим экологический след.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ind w:firstLine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D9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Каналы продвижения будущего продукта* </w:t>
            </w:r>
          </w:p>
          <w:p w:rsidR="00000000" w:rsidDel="00000000" w:rsidP="00000000" w:rsidRDefault="00000000" w:rsidRPr="00000000" w14:paraId="000001DA">
            <w:pPr>
              <w:keepLines w:val="1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shd w:fill="fff2cc" w:val="clear"/>
                <w:rtl w:val="0"/>
              </w:rPr>
              <w:t xml:space="preserve">(для проектов, прошедших во второй этап акселерационной программы)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Необходимо указать, какую маркетинговую стратегию планируется применять, привести кратко аргументы в пользу выбора тех или иных каналов продвижения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ind w:firstLine="36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highlight w:val="white"/>
                <w:rtl w:val="0"/>
              </w:rPr>
              <w:t xml:space="preserve">Маркетинговая стратегия: B2G2C (Business-to-Government-to-Citizen) с фокусом на стратегические продажи и формирование экспертного статуса. Так как целевой клиент — государственные и муниципальные заказчики, ключевая задача — не массовая реклама, а построение доверия и демонстрация соответствия стратегическим целям.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4.921875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DF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Каналы сбыта будущего продукта* </w:t>
            </w:r>
          </w:p>
          <w:p w:rsidR="00000000" w:rsidDel="00000000" w:rsidP="00000000" w:rsidRDefault="00000000" w:rsidRPr="00000000" w14:paraId="000001E0">
            <w:pPr>
              <w:keepLines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shd w:fill="fff2cc" w:val="clear"/>
                <w:rtl w:val="0"/>
              </w:rPr>
              <w:t xml:space="preserve">(для проектов, прошедших во второй этап акселерационной программы)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Указать какие каналы сбыта планируется использовать для реализации продукта и дать краткое обоснование выбора</w:t>
            </w:r>
          </w:p>
        </w:tc>
        <w:tc>
          <w:tcPr/>
          <w:p w:rsidR="00000000" w:rsidDel="00000000" w:rsidP="00000000" w:rsidRDefault="00000000" w:rsidRPr="00000000" w14:paraId="000001E3">
            <w:pPr>
              <w:pStyle w:val="Heading3"/>
              <w:keepNext w:val="0"/>
              <w:keepLines w:val="0"/>
              <w:shd w:fill="ffffff" w:val="clear"/>
              <w:spacing w:after="240" w:before="480" w:line="360" w:lineRule="auto"/>
              <w:jc w:val="both"/>
              <w:rPr>
                <w:rFonts w:ascii="Roboto" w:cs="Roboto" w:eastAsia="Roboto" w:hAnsi="Roboto"/>
                <w:b w:val="1"/>
                <w:bCs w:val="1"/>
                <w:color w:val="0f1115"/>
                <w:sz w:val="20"/>
                <w:szCs w:val="20"/>
              </w:rPr>
            </w:pPr>
            <w:bookmarkStart w:colFirst="0" w:colLast="0" w:name="_jwb0qhxdxc64" w:id="1"/>
            <w:bookmarkEnd w:id="1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f1115"/>
                <w:sz w:val="20"/>
                <w:szCs w:val="20"/>
                <w:rtl w:val="0"/>
              </w:rPr>
              <w:t xml:space="preserve">1. Прямые продажи (B2G / B2Municipal) — стартовый канал</w:t>
            </w:r>
          </w:p>
          <w:p w:rsidR="00000000" w:rsidDel="00000000" w:rsidP="00000000" w:rsidRDefault="00000000" w:rsidRPr="00000000" w14:paraId="000001E4">
            <w:pPr>
              <w:numPr>
                <w:ilvl w:val="0"/>
                <w:numId w:val="3"/>
              </w:numPr>
              <w:shd w:fill="ffffff" w:val="clear"/>
              <w:spacing w:after="0" w:afterAutospacing="0" w:befor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Целевые клиенты: Администрации городов-миллионников, столиц регионов, городов-курортов, наукоградов.</w:t>
            </w:r>
          </w:p>
          <w:p w:rsidR="00000000" w:rsidDel="00000000" w:rsidP="00000000" w:rsidRDefault="00000000" w:rsidRPr="00000000" w14:paraId="000001E5">
            <w:pPr>
              <w:numPr>
                <w:ilvl w:val="0"/>
                <w:numId w:val="3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Канал: Участие в пилотных проектах и экспериментальных правовых режимах (ЭПР / «регуляторные песочницы») в рамках нацпроектов.</w:t>
            </w:r>
          </w:p>
          <w:p w:rsidR="00000000" w:rsidDel="00000000" w:rsidP="00000000" w:rsidRDefault="00000000" w:rsidRPr="00000000" w14:paraId="000001E6">
            <w:pPr>
              <w:numPr>
                <w:ilvl w:val="0"/>
                <w:numId w:val="3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Обоснование:</w:t>
            </w:r>
          </w:p>
          <w:p w:rsidR="00000000" w:rsidDel="00000000" w:rsidP="00000000" w:rsidRDefault="00000000" w:rsidRPr="00000000" w14:paraId="000001E7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Позволяет обойти сложные конкурсные процедуры на начальном этапе.</w:t>
            </w:r>
          </w:p>
          <w:p w:rsidR="00000000" w:rsidDel="00000000" w:rsidP="00000000" w:rsidRDefault="00000000" w:rsidRPr="00000000" w14:paraId="000001E8">
            <w:pPr>
              <w:numPr>
                <w:ilvl w:val="1"/>
                <w:numId w:val="3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Дает возможность получить первый работающий референс, собрать данные для доказательства экономического эффекта (TCO, окупаемость).</w:t>
            </w:r>
          </w:p>
          <w:p w:rsidR="00000000" w:rsidDel="00000000" w:rsidP="00000000" w:rsidRDefault="00000000" w:rsidRPr="00000000" w14:paraId="000001E9">
            <w:pPr>
              <w:numPr>
                <w:ilvl w:val="1"/>
                <w:numId w:val="3"/>
              </w:numPr>
              <w:spacing w:after="24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Прямой контакт с ЛПР позволяет глубоко кастомизировать решение под задачи конкретной территории.</w:t>
            </w:r>
          </w:p>
          <w:p w:rsidR="00000000" w:rsidDel="00000000" w:rsidP="00000000" w:rsidRDefault="00000000" w:rsidRPr="00000000" w14:paraId="000001EA">
            <w:pPr>
              <w:pStyle w:val="Heading3"/>
              <w:keepNext w:val="0"/>
              <w:keepLines w:val="0"/>
              <w:shd w:fill="ffffff" w:val="clear"/>
              <w:spacing w:after="240" w:before="480" w:line="360" w:lineRule="auto"/>
              <w:jc w:val="both"/>
              <w:rPr>
                <w:rFonts w:ascii="Roboto" w:cs="Roboto" w:eastAsia="Roboto" w:hAnsi="Roboto"/>
                <w:b w:val="1"/>
                <w:bCs w:val="1"/>
                <w:color w:val="0f1115"/>
                <w:sz w:val="20"/>
                <w:szCs w:val="20"/>
              </w:rPr>
            </w:pPr>
            <w:bookmarkStart w:colFirst="0" w:colLast="0" w:name="_qe79zsn5bm1r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f1115"/>
                <w:sz w:val="20"/>
                <w:szCs w:val="20"/>
                <w:rtl w:val="0"/>
              </w:rPr>
              <w:t xml:space="preserve">2. Продажи через систему госзакупок — основной масштабный канал</w:t>
            </w:r>
          </w:p>
          <w:p w:rsidR="00000000" w:rsidDel="00000000" w:rsidP="00000000" w:rsidRDefault="00000000" w:rsidRPr="00000000" w14:paraId="000001EB">
            <w:pPr>
              <w:numPr>
                <w:ilvl w:val="0"/>
                <w:numId w:val="9"/>
              </w:numPr>
              <w:shd w:fill="ffffff" w:val="clear"/>
              <w:spacing w:after="0" w:afterAutospacing="0" w:befor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Целевые клиенты: Муниципалитеты, региональные министерства транспорта и ЖКХ, подведомственные учреждения.</w:t>
            </w:r>
          </w:p>
          <w:p w:rsidR="00000000" w:rsidDel="00000000" w:rsidP="00000000" w:rsidRDefault="00000000" w:rsidRPr="00000000" w14:paraId="000001EC">
            <w:pPr>
              <w:numPr>
                <w:ilvl w:val="0"/>
                <w:numId w:val="9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Канал: Открытые конкурсы и аукционы в Единой информационной системе (ЕИС) госзакупок, а также закупки по 44-ФЗ и 223-ФЗ.</w:t>
            </w:r>
          </w:p>
          <w:p w:rsidR="00000000" w:rsidDel="00000000" w:rsidP="00000000" w:rsidRDefault="00000000" w:rsidRPr="00000000" w14:paraId="000001ED">
            <w:pPr>
              <w:numPr>
                <w:ilvl w:val="0"/>
                <w:numId w:val="9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Обоснование:</w:t>
            </w:r>
          </w:p>
          <w:p w:rsidR="00000000" w:rsidDel="00000000" w:rsidP="00000000" w:rsidRDefault="00000000" w:rsidRPr="00000000" w14:paraId="000001EE">
            <w:pPr>
              <w:numPr>
                <w:ilvl w:val="1"/>
                <w:numId w:val="9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Это обязательный и централизованный канал для основного целевого сегмента (государство).</w:t>
            </w:r>
          </w:p>
          <w:p w:rsidR="00000000" w:rsidDel="00000000" w:rsidP="00000000" w:rsidRDefault="00000000" w:rsidRPr="00000000" w14:paraId="000001EF">
            <w:pPr>
              <w:numPr>
                <w:ilvl w:val="1"/>
                <w:numId w:val="9"/>
              </w:numPr>
              <w:spacing w:after="0" w:afterAutospacing="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Позволяет выходить на серийные поставки в рамках крупных программ благоустройства.</w:t>
            </w:r>
          </w:p>
          <w:p w:rsidR="00000000" w:rsidDel="00000000" w:rsidP="00000000" w:rsidRDefault="00000000" w:rsidRPr="00000000" w14:paraId="000001F0">
            <w:pPr>
              <w:numPr>
                <w:ilvl w:val="1"/>
                <w:numId w:val="9"/>
              </w:numPr>
              <w:spacing w:after="24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Для победы необходимо соответствие ТЗ, где наше ключевое преимущество — возможность поставки «под ключ» (конструкция + энергосистема + ПО + сервис), что затруднительно для сборных команд конкурентов.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1F1">
            <w:pPr>
              <w:keepNext w:val="1"/>
              <w:widowControl w:val="0"/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2">
            <w:pPr>
              <w:keepNext w:val="1"/>
              <w:widowControl w:val="0"/>
              <w:spacing w:after="120" w:before="1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Характеристика проблемы, на решение которой направлен стартап-проект</w:t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F5">
            <w:pPr>
              <w:keepLines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Какая часть проблемы решается (может быть решена)*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Необходимо детально раскрыть вопрос, поставленный в пункте 10, описав, какая часть проблемы или вся проблема решается с помощью стартап-проекта </w:t>
            </w:r>
          </w:p>
        </w:tc>
        <w:tc>
          <w:tcPr/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1. Проблема: Низкая привлекательность общественного транспорта</w:t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Что есть сейчас: Люди воспринимают ожидание на остановке как потерянное, некомфортное и непредсказуемое время. Отсутствие информации, грязь, холод/жара толкают их к использованию личных автомобилей.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2. Проблема: «Цифровое отставание» физической инфраструктуры</w:t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Что есть сейчас: Город наполнен смартфонами и цифровыми сервисами, но остановки остаются «немыми» и неинтерактивными объектами, не связанными с цифровой экосистемой города.</w:t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3. Проблема: Недоступность среды для маломобильных групп населения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Что есть сейчас: Стандартные остановки часто игнорируют потребности слабослышащих или других людей с ограниченными возможностями, создавая для них барьеры.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color w:val="ffffff"/>
                <w:sz w:val="24"/>
                <w:szCs w:val="24"/>
                <w:shd w:fill="8774e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00">
            <w:pPr>
              <w:keepLines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«Держатель» проблемы, его мотивации и возможности решения проблемы с использованием продукции*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Необходимо детально описать взаимосвязь между выявленной проблемой и потенциальным потребителем (см. пункты 9, 10 и 11)</w:t>
            </w:r>
          </w:p>
        </w:tc>
        <w:tc>
          <w:tcPr/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Конечно, вот краткая характеристика по запрошенной схеме.</w:t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«Держатель» проблемы: Муниципальная/Городская Администрация</w:t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1. Проблема (Мотивация "от"):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Низкая привлекательность общественного транспорта: Рост числа личных автомобилей, пробки, нагрузка на дорожную инфраструктуру и ухудшение экологии.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Высокие эксплуатационные расходы: Затраты на подключение и энергоснабжение городской инфраструктуры.</w:t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Цифровое отставание: Несоответствие уровня городской среды запросам жителей на комфорт и информационность.</w:t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Давление экологической и социальной повестки: Необходимость отчитываться по показателям экологии и создания инклюзивной среды.</w:t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2. Мотивация ("К" чему стремится):</w:t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Повысить эффективность транспортной системы: Сделать общественный транспорт быстрым, удобным и предсказуемым.</w:t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Снизить операционные расходы: Оптимизировать бюджет на содержание инфраструктуры.</w:t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Создать современный имидж: Позиционировать город как "умный" и технологичный.</w:t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Получить инструмент для управления: Объективные данные для принятия решений (транспорт, экология).</w:t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ind w:firstLine="36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215">
            <w:pPr>
              <w:keepLines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Каким способом будет решена проблема*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Необходимо описать детально, как именно ваши товары и услуги помогут потребителям справляться с проблемой </w:t>
            </w:r>
          </w:p>
        </w:tc>
        <w:tc>
          <w:tcPr/>
          <w:p w:rsidR="00000000" w:rsidDel="00000000" w:rsidP="00000000" w:rsidRDefault="00000000" w:rsidRPr="00000000" w14:paraId="00000216">
            <w:pPr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Возможности решения с использованием «ЭкоСтоп»:</w:t>
            </w:r>
          </w:p>
          <w:p w:rsidR="00000000" w:rsidDel="00000000" w:rsidP="00000000" w:rsidRDefault="00000000" w:rsidRPr="00000000" w14:paraId="00000217">
            <w:pPr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Технология как рычаг: Продукт напрямую повышает привлекательность транспорта (информация, комфорт) и снижает затраты (автономность).</w:t>
            </w:r>
          </w:p>
          <w:p w:rsidR="00000000" w:rsidDel="00000000" w:rsidP="00000000" w:rsidRDefault="00000000" w:rsidRPr="00000000" w14:paraId="00000219">
            <w:pPr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Быстрый видимый результат: Внедрение дает осязаемое улучшение городской среды для жителей.</w:t>
            </w:r>
          </w:p>
          <w:p w:rsidR="00000000" w:rsidDel="00000000" w:rsidP="00000000" w:rsidRDefault="00000000" w:rsidRPr="00000000" w14:paraId="0000021A">
            <w:pPr>
              <w:ind w:firstLine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Масштабируемость: Решение можно тиражировать от ключевых точек до всей транспортной сети.</w:t>
            </w:r>
          </w:p>
          <w:p w:rsidR="00000000" w:rsidDel="00000000" w:rsidP="00000000" w:rsidRDefault="00000000" w:rsidRPr="00000000" w14:paraId="0000021B">
            <w:pPr>
              <w:ind w:firstLine="36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· Комплексный ответ на вызовы: Один проект одновременно решает транспортные, экологические, социальные и имиджевые задачи.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ind w:firstLine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9.921875" w:hRule="atLeast"/>
          <w:tblHeader w:val="0"/>
        </w:trPr>
        <w:tc>
          <w:tcPr/>
          <w:p w:rsidR="00000000" w:rsidDel="00000000" w:rsidP="00000000" w:rsidRDefault="00000000" w:rsidRPr="00000000" w14:paraId="0000021D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21E">
            <w:pPr>
              <w:keepLines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Оценка потенциала «рынка» и рентабельности бизнеса*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shd w:fill="fff2cc" w:val="clear"/>
                <w:rtl w:val="0"/>
              </w:rPr>
              <w:t xml:space="preserve">(для проектов, прошедших во второй этап акселерационной программы)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Lines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Lines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Необходимо привести краткое обоснование сегмента и доли рынка, потенциальные возможности для масштабирования бизнеса, а также детально раскрыть информацию, указанную в пункте 7.</w:t>
            </w:r>
          </w:p>
        </w:tc>
        <w:tc>
          <w:tcPr/>
          <w:p w:rsidR="00000000" w:rsidDel="00000000" w:rsidP="00000000" w:rsidRDefault="00000000" w:rsidRPr="00000000" w14:paraId="00000221">
            <w:pPr>
              <w:numPr>
                <w:ilvl w:val="0"/>
                <w:numId w:val="8"/>
              </w:numPr>
              <w:shd w:fill="ffffff" w:val="clear"/>
              <w:spacing w:after="0" w:afterAutospacing="0" w:befor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Общий объём рынка: В РФ более 150 тыс. остановок общественного транспорта, из которых более 70% морально и физически устарели и не соответствуют современным требованиям к энергоэффективности и комфорту. Ежегодно в рамках программ благоустройства и нацпроектов обновляются тысячи единиц.</w:t>
            </w:r>
          </w:p>
          <w:p w:rsidR="00000000" w:rsidDel="00000000" w:rsidP="00000000" w:rsidRDefault="00000000" w:rsidRPr="00000000" w14:paraId="00000222">
            <w:pPr>
              <w:numPr>
                <w:ilvl w:val="0"/>
                <w:numId w:val="8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Целевой сегмент (начальный): Крупные и средние города (от 250 тыс. жителей), активно участвующие в нацпроектах «Жильё и городская среда» и «Цифровая экономика», а также города-курорты и наукограды, для которых имидж важен. Это ~150-200 городов.</w:t>
            </w:r>
          </w:p>
          <w:p w:rsidR="00000000" w:rsidDel="00000000" w:rsidP="00000000" w:rsidRDefault="00000000" w:rsidRPr="00000000" w14:paraId="00000223">
            <w:pPr>
              <w:numPr>
                <w:ilvl w:val="0"/>
                <w:numId w:val="8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Адресная доля рынка: Цель на горизонте 5 лет — занять 5-7% рынка модернизации остановок в целевом сегменте, что эквивалентно установке ~500-800 остановок «ЭкоСтоп» с ежегодным темпом роста от 20 единиц в первый год до 250+ к пятому году.</w:t>
            </w:r>
          </w:p>
          <w:p w:rsidR="00000000" w:rsidDel="00000000" w:rsidP="00000000" w:rsidRDefault="00000000" w:rsidRPr="00000000" w14:paraId="00000224">
            <w:pPr>
              <w:numPr>
                <w:ilvl w:val="0"/>
                <w:numId w:val="8"/>
              </w:numPr>
              <w:shd w:fill="ffffff" w:val="clear"/>
              <w:spacing w:after="0" w:afterAutospacing="0" w:before="0" w:beforeAutospacing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Потенциал масштабирования:</w:t>
            </w:r>
          </w:p>
          <w:p w:rsidR="00000000" w:rsidDel="00000000" w:rsidP="00000000" w:rsidRDefault="00000000" w:rsidRPr="00000000" w14:paraId="00000225">
            <w:pPr>
              <w:numPr>
                <w:ilvl w:val="1"/>
                <w:numId w:val="8"/>
              </w:numPr>
              <w:spacing w:after="240" w:before="0" w:beforeAutospacing="0" w:lineRule="auto"/>
              <w:ind w:left="144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rtl w:val="0"/>
              </w:rPr>
              <w:t xml:space="preserve">Горизонтальное (география): Выход на рынки СНГ и развивающихся стран с аналогичными климатическими условиями и задачами импортозамещения.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6">
            <w:pPr>
              <w:keepLines w:val="1"/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27">
            <w:pPr>
              <w:keepLines w:val="1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План дальнейшего развития стартап- проекта</w:t>
            </w:r>
          </w:p>
          <w:p w:rsidR="00000000" w:rsidDel="00000000" w:rsidP="00000000" w:rsidRDefault="00000000" w:rsidRPr="00000000" w14:paraId="00000228">
            <w:pPr>
              <w:keepLines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shd w:fill="fff2cc" w:val="clear"/>
                <w:rtl w:val="0"/>
              </w:rPr>
              <w:t xml:space="preserve">(для проектов, прошедших во второй этап акселерационной программы)</w:t>
            </w:r>
          </w:p>
          <w:p w:rsidR="00000000" w:rsidDel="00000000" w:rsidP="00000000" w:rsidRDefault="00000000" w:rsidRPr="00000000" w14:paraId="00000229">
            <w:pPr>
              <w:keepLines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Lines w:val="1"/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Укажите, какие шаги будут предприняты в течение 6-12 месяцев после завершения прохождения акселерационной программы, какие меры поддержки планируется привлечь</w:t>
            </w:r>
          </w:p>
        </w:tc>
        <w:tc>
          <w:tcPr/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ind w:firstLine="36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0"/>
                <w:szCs w:val="20"/>
                <w:highlight w:val="white"/>
                <w:rtl w:val="0"/>
              </w:rPr>
              <w:t xml:space="preserve">Цель на ближайший год: перевести проект с концептуального уровня (TRL 2-3) на стадию рабочего прототипа и первых пилотов (TRL 4-5), доказав жизнеспособность технологии и бизнес-модели на практике.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eader-id.ru/users/3473464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