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262"/>
        </w:tabs>
        <w:spacing w:before="93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  <w:sz w:val="16"/>
          <w:szCs w:val="16"/>
          <w:shd w:fill="fff2cc" w:val="clear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sz w:val="16"/>
          <w:szCs w:val="16"/>
          <w:shd w:fill="fff2cc" w:val="clear"/>
          <w:rtl w:val="0"/>
        </w:rPr>
        <w:t xml:space="preserve">Заполняйте паспорт в электронном виде, чтобы иметь возможность вносить изменения. Для удобства доступа можно сохранить файл в папку вашей команды на Google-диске. </w:t>
      </w:r>
    </w:p>
    <w:p w:rsidR="00000000" w:rsidDel="00000000" w:rsidP="00000000" w:rsidRDefault="00000000" w:rsidRPr="00000000" w14:paraId="00000003">
      <w:pPr>
        <w:rPr>
          <w:i w:val="1"/>
          <w:sz w:val="16"/>
          <w:szCs w:val="16"/>
          <w:shd w:fill="fff2cc" w:val="clear"/>
        </w:rPr>
      </w:pPr>
      <w:bookmarkStart w:colFirst="0" w:colLast="0" w:name="_heading=h.30j0zll" w:id="1"/>
      <w:bookmarkEnd w:id="1"/>
      <w:r w:rsidDel="00000000" w:rsidR="00000000" w:rsidRPr="00000000">
        <w:rPr>
          <w:i w:val="1"/>
          <w:sz w:val="16"/>
          <w:szCs w:val="16"/>
          <w:shd w:fill="fff2cc" w:val="clear"/>
          <w:rtl w:val="0"/>
        </w:rPr>
        <w:t xml:space="preserve">Этот файл доступен для чтения, чтобы его заполнить, сделайте копию или скачайте. Если скачиваете, то загрузите на диск в формате Word-документа. </w:t>
      </w:r>
    </w:p>
    <w:p w:rsidR="00000000" w:rsidDel="00000000" w:rsidP="00000000" w:rsidRDefault="00000000" w:rsidRPr="00000000" w14:paraId="00000004">
      <w:pPr>
        <w:rPr>
          <w:i w:val="1"/>
          <w:sz w:val="16"/>
          <w:szCs w:val="16"/>
          <w:shd w:fill="fff2cc" w:val="clear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sz w:val="16"/>
          <w:szCs w:val="16"/>
          <w:shd w:fill="fff2cc" w:val="clear"/>
        </w:rPr>
      </w:pPr>
      <w:bookmarkStart w:colFirst="0" w:colLast="0" w:name="_heading=h.3znysh7" w:id="3"/>
      <w:bookmarkEnd w:id="3"/>
      <w:r w:rsidDel="00000000" w:rsidR="00000000" w:rsidRPr="00000000">
        <w:rPr>
          <w:i w:val="1"/>
          <w:sz w:val="16"/>
          <w:szCs w:val="16"/>
          <w:shd w:fill="fff2cc" w:val="clear"/>
          <w:rtl w:val="0"/>
        </w:rPr>
        <w:t xml:space="preserve">При редактировании выделенное цветом можно убрать :) </w:t>
      </w:r>
    </w:p>
    <w:p w:rsidR="00000000" w:rsidDel="00000000" w:rsidP="00000000" w:rsidRDefault="00000000" w:rsidRPr="00000000" w14:paraId="00000006">
      <w:pPr>
        <w:spacing w:before="6" w:line="240" w:lineRule="auto"/>
        <w:ind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1" w:right="146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8">
      <w:pPr>
        <w:tabs>
          <w:tab w:val="left" w:leader="none" w:pos="1563"/>
          <w:tab w:val="left" w:leader="none" w:pos="6966"/>
          <w:tab w:val="left" w:leader="none" w:pos="8668"/>
        </w:tabs>
        <w:spacing w:before="190" w:lineRule="auto"/>
        <w:ind w:left="361" w:right="0" w:firstLine="0"/>
        <w:jc w:val="left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u w:val="single"/>
          <w:shd w:fill="fff2cc" w:val="clear"/>
          <w:rtl w:val="0"/>
        </w:rPr>
        <w:t xml:space="preserve"> не заполнять </w:t>
      </w:r>
      <w:r w:rsidDel="00000000" w:rsidR="00000000" w:rsidRPr="00000000">
        <w:rPr>
          <w:i w:val="1"/>
          <w:sz w:val="16"/>
          <w:szCs w:val="16"/>
          <w:rtl w:val="0"/>
        </w:rPr>
        <w:t xml:space="preserve">(ссылка на проект)</w:t>
        <w:tab/>
      </w:r>
      <w:r w:rsidDel="00000000" w:rsidR="00000000" w:rsidRPr="00000000">
        <w:rPr>
          <w:sz w:val="16"/>
          <w:szCs w:val="16"/>
          <w:u w:val="single"/>
          <w:shd w:fill="fff2cc" w:val="clear"/>
          <w:rtl w:val="0"/>
        </w:rPr>
        <w:t xml:space="preserve"> не заполнять </w:t>
      </w:r>
      <w:r w:rsidDel="00000000" w:rsidR="00000000" w:rsidRPr="00000000">
        <w:rPr>
          <w:i w:val="1"/>
          <w:sz w:val="16"/>
          <w:szCs w:val="16"/>
          <w:rtl w:val="0"/>
        </w:rPr>
        <w:t xml:space="preserve">(дата выгрузки)</w:t>
      </w:r>
    </w:p>
    <w:p w:rsidR="00000000" w:rsidDel="00000000" w:rsidP="00000000" w:rsidRDefault="00000000" w:rsidRPr="00000000" w14:paraId="00000009">
      <w:pPr>
        <w:spacing w:before="0" w:line="240" w:lineRule="auto"/>
        <w:ind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6" w:line="240" w:lineRule="auto"/>
        <w:ind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2.0" w:type="dxa"/>
        <w:jc w:val="left"/>
        <w:tblInd w:w="1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gridCol w:w="5389"/>
        <w:tblGridChange w:id="0">
          <w:tblGrid>
            <w:gridCol w:w="5103"/>
            <w:gridCol w:w="5389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72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Регион ВУЗа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0" w:line="240" w:lineRule="auto"/>
        <w:ind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6" w:line="240" w:lineRule="auto"/>
        <w:ind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135"/>
        <w:gridCol w:w="360"/>
        <w:gridCol w:w="870"/>
        <w:gridCol w:w="1155"/>
        <w:gridCol w:w="1425"/>
        <w:gridCol w:w="345"/>
        <w:gridCol w:w="1650"/>
        <w:gridCol w:w="1080"/>
        <w:gridCol w:w="1245"/>
        <w:gridCol w:w="1560"/>
        <w:tblGridChange w:id="0">
          <w:tblGrid>
            <w:gridCol w:w="675"/>
            <w:gridCol w:w="135"/>
            <w:gridCol w:w="360"/>
            <w:gridCol w:w="870"/>
            <w:gridCol w:w="1155"/>
            <w:gridCol w:w="1425"/>
            <w:gridCol w:w="345"/>
            <w:gridCol w:w="1650"/>
            <w:gridCol w:w="1080"/>
            <w:gridCol w:w="1245"/>
            <w:gridCol w:w="1560"/>
          </w:tblGrid>
        </w:tblGridChange>
      </w:tblGrid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1496" w:right="14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КРАТКАЯ ИНФОРМАЦИЯ О СТАРТАП-ПРОЕКТЕ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Название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fce5c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“AllergicClub”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  <w:shd w:fill="fce5c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56" w:lineRule="auto"/>
              <w:ind w:left="109" w:right="41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Указывается тема стартап-проекта в рамках темы акселерационной программы,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9" w:lineRule="auto"/>
              <w:ind w:left="10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Приложение, помогающее людям, склонным к аллергическим реакциям, упростить поиск и выбор продуктов.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i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ce5c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Технологическое направление в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6" w:lineRule="auto"/>
              <w:ind w:left="109" w:right="64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соответствии с перечнем критических технологий РФ*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1"/>
              <w:spacing w:line="276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Технологии снижения потерь от социально значимых заболеваний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Рынок НТИ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HealthNet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рынок персонализированных медицинских услуг и лекарственных средств, обеспечивающих рост продолжительности жизни, а также получение новых эффективных средств профилактики и лечения различных заболеваний;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FoodNet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рынок потребительской продукции от роботизации и IT в сегментах Агротех и Фудтех до биотехнологий, стимулирующий рост экономики и способный радикально повысить доступность и качество питания.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Сквозные технологии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E">
            <w:pPr>
              <w:spacing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Технологии хранения и анализа больших данных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  <w:u w:val="single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7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ИНФОРМАЦИЯ О ЛИДЕРЕ И УЧАСТНИКАХ СТАРТАП-ПРОЕКТА</w:t>
            </w:r>
          </w:p>
        </w:tc>
      </w:tr>
      <w:tr>
        <w:trPr>
          <w:cantSplit w:val="0"/>
          <w:trHeight w:val="1149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Лидер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40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UntiID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U903246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40" w:lineRule="auto"/>
              <w:ind w:left="222" w:right="0" w:hanging="116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 ID 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id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2533965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1" w:line="240" w:lineRule="auto"/>
              <w:ind w:left="222" w:right="0" w:hanging="116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Иванов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Денис А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лександрович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29" w:lineRule="auto"/>
              <w:ind w:left="222" w:right="0" w:hanging="116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89535334164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09" w:lineRule="auto"/>
              <w:ind w:left="222" w:right="0" w:hanging="116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почта derisiuz@mail.ru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09" w:lineRule="auto"/>
              <w:ind w:left="222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UntiID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Leader ID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Роль в проекте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2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Телефон, почта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Должность (при наличии)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1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Опыт и квалификация (краткое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1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описание)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U903246</w:t>
            </w:r>
          </w:p>
          <w:p w:rsidR="00000000" w:rsidDel="00000000" w:rsidP="00000000" w:rsidRDefault="00000000" w:rsidRPr="00000000" w14:paraId="0000009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leader="none" w:pos="223"/>
              </w:tabs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2533965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Иванов Денис Александрович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Лидер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89535334164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derisiuz@mail.ru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fff2cc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Проекты: Спортивно-развлекательное мероприятие «Спортивный бум», Образовательное движение "ЭкоТур" и Антикоррупционный возраст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fff2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fff2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U903249</w:t>
            </w:r>
          </w:p>
          <w:p w:rsidR="00000000" w:rsidDel="00000000" w:rsidP="00000000" w:rsidRDefault="00000000" w:rsidRPr="00000000" w14:paraId="000000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3285147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Пельменев Артем Дмитриевич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Разработчик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89110322310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apelmeshak@mail.ru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Участвовал в проектах: Спортивно-развлекательное мероприятие «Спортивный бум», Образовательное движение "ЭкоТур" и Антикоррупционный возраст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U907888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3296031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Бакуменко Анна Олеговна</w:t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Администратор/менеджер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89212185440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annabakumenko23@mail.ru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Участвовала в проектах: "ЭкоТур", «Антикоррупционный возраст», онлайн игра "Распоряжение личными финансами" и другие.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U755923</w:t>
            </w:r>
          </w:p>
          <w:p w:rsidR="00000000" w:rsidDel="00000000" w:rsidP="00000000" w:rsidRDefault="00000000" w:rsidRPr="00000000" w14:paraId="000000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2123440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Степанкова Анастасия Александровна</w:t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Предприниматель, продакт-менеджер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89532546930</w:t>
              <w:br w:type="textWrapping"/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stepankowanasta@yandex.ru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Руководитель проектов студенческой инициативной разработки «Антикоррупционный возраст», образовательное движение «Экотур» «Культура города Пскова»; участник проекта «ЗОЖ в телеграм»; руководитель проекта «Ассоциация выпускников ПсковГУ»; сотрудник материально-технического обеспечения тренингов предпринимательских компетенций; организатор всероссийских мероприятий</w:t>
            </w:r>
          </w:p>
        </w:tc>
      </w:tr>
      <w:tr>
        <w:trPr>
          <w:cantSplit w:val="0"/>
          <w:trHeight w:val="1295.947265625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U899966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Иванова Снежана  Александровна</w:t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Дизайнер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89113649104</w:t>
              <w:br w:type="textWrapping"/>
              <w:t xml:space="preserve">isn3zhana@yandex.ru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Участник проекта «Культура города Пскова» (2020), где в моих обязанностях было оформление путеводителя по г. Пскову. В 2022-м году являлась участником таких проектов, как «ЭкоТур», который был направлен на решение проблем низкого уровня заинтересованности молодежи в сфере экологии, и «Антикоррупционный возраст», в рамках которого нашей командой было проведено внеклассное мероприятие для школьников с целью изучения коррупции и её последствий.</w:t>
            </w:r>
          </w:p>
        </w:tc>
      </w:tr>
    </w:tbl>
    <w:p w:rsidR="00000000" w:rsidDel="00000000" w:rsidP="00000000" w:rsidRDefault="00000000" w:rsidRPr="00000000" w14:paraId="000000DA">
      <w:pPr>
        <w:spacing w:after="0" w:lineRule="auto"/>
        <w:ind w:firstLine="0"/>
        <w:rPr>
          <w:sz w:val="16"/>
          <w:szCs w:val="16"/>
        </w:rPr>
        <w:sectPr>
          <w:pgSz w:h="16840" w:w="11910" w:orient="portrait"/>
          <w:pgMar w:bottom="280" w:top="340" w:left="880" w:right="26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60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380"/>
        <w:gridCol w:w="5505"/>
        <w:tblGridChange w:id="0">
          <w:tblGrid>
            <w:gridCol w:w="675"/>
            <w:gridCol w:w="4380"/>
            <w:gridCol w:w="5505"/>
          </w:tblGrid>
        </w:tblGridChange>
      </w:tblGrid>
      <w:tr>
        <w:trPr>
          <w:cantSplit w:val="0"/>
          <w:trHeight w:val="1070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" w:line="240" w:lineRule="auto"/>
              <w:ind w:left="1567" w:right="15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ПЛАН РЕАЛИЗАЦИИ СТАРТАП-ПРОЕКТА</w:t>
            </w:r>
          </w:p>
        </w:tc>
      </w:tr>
      <w:tr>
        <w:trPr>
          <w:cantSplit w:val="0"/>
          <w:trHeight w:val="2553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59" w:lineRule="auto"/>
              <w:ind w:left="109" w:right="104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Цель проекта: упростить процесс выбора продуктов под индивидуальные запросы каждого пользователя, предрасположенного к аллергическим реакциям с помощью мобильного приложения.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Задачи проекта:</w:t>
            </w:r>
          </w:p>
          <w:p w:rsidR="00000000" w:rsidDel="00000000" w:rsidP="00000000" w:rsidRDefault="00000000" w:rsidRPr="00000000" w14:paraId="000000E5">
            <w:pPr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1) Проанализировать целевую аудиторию</w:t>
            </w:r>
          </w:p>
          <w:p w:rsidR="00000000" w:rsidDel="00000000" w:rsidP="00000000" w:rsidRDefault="00000000" w:rsidRPr="00000000" w14:paraId="000000E6">
            <w:pPr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2) Проработка функций и деталей приложения</w:t>
            </w:r>
          </w:p>
          <w:p w:rsidR="00000000" w:rsidDel="00000000" w:rsidP="00000000" w:rsidRDefault="00000000" w:rsidRPr="00000000" w14:paraId="000000E7">
            <w:pPr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3) Разработка макета (прототипа)</w:t>
            </w:r>
          </w:p>
          <w:p w:rsidR="00000000" w:rsidDel="00000000" w:rsidP="00000000" w:rsidRDefault="00000000" w:rsidRPr="00000000" w14:paraId="000000E8">
            <w:pPr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4) Создание приложения (его тестирование)</w:t>
            </w:r>
          </w:p>
          <w:p w:rsidR="00000000" w:rsidDel="00000000" w:rsidP="00000000" w:rsidRDefault="00000000" w:rsidRPr="00000000" w14:paraId="000000E9">
            <w:pPr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5) Выгрузка приложения в магазины приложений </w:t>
            </w:r>
          </w:p>
          <w:p w:rsidR="00000000" w:rsidDel="00000000" w:rsidP="00000000" w:rsidRDefault="00000000" w:rsidRPr="00000000" w14:paraId="000000EA">
            <w:pPr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6) Получение обратной связи и совершенствование приложения.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Ожидаемые результаты: успешное функционирование приложения и получение прибыли.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Области применения результатов: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Созданное приложение может применяться для упрощения поиска гипоаллергенных товаров в крупных сетях магазинов по России.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Потенциальные потребительские сегменты (кто будет покупать):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Потенциальным потребительским сегментом будут являться люди, которые не любят долгий шоппинг (хотят уделить это время на изучение чего-то нового/семью/хобби/отдыху)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Люди, имеющие предрасположенность к пищевым аллергическим реакциям (хотят питаться качественно и без вреда для здоровья).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Частые пользователи мобильных приложений от 15 до 60 лет, так как наше приложение доступно для всех возрастов за счет простого интерфейса.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7" w:right="155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Базовая бизнес-идея</w:t>
            </w:r>
          </w:p>
        </w:tc>
      </w:tr>
      <w:tr>
        <w:trPr>
          <w:cantSplit w:val="0"/>
          <w:trHeight w:val="1995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26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Какой продукт (товар/ услуга/ устройство/ ПО/ технология/ процесс и т.д.) будет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продаваться*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381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497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которого планируется получать основной до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од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Наша приложение “AllergicClub” помогает подобрать продукты для людей с индивидуальными непереносимостями, чтобы снизить риск аллергических реакций.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9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7" w:line="256" w:lineRule="auto"/>
              <w:ind w:left="109" w:right="8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Указывается максимально и емко информация о проблеме потенциального потребителя,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6" w:lineRule="auto"/>
              <w:ind w:left="109" w:right="236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 современном мире у людей есть аллергические реакции на различные компоненты в составе. Приходя в магазин, люди довольно долго изучают состав, этикетки продукта, чтобы найти безопасный/гипоаллергенный товар. Наше приложение поможет упростить поиск, экономить время выбора продукции и анализ его состава путем формирования индивидуальной базы аллергенов и информационной базы составов продукции в магазине c помощью мобильного приложения.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1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65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(B2B, B2C и др.)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Люди с индивидуальной непереносимостью, в том числе с аллергическими реакциями всех возрастов. (Частые пользователи мобильных приложений от 15 до 60 лет, так как наше приложение доступно для всех возрастов за счет простого интерфейса.)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48"/>
                <w:tab w:val="left" w:leader="none" w:pos="2772"/>
              </w:tabs>
              <w:spacing w:after="0" w:before="0" w:line="240" w:lineRule="auto"/>
              <w:ind w:left="109" w:right="93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</w:t>
              <w:tab/>
              <w:t xml:space="preserve">или</w:t>
              <w:tab/>
              <w:t xml:space="preserve">существующих разработок)*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41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Указывается необходимый перечень научно- технических решений с их кратким описанием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Для реализации будет использоваться приложение для мобильных устройств. Основной язык программирования  - Java/Kotlin/Python/C++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spacing w:after="0" w:lineRule="auto"/>
        <w:ind w:firstLine="0"/>
        <w:rPr>
          <w:sz w:val="16"/>
          <w:szCs w:val="16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00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305"/>
        <w:gridCol w:w="5520"/>
        <w:tblGridChange w:id="0">
          <w:tblGrid>
            <w:gridCol w:w="675"/>
            <w:gridCol w:w="4305"/>
            <w:gridCol w:w="5520"/>
          </w:tblGrid>
        </w:tblGridChange>
      </w:tblGrid>
      <w:tr>
        <w:trPr>
          <w:cantSplit w:val="0"/>
          <w:trHeight w:val="2800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56" w:lineRule="auto"/>
              <w:ind w:left="109" w:right="676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Указывается кратко описание способа, который планируется использовать для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9" w:lineRule="auto"/>
              <w:ind w:left="109" w:right="494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поставщиками, способы привлечения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9" w:lineRule="auto"/>
              <w:ind w:left="109" w:right="19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В своей бизнес-идее, наша модель монетизации будет зарабатывать на рекламе других полезных приложений (тренировок, медитации, контроль здорового питания и т.д.), а также с помощью Premium-подписки, включающая в себя аллергены на уходовую/декоративную косметику, лекарственные препараты, диагностика и методы борьбы с аллергией.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ff2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61" w:lineRule="auto"/>
              <w:ind w:left="109" w:right="32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ALLERGY REALITY - Приложение, рассчитанное помочь аллергикам в увлекательной игровой форме узнать о своих аллергенах и помочь справиться с проблемой. Плюс - сделать рацион вкусным и питательным, исключив из него опасные продукты.</w:t>
            </w:r>
          </w:p>
          <w:p w:rsidR="00000000" w:rsidDel="00000000" w:rsidP="00000000" w:rsidRDefault="00000000" w:rsidRPr="00000000" w14:paraId="00000126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SPOKIN - Мобильное приложение. Предоставляет пользователям информацию о ресторанах, гостиницах и авиакомпаниях, учитывающих особенности питания аллергиков. Здесь же можно найти рецепты блюд, приготовленных без использования аллергенов.</w:t>
            </w:r>
          </w:p>
          <w:p w:rsidR="00000000" w:rsidDel="00000000" w:rsidP="00000000" w:rsidRDefault="00000000" w:rsidRPr="00000000" w14:paraId="00000127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AllerGeek - Приложение AllerGeek – это первое в России мобильное приложение, созданное специально для аллергиков с самыми распространенными видами аллергии. Цель – создание единого сообщества аллергиков, которые смогут с помощью приложения вести более комфортный образ жизни с аллергией, помогать друг другу и делиться полезными советами.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CARA - Приложение выявляет связь между вашим рационом питания и тем, как вы себя чувствуете. А также анализировать питание и настроение пользователя, признаки стресса, аллергические симптомы и реакцию на принимаемые лекарства.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9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61" w:lineRule="auto"/>
              <w:ind w:left="109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Формулируется объяснение, почему клиенты должны вести дела с вами, а не с вашими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конкурентами, и с самого начала делает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61" w:lineRule="auto"/>
              <w:ind w:left="109" w:right="22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очевидными преимущества ваших продуктов или услуг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jc w:val="both"/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shd w:fill="2a7cff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Наше приложение позволит пользователю узнать какие товары гипоаллергенны для него, на основе индивидуальных аллергенов. Это оптимизирует процесс выбора и покупки продуктов. Наши преимущества: простой интерфейс, который позволит использовать приложение разным возрастным категориям, постоянная поддержка пользователей (форум вопрос-ответ), фильтр (отсев) аллергенных продуктов в каталогах магазинов (например, для заказа еды на дом).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5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4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26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дефицит, дешевизна, уникальность и т.п.)*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6" w:lineRule="auto"/>
              <w:ind w:left="109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Приведите аргументы в пользу реализуемости бизнес-идеи, в чем ее полезность и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6" w:lineRule="auto"/>
              <w:ind w:left="109" w:right="27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9" w:right="66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 оценкам Всемирной организации здравоохранения (ВОЗ), в мире более 300 миллионов человек страдают от аллергий, а каждый десятый житель планеты имеет какую-либо форму аллергической реакции. В России из 10000 опрошенных в разных регионах аллергию на пищевые продукты имеет 35% опрошенных, что говорит об актуальности нашего проекта.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Наш проект будет востребованным так как, в настоящее время происходит рост популярности мобильных приложений, тенденция развития различных форм аллергических реакций, следовательно большое количество потенциальных клиентов.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Смартфон продолжает занимать ключевые позиции среди других девайсов. Так, 96,8% людей от 16 до 64 лет владеет смартфоном (по версии Digital 2023 July Global Statshot Report). Большая часть пользователей (65,6%) предпочитает использовать мобильные приложения на своих смартфонах. Их удобно использовать в любое время дня без привязки к локации. Сегодня использование приложений находится на рекордно высоком уровне. В 2022 году пользователи скачали на 11% больше приложений, чем в 2021, а среднее время, проведенное в мобильных приложениях, увеличилось на 3% и составило 5 часов в день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Компания по аналитике приложений и данных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highlight w:val="white"/>
                  <w:rtl w:val="0"/>
                </w:rPr>
                <w:t xml:space="preserve">data.ai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03a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567" w:right="155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Характеристика будущего продукта</w:t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9" w:lineRule="auto"/>
              <w:ind w:left="109" w:right="348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Для реализации будет использоваться приложение для мобильных устройств. Основные языки программирования приложений  - Java/Kotlin/Python/C++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48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Организационные, производственные и финансовые параметры бизнеса*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Приводится видение основателя (-лей)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стартапа в части выстраивания внутренних процессов организации бизнеса, включая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партнерские возможности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Партнерские возможности: сотрудничество с крупными сетями магазинов (Магнит, Пятёрочка, Лента). Сотрудничество с магазинами приложений (PlayMarket, App Store)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spacing w:after="0" w:lineRule="auto"/>
        <w:ind w:firstLine="0"/>
        <w:rPr>
          <w:sz w:val="16"/>
          <w:szCs w:val="16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00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200"/>
        <w:gridCol w:w="5625"/>
        <w:tblGridChange w:id="0">
          <w:tblGrid>
            <w:gridCol w:w="675"/>
            <w:gridCol w:w="4200"/>
            <w:gridCol w:w="5625"/>
          </w:tblGrid>
        </w:tblGridChange>
      </w:tblGrid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45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6" w:lineRule="auto"/>
              <w:ind w:left="109" w:right="15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обеспечивают конкурентные преимущества в сравнении с существующими аналогами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(сравнение по стоимостным, техническим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параметрам и проч.)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Сервис нашего приложения включает в себя: Базу составов продуктов, онлайн - чат для поддержки (форум), сегменты пользователей: все пользователи из РФ, каналы дистрибуции: Магазин приложений (Play Market и AppStore)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4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6" w:lineRule="auto"/>
              <w:ind w:left="109" w:right="55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6" w:lineRule="auto"/>
              <w:ind w:left="109" w:right="35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научно-технических решений/ результатов, указанных пункте 12, подтверждающие/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61" w:lineRule="auto"/>
              <w:ind w:left="109" w:right="10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обосновывающие достижение характеристик продукта, обеспечивающих их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конкурентоспособность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Мобильные устройства, планшеты: портативные устройства с доступом и возможностью использовать наше приложение в любом месте. 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Язык программирования C++: надежный и доступный язык программирования для работы с нашим продуктом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56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59" w:lineRule="auto"/>
              <w:ind w:left="109" w:right="172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акселерационной программы (организационные, кадровые, материальные и др.), позволяющие максимально эффективно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развивать стартап дальше</w:t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Уровни готовности технологии: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TRL 1 – Утверждение и публикация базовых принципов технологии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TRL 2 – Формулировка концепции технологии и оценка области применения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TRL 3 – Начало исследований и разработок. Подтверждение характеристик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TRL 4 – Проверка основных технологических компонентов в лабораторных условиях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TRL 5 – Проверка основных технологических компонентов в реальных условиях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TRL 6 – Испытания модели или прототипа в реальных условиях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TRL 7 – Демонстрация прототипа (опытного образца) в условиях эксплуатации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TRL 8 – Окончание разработки и испытание системы в условиях эксплуатации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TRL 9 – Демонстрация технологии в окончательном виде при летных испытаниях образца</w:t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59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 современном мире у многих людей есть аллергические реакции на различные компоненты в составе. По оценкам ВОЗ, распространённость пищевых аллергий составляет примерно 3% среди взрослого населения от 18 до 70 лет (примерно 3 363 270 человек) В список пищевых аллергенов попадает порядка 70 различных продуктов.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Наше мобильное приложение помогает подобрать продукты для людей с индивидуальными непереносимостями, чтобы снизить риск аллергических реакций.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Необходимо указать, какую маркетинговую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стратегию планируется применять, привести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9" w:right="36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1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Каналы, через которые, в первую очередь, будем привлекать своих клиентов:</w:t>
            </w:r>
          </w:p>
          <w:p w:rsidR="00000000" w:rsidDel="00000000" w:rsidP="00000000" w:rsidRDefault="00000000" w:rsidRPr="00000000" w14:paraId="00000180">
            <w:pPr>
              <w:widowControl w:val="1"/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Группы в социальных сетях (бизнес-аккаунты Vk, Тг, Instagram и тд)</w:t>
            </w:r>
          </w:p>
          <w:p w:rsidR="00000000" w:rsidDel="00000000" w:rsidP="00000000" w:rsidRDefault="00000000" w:rsidRPr="00000000" w14:paraId="00000181">
            <w:pPr>
              <w:widowControl w:val="1"/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Таргетинг в социальных сетях </w:t>
            </w:r>
          </w:p>
          <w:p w:rsidR="00000000" w:rsidDel="00000000" w:rsidP="00000000" w:rsidRDefault="00000000" w:rsidRPr="00000000" w14:paraId="00000182">
            <w:pPr>
              <w:widowControl w:val="1"/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Сарафанное радио/ виральность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9" w:right="10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Планируется использовать следующие каналы сбыта: магазины приложений (Play Market и AppStore), а также социальные сети, так как данные способы наиболее актуальны в современном мире.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67" w:right="155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" w:line="240" w:lineRule="auto"/>
              <w:ind w:left="1567" w:right="155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решение которой направлен стартап-проект</w:t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53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Необходимо детально описать проблему, указанную в пункте 9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По оценкам Всемирной организации здравоохранения (ВОЗ), в мире более 300 миллионов человек страдают от аллергий, а каждый десятый житель планеты имеет какую-либо форму аллергической реакции. В России из 10000 опрошенных в разных регионах аллергию на пищевые продукты имеет 35% опрошенных, что говорит об актуальности нашего проекта. Приходя в магазин, люди довольно долго изучают состав, этикетки продукта, чтобы найти безопасный, гипоаллергенный товар. Наш проект предполагает создание приложения, которое поможет упростить поиск, сэкономить время выбора продукции и анализ его состава, путем формирования индивидуальной базы аллергенов и информационной базы составов продукции.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45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9" w:right="59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Необходимо детально раскрыть вопрос, поставленный в пункте 10, описав, какая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часть проблемы или вся проблема решается с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помощью стартап-проекта</w:t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Наше приложение поможет решить проблему долгого изучения состава, этикетки продукта, путем создания удобного и быстрого сервиса. Приходя в магазин, людям больше не нужно будет тратить много времени на чтение составов. Все данные будут зафиксированы в приложении. Более того, приложение само будет подсказывать человеку гипоаллергенен ли тот или иной товар (исходя из индивидуальных особенностей каждого пользователя, которые будут заполняться в личном аккаунте)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spacing w:after="0" w:lineRule="auto"/>
        <w:ind w:firstLine="0"/>
        <w:rPr>
          <w:sz w:val="16"/>
          <w:szCs w:val="16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36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4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 и 24)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Наша приложение “AllergicClub” помогает подобрать продукты для людей с индивидуальными непереносимостями, чтобы снизить риск аллергических реакций.</w:t>
            </w:r>
          </w:p>
          <w:p w:rsidR="00000000" w:rsidDel="00000000" w:rsidP="00000000" w:rsidRDefault="00000000" w:rsidRPr="00000000" w14:paraId="000001A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 современном мире у людей есть аллергические реакции на различные компоненты в составе. Приходя в магазин, люди довольно долго изучают состав, этикетки продукта, чтобы найти безопасный/гипоаллергенный товар. Наше приложение поможет упростить поиск, экономить время выбора продукции и анализ его состава путем формирования индивидуальной базы аллергенов и информационной базы составов продукции в магазине c помощью мобильного приложения.</w:t>
            </w:r>
          </w:p>
          <w:p w:rsidR="00000000" w:rsidDel="00000000" w:rsidP="00000000" w:rsidRDefault="00000000" w:rsidRPr="00000000" w14:paraId="000001A4">
            <w:pPr>
              <w:jc w:val="both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Планируется использовать следующие каналы сбыта: магазины приложений (Play Market и AppStore), а также социальные сети, так как данные способы наиболее актуальны в современном мире.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Необходимо описать детально, как именно ваши товары и услуги помогут потребителям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справляться с проблемой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1"/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 помощью нашего приложения человек, предрасположенный к аллергии (пользователь) всегда сможет быстро выбрать необходимые для  него продукты без вреда для здоровья на своём мобильном телефоне.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7" w:hRule="atLeast"/>
          <w:tblHeader w:val="0"/>
        </w:trPr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131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9" w:right="42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Необходимо привести кратко обоснование сегмента и доли рынка, потенциальные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196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указанную в пункте 7.</w:t>
            </w:r>
          </w:p>
        </w:tc>
        <w:tc>
          <w:tcPr/>
          <w:p w:rsidR="00000000" w:rsidDel="00000000" w:rsidP="00000000" w:rsidRDefault="00000000" w:rsidRPr="00000000" w14:paraId="000001B2">
            <w:pPr>
              <w:widowControl w:val="1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ТАМ Наша целевая аудитория, предрасположенная к пищевым аллергическим реакциям, с доступом к смартфону в мире (129 млн. чел.)</w:t>
            </w:r>
          </w:p>
          <w:p w:rsidR="00000000" w:rsidDel="00000000" w:rsidP="00000000" w:rsidRDefault="00000000" w:rsidRPr="00000000" w14:paraId="000001B3">
            <w:pPr>
              <w:widowControl w:val="1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 Наша целевая аудитория, предрасположенная к пищевым аллергическим реакциям, с доступом к смартфону по России (38 млн. чел)</w:t>
            </w:r>
          </w:p>
          <w:p w:rsidR="00000000" w:rsidDel="00000000" w:rsidP="00000000" w:rsidRDefault="00000000" w:rsidRPr="00000000" w14:paraId="000001B4">
            <w:pPr>
              <w:widowControl w:val="1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SOM Наша целевая аудитория, предрасположенная к пищевым аллергическим реакциям, с доступом к смартфону по Псковской области (157 тыс. чел.)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spacing w:before="0" w:line="240" w:lineRule="auto"/>
        <w:ind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79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ПЛАН ДАЛЬНЕЙШЕГО РАЗВИТИЯ СТАРТАП-ПРОЕКТА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161915</wp:posOffset>
                </wp:positionV>
                <wp:extent cx="6614160" cy="67373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57970" y="3462183"/>
                          <a:ext cx="6576060" cy="635635"/>
                        </a:xfrm>
                        <a:custGeom>
                          <a:rect b="b" l="l" r="r" t="t"/>
                          <a:pathLst>
                            <a:path extrusionOk="0" h="635635" w="6576060">
                              <a:moveTo>
                                <a:pt x="6576060" y="5715"/>
                              </a:moveTo>
                              <a:lnTo>
                                <a:pt x="6569710" y="5715"/>
                              </a:lnTo>
                              <a:lnTo>
                                <a:pt x="6569710" y="629285"/>
                              </a:lnTo>
                              <a:lnTo>
                                <a:pt x="5715" y="629285"/>
                              </a:lnTo>
                              <a:lnTo>
                                <a:pt x="5715" y="5715"/>
                              </a:lnTo>
                              <a:lnTo>
                                <a:pt x="0" y="5715"/>
                              </a:lnTo>
                              <a:lnTo>
                                <a:pt x="0" y="629285"/>
                              </a:lnTo>
                              <a:lnTo>
                                <a:pt x="0" y="635635"/>
                              </a:lnTo>
                              <a:lnTo>
                                <a:pt x="5715" y="635635"/>
                              </a:lnTo>
                              <a:lnTo>
                                <a:pt x="6569710" y="635635"/>
                              </a:lnTo>
                              <a:lnTo>
                                <a:pt x="6576060" y="635635"/>
                              </a:lnTo>
                              <a:lnTo>
                                <a:pt x="6576060" y="629285"/>
                              </a:lnTo>
                              <a:lnTo>
                                <a:pt x="6576060" y="5715"/>
                              </a:lnTo>
                              <a:close/>
                              <a:moveTo>
                                <a:pt x="6576060" y="0"/>
                              </a:moveTo>
                              <a:lnTo>
                                <a:pt x="6569710" y="0"/>
                              </a:lnTo>
                              <a:lnTo>
                                <a:pt x="5715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5715" y="5715"/>
                              </a:lnTo>
                              <a:lnTo>
                                <a:pt x="6569710" y="5715"/>
                              </a:lnTo>
                              <a:lnTo>
                                <a:pt x="6576060" y="5715"/>
                              </a:lnTo>
                              <a:lnTo>
                                <a:pt x="6576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161915</wp:posOffset>
                </wp:positionV>
                <wp:extent cx="6614160" cy="67373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4160" cy="673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7">
      <w:pPr>
        <w:spacing w:before="3" w:line="240" w:lineRule="auto"/>
        <w:ind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before="8" w:line="240" w:lineRule="auto"/>
        <w:ind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before="86" w:lineRule="auto"/>
        <w:ind w:left="1127" w:right="1468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shd w:fill="fff2cc" w:val="clear"/>
          <w:rtl w:val="0"/>
        </w:rPr>
        <w:t xml:space="preserve">Следующую информацию нужно заполнить в том случае, если вы претендуете на участие в конкурсе и получение гранта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1127" w:right="146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ДОПОЛНИТЕЛЬНО ДЛЯ ПОДАЧИ ЗАЯВКИ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240" w:lineRule="auto"/>
        <w:ind w:left="1131" w:right="146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 КОНКУРС СТУДЕНЧЕСКИЙ СТАРТАП ОТ ФСИ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BC">
      <w:pPr>
        <w:spacing w:before="191" w:lineRule="auto"/>
        <w:ind w:left="111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(подробнее о подаче заявки на конкурс ФСИ - </w:t>
      </w:r>
      <w:hyperlink r:id="rId9">
        <w:r w:rsidDel="00000000" w:rsidR="00000000" w:rsidRPr="00000000">
          <w:rPr>
            <w:color w:val="0462c1"/>
            <w:sz w:val="16"/>
            <w:szCs w:val="16"/>
            <w:u w:val="single"/>
            <w:rtl w:val="0"/>
          </w:rPr>
          <w:t xml:space="preserve">https://fasie.ru/programs/programma-studstartup/#documentu</w:t>
        </w:r>
      </w:hyperlink>
      <w:hyperlink r:id="rId10">
        <w:r w:rsidDel="00000000" w:rsidR="00000000" w:rsidRPr="00000000">
          <w:rPr>
            <w:color w:val="0462c1"/>
            <w:sz w:val="16"/>
            <w:szCs w:val="16"/>
            <w:rtl w:val="0"/>
          </w:rPr>
          <w:t xml:space="preserve"> </w:t>
        </w:r>
      </w:hyperlink>
      <w:r w:rsidDel="00000000" w:rsidR="00000000" w:rsidRPr="00000000">
        <w:rPr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1BD">
      <w:pPr>
        <w:spacing w:after="1" w:before="5" w:line="240" w:lineRule="auto"/>
        <w:ind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27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3"/>
        <w:gridCol w:w="5814"/>
        <w:tblGridChange w:id="0">
          <w:tblGrid>
            <w:gridCol w:w="4213"/>
            <w:gridCol w:w="5814"/>
          </w:tblGrid>
        </w:tblGridChange>
      </w:tblGrid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6" w:lineRule="auto"/>
              <w:ind w:left="107" w:right="6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Фокусная тематика из перечня ФСИ (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462c1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https://fasie.ru/programs/programma-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2.0000000000000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462c1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start/fokusnye-tematiki.php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462c1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sz w:val="16"/>
                <w:szCs w:val="16"/>
                <w:shd w:fill="fff2cc" w:val="clear"/>
                <w:rtl w:val="0"/>
              </w:rPr>
              <w:t xml:space="preserve">Выберите из списка по ссылке </w:t>
            </w:r>
          </w:p>
        </w:tc>
      </w:tr>
      <w:tr>
        <w:trPr>
          <w:cantSplit w:val="0"/>
          <w:trHeight w:val="121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18" w:right="21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ХАРАКТЕРИСТИКА БУДУЩЕГО ПРЕДПРИЯТИЯ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218" w:right="20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(РЕЗУЛЬТАТ СТАРТАП-ПРОЕКТА)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218" w:right="21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Плановые оптимальные параметры (на момент выхода предприятия на самоокупаемость):</w:t>
            </w:r>
          </w:p>
        </w:tc>
      </w:tr>
      <w:tr>
        <w:trPr>
          <w:cantSplit w:val="0"/>
          <w:trHeight w:val="3225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762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Коллектив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(характеристика будущего предприятия)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Указывается информация о составе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61" w:lineRule="auto"/>
              <w:ind w:left="107" w:right="20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коллектива (т.е. информация по количеству, перечню должностей, квалификации),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20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который Вы представляете на момент выхода предприятия на самоокупаемость.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7" w:right="10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Вероятно, этот состав шире и(или) будет отличаться от состава команды по проекту, но нам важно увидеть, как Вы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представляете себе штат созданного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7" w:right="566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предприятия в будущем, при переходе на самоокупаемость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spacing w:after="0" w:lineRule="auto"/>
        <w:ind w:firstLine="0"/>
        <w:rPr>
          <w:sz w:val="16"/>
          <w:szCs w:val="16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27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3"/>
        <w:gridCol w:w="5814"/>
        <w:tblGridChange w:id="0">
          <w:tblGrid>
            <w:gridCol w:w="4213"/>
            <w:gridCol w:w="5814"/>
          </w:tblGrid>
        </w:tblGridChange>
      </w:tblGrid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Техническое оснащение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9" w:lineRule="auto"/>
              <w:ind w:left="107" w:right="326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Необходимо указать информацию о Вашем представлении о планируемом техническом оснащении предприятия (наличие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технических и материальных ресурсов) на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7" w:right="321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момент выхода на самоокупаемость, т.е. о том, как может быть.</w:t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7" w:right="1051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Партнеры (поставщики, продавцы)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Указывается информация о Вашем представлении о партнерах/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132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поставщиках/продавцах на момент выхода предприятия на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самоокупаемость, т.е. о том, как может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быть.</w:t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16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Объем реализации продукции (в натуральных единицах)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9" w:lineRule="auto"/>
              <w:ind w:left="107" w:right="369" w:firstLine="5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Указывается предполагаемый Вами объем реализации продукции на момент выхода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184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предприятия на самоокупаемость, т.е. Ваше представление о том, как может быть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осуществлено</w:t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Доходы (в рублях)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61" w:lineRule="auto"/>
              <w:ind w:left="107" w:right="40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Указывается предполагаемый Вами объем всех доходов (вне зависимости от их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42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источника, например, выручка с продаж и т.д.) предприятия на момент выхода 9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184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предприятия на самоокупаемость, т.е. Ваше представление о том, как это будет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достигнуто.</w:t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Расходы (в рублях)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9" w:lineRule="auto"/>
              <w:ind w:left="107" w:right="10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достигнуто</w:t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18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Планируемый период выхода предприятия на самоокупаемость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6" w:lineRule="auto"/>
              <w:ind w:left="107" w:right="1024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Указывается количество лет после завершения гранта</w:t>
            </w:r>
          </w:p>
        </w:tc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18" w:right="2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СУЩЕСТВУЮЩИЙ ЗАДЕЛ,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218" w:right="20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КОТОРЫЙ МОЖЕТ БЫТЬ ОСНОВОЙ БУДУЩЕГО ПРЕДПРИЯТИЯ:</w:t>
            </w:r>
          </w:p>
        </w:tc>
      </w:tr>
      <w:tr>
        <w:trPr>
          <w:cantSplit w:val="0"/>
          <w:trHeight w:val="609" w:hRule="atLeast"/>
          <w:tblHeader w:val="0"/>
        </w:trPr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Коллектив</w:t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Техническое оснащение:</w:t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Партнеры (поставщики, продавцы)</w:t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18" w:right="2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ПЛАН РЕАЛИЗАЦИИ ПРОЕКТА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9" w:lineRule="auto"/>
              <w:ind w:left="1334" w:right="1329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(на период грантовой поддержки и максимально прогнозируемый срок, но не менее 2-х лет после завершения договора гранта)</w:t>
            </w:r>
          </w:p>
        </w:tc>
      </w:tr>
      <w:tr>
        <w:trPr>
          <w:cantSplit w:val="0"/>
          <w:trHeight w:val="619" w:hRule="atLeast"/>
          <w:tblHeader w:val="0"/>
        </w:trPr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Формирование коллектива:</w:t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Функционирование юридического лица:</w:t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C">
      <w:pPr>
        <w:spacing w:after="0" w:lineRule="auto"/>
        <w:ind w:firstLine="0"/>
        <w:rPr>
          <w:sz w:val="16"/>
          <w:szCs w:val="16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29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"/>
        <w:gridCol w:w="2672"/>
        <w:gridCol w:w="1410"/>
        <w:gridCol w:w="1017"/>
        <w:gridCol w:w="2077"/>
        <w:gridCol w:w="2568"/>
        <w:gridCol w:w="154"/>
        <w:tblGridChange w:id="0">
          <w:tblGrid>
            <w:gridCol w:w="131"/>
            <w:gridCol w:w="2672"/>
            <w:gridCol w:w="1410"/>
            <w:gridCol w:w="1017"/>
            <w:gridCol w:w="2077"/>
            <w:gridCol w:w="2568"/>
            <w:gridCol w:w="154"/>
          </w:tblGrid>
        </w:tblGridChange>
      </w:tblGrid>
      <w:tr>
        <w:trPr>
          <w:cantSplit w:val="0"/>
          <w:trHeight w:val="327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16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7" w:right="8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обоснование возможности разработки MVP / достижения уровня TRL 3 в рамках реализации договора гранта: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2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Выполнение работ по уточнению параметров продукции, «формирование» рынка быта (взаимодействие с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7" w:right="3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потенциальным покупателем, проверка гипотез, анализ информационных источников и т.п.):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Организация производства продукции: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Реализация продукции: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709" w:right="70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ФИНАНСОВЫЙ ПЛАН РЕАЛИЗАЦИИ ПРОЕКТА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709" w:right="70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ПЛАНИРОВАНИЕ ДОХОДОВ И РАСХОДОВ НА РЕАЛИЗАЦИЮ ПРОЕКТА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Доходы: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Расходы: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6" w:lineRule="auto"/>
              <w:ind w:left="107" w:right="5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Источники привлечения ресурсов для развития стартап-проекта после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9" w:lineRule="auto"/>
              <w:ind w:left="107" w:right="8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завершения договора гранта и обоснование их выбора (грантовая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поддержка Фонда содействия инновациям или других институтов развития, привлечение кредитных средств,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венчурных инвестиций и др.):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1" w:line="240" w:lineRule="auto"/>
              <w:ind w:left="5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ПЕРЕЧЕНЬ ПЛАНИРУЕМЫХ РАБОТ С ДЕТАЛИЗАЦИЕЙ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Этап 1 (длительность – 2 месяца)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 работы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9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Описание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9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Стоимость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5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gridSpan w:val="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Этап 2 (длительность – 10 месяцев)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 работы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21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Описание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3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Стоимость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9">
      <w:pPr>
        <w:spacing w:after="0" w:lineRule="auto"/>
        <w:ind w:firstLine="0"/>
        <w:rPr>
          <w:sz w:val="16"/>
          <w:szCs w:val="16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27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3"/>
        <w:gridCol w:w="5814"/>
        <w:tblGridChange w:id="0">
          <w:tblGrid>
            <w:gridCol w:w="4213"/>
            <w:gridCol w:w="5814"/>
          </w:tblGrid>
        </w:tblGridChange>
      </w:tblGrid>
      <w:tr>
        <w:trPr>
          <w:cantSplit w:val="0"/>
          <w:trHeight w:val="10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6" w:line="240" w:lineRule="auto"/>
              <w:ind w:left="2402" w:right="2017" w:hanging="358.000000000000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ПОДДЕРЖКА ДРУГИХ ИНСТИТУТОВ ИННОВАЦИОННОГО РАЗВИТИЯ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Опыт взаимодействия с другими институтами развития</w:t>
            </w:r>
          </w:p>
        </w:tc>
      </w:tr>
      <w:tr>
        <w:trPr>
          <w:cantSplit w:val="0"/>
          <w:trHeight w:val="803" w:hRule="atLeast"/>
          <w:tblHeader w:val="0"/>
        </w:trPr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Платформа НТИ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8" w:hRule="atLeast"/>
          <w:tblHeader w:val="0"/>
        </w:trPr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2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Участвовал ли кто-либо из членов проектной команды в «Акселерационно- образовательных интенсивах по формированию и преакселерации команд»:</w:t>
            </w:r>
          </w:p>
        </w:tc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6" w:hRule="atLeast"/>
          <w:tblHeader w:val="0"/>
        </w:trPr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85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Участвовал ли кто-либо из членов проектной команды в программах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«Диагностика и формирование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59" w:lineRule="auto"/>
              <w:ind w:left="107" w:right="3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компетентностного профиля человека / команды»:</w:t>
            </w:r>
          </w:p>
        </w:tc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4" w:hRule="atLeast"/>
          <w:tblHeader w:val="0"/>
        </w:trPr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9" w:lineRule="auto"/>
              <w:ind w:left="107" w:right="20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Перечень членов проектной команды, участвовавших в программах Leader ID и АНО «Платформа НТИ»:</w:t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7" w:lineRule="auto"/>
              <w:ind w:left="218" w:right="2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ДОПОЛНИТЕЛЬНО</w:t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50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Участие в программе «Стартап как диплом»</w:t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3" w:hRule="atLeast"/>
          <w:tblHeader w:val="0"/>
        </w:trPr>
        <w:tc>
          <w:tcPr/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14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Для исполнителей по программе УМНИК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7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Номер контракта и тема проекта по программе «УМНИК»</w:t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7" w:right="3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Роль лидера по программе «УМНИК» в заявке по программе «Студенческий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стартап»</w:t>
            </w:r>
          </w:p>
        </w:tc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spacing w:before="0" w:line="240" w:lineRule="auto"/>
        <w:ind w:firstLine="0"/>
        <w:rPr>
          <w:sz w:val="16"/>
          <w:szCs w:val="16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before="0" w:line="240" w:lineRule="auto"/>
        <w:ind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before="5" w:line="240" w:lineRule="auto"/>
        <w:ind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before="0" w:lineRule="auto"/>
        <w:ind w:left="418" w:right="0" w:firstLine="0"/>
        <w:jc w:val="left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Календарный план проекта: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340" w:left="880" w:right="260" w:header="360" w:footer="360"/>
          <w:cols w:equalWidth="0" w:num="2">
            <w:col w:space="40" w:w="5365"/>
            <w:col w:space="0" w:w="536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КАЛЕНДАРНЫЙ ПЛАН</w:t>
      </w:r>
    </w:p>
    <w:p w:rsidR="00000000" w:rsidDel="00000000" w:rsidP="00000000" w:rsidRDefault="00000000" w:rsidRPr="00000000" w14:paraId="000002AB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91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4"/>
        <w:gridCol w:w="4842"/>
        <w:gridCol w:w="1964"/>
        <w:gridCol w:w="2101"/>
        <w:tblGridChange w:id="0">
          <w:tblGrid>
            <w:gridCol w:w="684"/>
            <w:gridCol w:w="4842"/>
            <w:gridCol w:w="1964"/>
            <w:gridCol w:w="2101"/>
          </w:tblGrid>
        </w:tblGridChange>
      </w:tblGrid>
      <w:tr>
        <w:trPr>
          <w:cantSplit w:val="0"/>
          <w:trHeight w:val="983" w:hRule="atLeast"/>
          <w:tblHeader w:val="0"/>
        </w:trPr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1" w:right="59" w:firstLine="1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№ этапа</w:t>
            </w:r>
          </w:p>
        </w:tc>
        <w:tc>
          <w:tcPr/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Название этапа календарного плана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22" w:right="14" w:hanging="78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Длительность этапа, мес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Стоимость, руб.</w:t>
            </w:r>
          </w:p>
        </w:tc>
      </w:tr>
      <w:tr>
        <w:trPr>
          <w:cantSplit w:val="0"/>
          <w:trHeight w:val="983" w:hRule="atLeast"/>
          <w:tblHeader w:val="0"/>
        </w:trPr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D">
      <w:pPr>
        <w:spacing w:line="276" w:lineRule="auto"/>
        <w:rPr>
          <w:sz w:val="16"/>
          <w:szCs w:val="16"/>
        </w:rPr>
        <w:sectPr>
          <w:type w:val="continuous"/>
          <w:pgSz w:h="16840" w:w="11910" w:orient="portrait"/>
          <w:pgMar w:bottom="280" w:top="34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400" w:left="880" w:right="2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mbr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-"/>
      <w:lvlJc w:val="left"/>
      <w:pPr>
        <w:ind w:left="222" w:hanging="116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754" w:hanging="116"/>
      </w:pPr>
      <w:rPr/>
    </w:lvl>
    <w:lvl w:ilvl="2">
      <w:start w:val="0"/>
      <w:numFmt w:val="bullet"/>
      <w:lvlText w:val="•"/>
      <w:lvlJc w:val="left"/>
      <w:pPr>
        <w:ind w:left="1288" w:hanging="115.99999999999977"/>
      </w:pPr>
      <w:rPr/>
    </w:lvl>
    <w:lvl w:ilvl="3">
      <w:start w:val="0"/>
      <w:numFmt w:val="bullet"/>
      <w:lvlText w:val="•"/>
      <w:lvlJc w:val="left"/>
      <w:pPr>
        <w:ind w:left="1822" w:hanging="116"/>
      </w:pPr>
      <w:rPr/>
    </w:lvl>
    <w:lvl w:ilvl="4">
      <w:start w:val="0"/>
      <w:numFmt w:val="bullet"/>
      <w:lvlText w:val="•"/>
      <w:lvlJc w:val="left"/>
      <w:pPr>
        <w:ind w:left="2356" w:hanging="116"/>
      </w:pPr>
      <w:rPr/>
    </w:lvl>
    <w:lvl w:ilvl="5">
      <w:start w:val="0"/>
      <w:numFmt w:val="bullet"/>
      <w:lvlText w:val="•"/>
      <w:lvlJc w:val="left"/>
      <w:pPr>
        <w:ind w:left="2891" w:hanging="116"/>
      </w:pPr>
      <w:rPr/>
    </w:lvl>
    <w:lvl w:ilvl="6">
      <w:start w:val="0"/>
      <w:numFmt w:val="bullet"/>
      <w:lvlText w:val="•"/>
      <w:lvlJc w:val="left"/>
      <w:pPr>
        <w:ind w:left="3425" w:hanging="116"/>
      </w:pPr>
      <w:rPr/>
    </w:lvl>
    <w:lvl w:ilvl="7">
      <w:start w:val="0"/>
      <w:numFmt w:val="bullet"/>
      <w:lvlText w:val="•"/>
      <w:lvlJc w:val="left"/>
      <w:pPr>
        <w:ind w:left="3959" w:hanging="116.00000000000045"/>
      </w:pPr>
      <w:rPr/>
    </w:lvl>
    <w:lvl w:ilvl="8">
      <w:start w:val="0"/>
      <w:numFmt w:val="bullet"/>
      <w:lvlText w:val="•"/>
      <w:lvlJc w:val="left"/>
      <w:pPr>
        <w:ind w:left="4493" w:hanging="116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asie.ru/programs/programma-start/fokusnye-tematiki.php" TargetMode="External"/><Relationship Id="rId10" Type="http://schemas.openxmlformats.org/officeDocument/2006/relationships/hyperlink" Target="https://fasie.ru/programs/programma-studstartup/#documentu" TargetMode="External"/><Relationship Id="rId13" Type="http://schemas.openxmlformats.org/officeDocument/2006/relationships/hyperlink" Target="https://fasie.ru/programs/programma-start/fokusnye-tematiki.php" TargetMode="External"/><Relationship Id="rId12" Type="http://schemas.openxmlformats.org/officeDocument/2006/relationships/hyperlink" Target="https://fasie.ru/programs/programma-start/fokusnye-tematiki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asie.ru/programs/programma-studstartup/#document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data.ai/ru/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Cq78gBUNH+eb+cb9RikYDijiQw==">CgMxLjAyCGguZ2pkZ3hzMgloLjMwajB6bGwyCWguMWZvYjl0ZTIJaC4zem55c2g3OAByITE4WWkzdEt2SDRwSFdwZXB6VUxuYzA2UnB3LTRaOHJFdw==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