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4186" w:rsidRDefault="00B54186">
      <w:pPr>
        <w:tabs>
          <w:tab w:val="left" w:pos="8262"/>
        </w:tabs>
        <w:spacing w:before="93"/>
        <w:rPr>
          <w:rFonts w:ascii="Play" w:eastAsia="Play" w:hAnsi="Play" w:cs="Play"/>
        </w:rPr>
      </w:pPr>
    </w:p>
    <w:p w14:paraId="00000002" w14:textId="77777777" w:rsidR="00B54186" w:rsidRDefault="00B54186">
      <w:pPr>
        <w:spacing w:before="6"/>
        <w:rPr>
          <w:rFonts w:ascii="Play" w:eastAsia="Play" w:hAnsi="Play" w:cs="Play"/>
          <w:sz w:val="31"/>
          <w:szCs w:val="31"/>
        </w:rPr>
      </w:pPr>
      <w:bookmarkStart w:id="0" w:name="_heading=h.gjdgxs" w:colFirst="0" w:colLast="0"/>
      <w:bookmarkEnd w:id="0"/>
    </w:p>
    <w:p w14:paraId="00000003" w14:textId="77777777" w:rsidR="00B54186" w:rsidRDefault="00000000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ПАСПОРТ СТАРТАП-ПРОЕКТА</w:t>
      </w:r>
    </w:p>
    <w:p w14:paraId="00000004" w14:textId="77777777" w:rsidR="00B54186" w:rsidRDefault="00000000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rFonts w:ascii="Play" w:eastAsia="Play" w:hAnsi="Play" w:cs="Play"/>
          <w:i/>
          <w:sz w:val="20"/>
          <w:szCs w:val="20"/>
        </w:rPr>
      </w:pPr>
      <w:r>
        <w:rPr>
          <w:rFonts w:ascii="Play" w:eastAsia="Play" w:hAnsi="Play" w:cs="Play"/>
          <w:i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rFonts w:ascii="Play" w:eastAsia="Play" w:hAnsi="Play" w:cs="Play"/>
          <w:i/>
          <w:sz w:val="20"/>
          <w:szCs w:val="20"/>
        </w:rPr>
        <w:t>(ссылка на проект)</w:t>
      </w:r>
      <w:r>
        <w:rPr>
          <w:rFonts w:ascii="Play" w:eastAsia="Play" w:hAnsi="Play" w:cs="Play"/>
          <w:i/>
          <w:sz w:val="20"/>
          <w:szCs w:val="20"/>
        </w:rPr>
        <w:tab/>
      </w:r>
      <w:r>
        <w:rPr>
          <w:rFonts w:ascii="Play" w:eastAsia="Play" w:hAnsi="Play" w:cs="Play"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rFonts w:ascii="Play" w:eastAsia="Play" w:hAnsi="Play" w:cs="Play"/>
          <w:i/>
          <w:sz w:val="20"/>
          <w:szCs w:val="20"/>
        </w:rPr>
        <w:t>(дата выгрузки)</w:t>
      </w:r>
    </w:p>
    <w:p w14:paraId="00000005" w14:textId="77777777" w:rsidR="00B54186" w:rsidRDefault="00B54186">
      <w:pPr>
        <w:rPr>
          <w:rFonts w:ascii="Play" w:eastAsia="Play" w:hAnsi="Play" w:cs="Play"/>
          <w:i/>
          <w:sz w:val="20"/>
          <w:szCs w:val="20"/>
        </w:rPr>
      </w:pPr>
    </w:p>
    <w:p w14:paraId="00000006" w14:textId="77777777" w:rsidR="00B54186" w:rsidRDefault="00B54186">
      <w:pPr>
        <w:spacing w:before="6"/>
        <w:rPr>
          <w:rFonts w:ascii="Play" w:eastAsia="Play" w:hAnsi="Play" w:cs="Play"/>
          <w:i/>
          <w:sz w:val="15"/>
          <w:szCs w:val="15"/>
        </w:rPr>
      </w:pPr>
    </w:p>
    <w:tbl>
      <w:tblPr>
        <w:tblStyle w:val="a5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5510"/>
      </w:tblGrid>
      <w:tr w:rsidR="00B54186" w14:paraId="70D57176" w14:textId="77777777" w:rsidTr="00E66371">
        <w:trPr>
          <w:trHeight w:val="505"/>
        </w:trPr>
        <w:tc>
          <w:tcPr>
            <w:tcW w:w="4982" w:type="dxa"/>
          </w:tcPr>
          <w:p w14:paraId="0000000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510" w:type="dxa"/>
          </w:tcPr>
          <w:p w14:paraId="010BAFC3" w14:textId="77777777" w:rsidR="00E66371" w:rsidRPr="00E66371" w:rsidRDefault="00E66371" w:rsidP="00E66371">
            <w:pP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ФЕДЕРАЛЬНОЕ</w:t>
            </w:r>
          </w:p>
          <w:p w14:paraId="38628AB5" w14:textId="77777777" w:rsidR="00E66371" w:rsidRPr="00E66371" w:rsidRDefault="00E66371" w:rsidP="00E66371">
            <w:pP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ГОСУДАРСТВЕННОЕ БЮДЖЕТНОЕ ОБРАЗОВАТЕЛЬНОЕ УЧРЕЖДЕНИЕ ВЫСШЕГО</w:t>
            </w:r>
          </w:p>
          <w:p w14:paraId="00000008" w14:textId="4DF0918B" w:rsidR="00B54186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ОБРАЗОВАНИЯ "ПСКОВСКИЙ ГОСУДАРСТВЕННЫЙ УН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И</w:t>
            </w: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ВЕРСИТЕТ"</w:t>
            </w:r>
          </w:p>
        </w:tc>
      </w:tr>
      <w:tr w:rsidR="00B54186" w14:paraId="476EB301" w14:textId="77777777" w:rsidTr="00E66371">
        <w:trPr>
          <w:trHeight w:val="251"/>
        </w:trPr>
        <w:tc>
          <w:tcPr>
            <w:tcW w:w="4982" w:type="dxa"/>
          </w:tcPr>
          <w:p w14:paraId="00000009" w14:textId="77777777" w:rsidR="00B54186" w:rsidRDefault="00000000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Карточка ВУЗа (по ИНН)</w:t>
            </w:r>
          </w:p>
        </w:tc>
        <w:tc>
          <w:tcPr>
            <w:tcW w:w="5510" w:type="dxa"/>
          </w:tcPr>
          <w:p w14:paraId="0000000A" w14:textId="7281E7A7" w:rsidR="00B54186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</w:t>
            </w:r>
            <w:r w:rsidR="00000000"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6027138617</w:t>
            </w:r>
          </w:p>
        </w:tc>
      </w:tr>
      <w:tr w:rsidR="00E66371" w14:paraId="7CD60001" w14:textId="77777777" w:rsidTr="00E66371">
        <w:trPr>
          <w:trHeight w:val="253"/>
        </w:trPr>
        <w:tc>
          <w:tcPr>
            <w:tcW w:w="4982" w:type="dxa"/>
          </w:tcPr>
          <w:p w14:paraId="0000000B" w14:textId="13E854FF" w:rsidR="00E66371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5510" w:type="dxa"/>
          </w:tcPr>
          <w:p w14:paraId="0000000C" w14:textId="7CA0D399" w:rsidR="00E66371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</w:t>
            </w: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Псковская область</w:t>
            </w:r>
          </w:p>
        </w:tc>
      </w:tr>
      <w:tr w:rsidR="00B54186" w14:paraId="38CB33FB" w14:textId="77777777" w:rsidTr="00E66371">
        <w:trPr>
          <w:trHeight w:val="251"/>
        </w:trPr>
        <w:tc>
          <w:tcPr>
            <w:tcW w:w="4982" w:type="dxa"/>
          </w:tcPr>
          <w:p w14:paraId="0000000D" w14:textId="77777777" w:rsidR="00B54186" w:rsidRDefault="00000000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510" w:type="dxa"/>
          </w:tcPr>
          <w:p w14:paraId="0000000F" w14:textId="40E27E02" w:rsidR="00E66371" w:rsidRPr="00E66371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</w:t>
            </w: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«Акселератор </w:t>
            </w:r>
            <w:proofErr w:type="spellStart"/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ПсковГУ</w:t>
            </w:r>
            <w:proofErr w:type="spellEnd"/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»</w:t>
            </w:r>
          </w:p>
        </w:tc>
      </w:tr>
      <w:tr w:rsidR="00B54186" w14:paraId="6695E359" w14:textId="77777777" w:rsidTr="00E66371">
        <w:trPr>
          <w:trHeight w:val="254"/>
        </w:trPr>
        <w:tc>
          <w:tcPr>
            <w:tcW w:w="4982" w:type="dxa"/>
          </w:tcPr>
          <w:p w14:paraId="00000010" w14:textId="781ACCD0" w:rsidR="00B54186" w:rsidRPr="00E66371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</w:t>
            </w:r>
            <w:r w:rsidR="00000000"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510" w:type="dxa"/>
          </w:tcPr>
          <w:p w14:paraId="25493888" w14:textId="77777777" w:rsidR="00E66371" w:rsidRPr="00E66371" w:rsidRDefault="00E66371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«3» </w:t>
            </w:r>
            <w:proofErr w:type="spellStart"/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>июля</w:t>
            </w:r>
            <w:proofErr w:type="spellEnd"/>
            <w:r w:rsidRPr="00E66371"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2023 г. № 70-2023-000736</w:t>
            </w:r>
          </w:p>
          <w:p w14:paraId="00000011" w14:textId="77777777" w:rsidR="00B54186" w:rsidRPr="00E66371" w:rsidRDefault="00B54186" w:rsidP="00E66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</w:tbl>
    <w:p w14:paraId="00000012" w14:textId="77777777" w:rsidR="00B54186" w:rsidRDefault="00B54186">
      <w:pPr>
        <w:rPr>
          <w:rFonts w:ascii="Play" w:eastAsia="Play" w:hAnsi="Play" w:cs="Play"/>
          <w:i/>
          <w:sz w:val="20"/>
          <w:szCs w:val="20"/>
        </w:rPr>
      </w:pPr>
    </w:p>
    <w:p w14:paraId="00000013" w14:textId="77777777" w:rsidR="00B54186" w:rsidRDefault="00B54186">
      <w:pPr>
        <w:spacing w:before="6"/>
        <w:rPr>
          <w:rFonts w:ascii="Play" w:eastAsia="Play" w:hAnsi="Play" w:cs="Play"/>
          <w:i/>
          <w:sz w:val="15"/>
          <w:szCs w:val="15"/>
        </w:rPr>
      </w:pPr>
    </w:p>
    <w:tbl>
      <w:tblPr>
        <w:tblStyle w:val="a6"/>
        <w:tblW w:w="10505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6"/>
        <w:gridCol w:w="382"/>
        <w:gridCol w:w="876"/>
        <w:gridCol w:w="1148"/>
        <w:gridCol w:w="1184"/>
        <w:gridCol w:w="555"/>
        <w:gridCol w:w="1713"/>
        <w:gridCol w:w="3863"/>
      </w:tblGrid>
      <w:tr w:rsidR="00B54186" w14:paraId="1F3FABE5" w14:textId="77777777">
        <w:trPr>
          <w:trHeight w:val="839"/>
        </w:trPr>
        <w:tc>
          <w:tcPr>
            <w:tcW w:w="668" w:type="dxa"/>
          </w:tcPr>
          <w:p w14:paraId="0000001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37" w:type="dxa"/>
            <w:gridSpan w:val="8"/>
          </w:tcPr>
          <w:p w14:paraId="0000001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B54186" w14:paraId="68B22C82" w14:textId="77777777">
        <w:trPr>
          <w:trHeight w:val="460"/>
        </w:trPr>
        <w:tc>
          <w:tcPr>
            <w:tcW w:w="668" w:type="dxa"/>
          </w:tcPr>
          <w:p w14:paraId="0000001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14:paraId="0000001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76" w:type="dxa"/>
            <w:gridSpan w:val="2"/>
          </w:tcPr>
          <w:p w14:paraId="0000002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2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«Эко-дорога»</w:t>
            </w:r>
          </w:p>
        </w:tc>
      </w:tr>
      <w:tr w:rsidR="00B54186" w14:paraId="16625989" w14:textId="77777777">
        <w:trPr>
          <w:trHeight w:val="2714"/>
        </w:trPr>
        <w:tc>
          <w:tcPr>
            <w:tcW w:w="668" w:type="dxa"/>
          </w:tcPr>
          <w:p w14:paraId="0000002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14:paraId="0000002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00000029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02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0000002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6" w:type="dxa"/>
            <w:gridSpan w:val="2"/>
          </w:tcPr>
          <w:p w14:paraId="00000031" w14:textId="77777777" w:rsidR="00B54186" w:rsidRDefault="00B54186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32" w14:textId="77777777" w:rsidR="00B54186" w:rsidRDefault="00000000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Технология для производства пешеходных дорог из переработанного пластика на платформенной основе. </w:t>
            </w:r>
          </w:p>
        </w:tc>
      </w:tr>
      <w:tr w:rsidR="00B54186" w14:paraId="56119C3C" w14:textId="77777777">
        <w:trPr>
          <w:trHeight w:val="1153"/>
        </w:trPr>
        <w:tc>
          <w:tcPr>
            <w:tcW w:w="668" w:type="dxa"/>
          </w:tcPr>
          <w:p w14:paraId="0000003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14:paraId="0000003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0000003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6" w:type="dxa"/>
            <w:gridSpan w:val="2"/>
          </w:tcPr>
          <w:p w14:paraId="0000003C" w14:textId="77777777" w:rsidR="00B54186" w:rsidRDefault="00000000">
            <w:pPr>
              <w:widowControl/>
              <w:spacing w:line="276" w:lineRule="auto"/>
              <w:ind w:left="141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B54186" w14:paraId="7CA37DDD" w14:textId="77777777">
        <w:trPr>
          <w:trHeight w:val="654"/>
        </w:trPr>
        <w:tc>
          <w:tcPr>
            <w:tcW w:w="668" w:type="dxa"/>
          </w:tcPr>
          <w:p w14:paraId="0000003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14:paraId="0000003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6" w:type="dxa"/>
            <w:gridSpan w:val="2"/>
          </w:tcPr>
          <w:p w14:paraId="00000045" w14:textId="77777777" w:rsidR="00B54186" w:rsidRDefault="00000000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Технет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Virtual </w:t>
            </w: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Factories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Future);</w:t>
            </w:r>
          </w:p>
          <w:p w14:paraId="00000046" w14:textId="77777777" w:rsidR="00B54186" w:rsidRDefault="00B54186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47" w14:textId="77777777" w:rsidR="00B54186" w:rsidRDefault="00B54186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27207FD9" w14:textId="77777777">
        <w:trPr>
          <w:trHeight w:val="657"/>
        </w:trPr>
        <w:tc>
          <w:tcPr>
            <w:tcW w:w="668" w:type="dxa"/>
          </w:tcPr>
          <w:p w14:paraId="0000004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14:paraId="0000004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6" w:type="dxa"/>
            <w:gridSpan w:val="2"/>
          </w:tcPr>
          <w:p w14:paraId="00000050" w14:textId="77777777" w:rsidR="00B54186" w:rsidRDefault="00000000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444746"/>
                <w:sz w:val="21"/>
                <w:szCs w:val="21"/>
              </w:rPr>
              <w:t>Технологии моделирования и разработки материалов с заданными свойствами</w:t>
            </w:r>
          </w:p>
          <w:p w14:paraId="00000051" w14:textId="77777777" w:rsidR="00B54186" w:rsidRDefault="00B54186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52" w14:textId="77777777" w:rsidR="00B54186" w:rsidRDefault="00B54186">
            <w:pPr>
              <w:spacing w:before="2"/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24D5655A" w14:textId="77777777">
        <w:trPr>
          <w:trHeight w:val="846"/>
        </w:trPr>
        <w:tc>
          <w:tcPr>
            <w:tcW w:w="668" w:type="dxa"/>
          </w:tcPr>
          <w:p w14:paraId="0000005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37" w:type="dxa"/>
            <w:gridSpan w:val="8"/>
          </w:tcPr>
          <w:p w14:paraId="0000005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B54186" w14:paraId="299DE60B" w14:textId="77777777">
        <w:trPr>
          <w:trHeight w:val="1149"/>
        </w:trPr>
        <w:tc>
          <w:tcPr>
            <w:tcW w:w="668" w:type="dxa"/>
          </w:tcPr>
          <w:p w14:paraId="0000005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14:paraId="0000005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76" w:type="dxa"/>
            <w:gridSpan w:val="2"/>
          </w:tcPr>
          <w:p w14:paraId="00000065" w14:textId="77777777" w:rsidR="00B541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sz w:val="20"/>
                <w:szCs w:val="20"/>
              </w:rPr>
              <w:t>UntiID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— </w:t>
            </w:r>
            <w:r>
              <w:rPr>
                <w:rFonts w:ascii="Play" w:eastAsia="Play" w:hAnsi="Play" w:cs="Play"/>
                <w:smallCaps/>
                <w:color w:val="000000"/>
                <w:sz w:val="20"/>
                <w:szCs w:val="20"/>
                <w:shd w:val="clear" w:color="auto" w:fill="E7F6FF"/>
              </w:rPr>
              <w:t>U1295915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</w:t>
            </w:r>
          </w:p>
          <w:p w14:paraId="00000066" w14:textId="77777777" w:rsidR="00B541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ID —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  <w:highlight w:val="white"/>
              </w:rPr>
              <w:t>3873952</w:t>
            </w:r>
          </w:p>
          <w:p w14:paraId="00000067" w14:textId="77777777" w:rsidR="00B541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Толстых Алексей Андреевич</w:t>
            </w:r>
          </w:p>
          <w:p w14:paraId="00000068" w14:textId="77777777" w:rsidR="00B541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+7 911 697-10-07</w:t>
            </w:r>
          </w:p>
          <w:p w14:paraId="00000069" w14:textId="77777777" w:rsidR="00B5418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  <w:highlight w:val="white"/>
              </w:rPr>
              <w:t>tolstykh1910@mail.ru</w:t>
            </w:r>
          </w:p>
        </w:tc>
      </w:tr>
      <w:tr w:rsidR="00B54186" w14:paraId="298EFE40" w14:textId="77777777">
        <w:trPr>
          <w:trHeight w:val="460"/>
        </w:trPr>
        <w:tc>
          <w:tcPr>
            <w:tcW w:w="668" w:type="dxa"/>
            <w:vMerge w:val="restart"/>
          </w:tcPr>
          <w:p w14:paraId="0000006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7" w:type="dxa"/>
            <w:gridSpan w:val="8"/>
          </w:tcPr>
          <w:p w14:paraId="0000006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B54186" w14:paraId="3A8CC6DB" w14:textId="77777777">
        <w:trPr>
          <w:trHeight w:val="921"/>
        </w:trPr>
        <w:tc>
          <w:tcPr>
            <w:tcW w:w="668" w:type="dxa"/>
            <w:vMerge/>
          </w:tcPr>
          <w:p w14:paraId="0000007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0000007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0000007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1067300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6" w:type="dxa"/>
          </w:tcPr>
          <w:p w14:paraId="0000007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14:paraId="0000007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184" w:type="dxa"/>
          </w:tcPr>
          <w:p w14:paraId="0000007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268" w:type="dxa"/>
            <w:gridSpan w:val="2"/>
          </w:tcPr>
          <w:p w14:paraId="0000007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3863" w:type="dxa"/>
          </w:tcPr>
          <w:p w14:paraId="0000007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0000007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описание)</w:t>
            </w:r>
          </w:p>
        </w:tc>
      </w:tr>
      <w:tr w:rsidR="00B54186" w14:paraId="45B5907B" w14:textId="77777777">
        <w:trPr>
          <w:trHeight w:val="268"/>
        </w:trPr>
        <w:tc>
          <w:tcPr>
            <w:tcW w:w="668" w:type="dxa"/>
            <w:vMerge/>
          </w:tcPr>
          <w:p w14:paraId="0000007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000007F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0000008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0000008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rFonts w:ascii="Play" w:eastAsia="Play" w:hAnsi="Play" w:cs="Play"/>
                <w:color w:val="342F37"/>
                <w:sz w:val="20"/>
                <w:szCs w:val="20"/>
                <w:highlight w:val="white"/>
              </w:rPr>
              <w:t>U1728057</w:t>
            </w:r>
          </w:p>
        </w:tc>
        <w:tc>
          <w:tcPr>
            <w:tcW w:w="1148" w:type="dxa"/>
          </w:tcPr>
          <w:p w14:paraId="0000008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  <w:highlight w:val="white"/>
              </w:rPr>
              <w:t>3875577</w:t>
            </w:r>
          </w:p>
        </w:tc>
        <w:tc>
          <w:tcPr>
            <w:tcW w:w="1184" w:type="dxa"/>
          </w:tcPr>
          <w:p w14:paraId="0000008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1E1E2F"/>
                <w:sz w:val="20"/>
                <w:szCs w:val="20"/>
                <w:highlight w:val="white"/>
              </w:rPr>
              <w:t>Илья Андреевич Иванов</w:t>
            </w:r>
          </w:p>
        </w:tc>
        <w:tc>
          <w:tcPr>
            <w:tcW w:w="2268" w:type="dxa"/>
            <w:gridSpan w:val="2"/>
          </w:tcPr>
          <w:p w14:paraId="00000084" w14:textId="77777777" w:rsidR="00B54186" w:rsidRDefault="00000000">
            <w:pPr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  <w:t xml:space="preserve"> </w:t>
            </w:r>
            <w:r>
              <w:rPr>
                <w:rFonts w:ascii="Play" w:eastAsia="Play" w:hAnsi="Play" w:cs="Play"/>
                <w:sz w:val="20"/>
                <w:szCs w:val="20"/>
              </w:rPr>
              <w:t>Исследователь</w:t>
            </w:r>
          </w:p>
          <w:p w14:paraId="0000008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Эксперт-</w:t>
            </w:r>
            <w:proofErr w:type="spellStart"/>
            <w:r>
              <w:rPr>
                <w:rFonts w:ascii="Play" w:eastAsia="Play" w:hAnsi="Play" w:cs="Play"/>
                <w:sz w:val="20"/>
                <w:szCs w:val="20"/>
              </w:rPr>
              <w:t>продуктолог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  <w:t xml:space="preserve"> </w:t>
            </w:r>
          </w:p>
        </w:tc>
        <w:tc>
          <w:tcPr>
            <w:tcW w:w="3863" w:type="dxa"/>
          </w:tcPr>
          <w:p w14:paraId="0000008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Участие в XIV Международных Александро-Невских чтениях; участие в молодёжном форуме «Истоки»</w:t>
            </w:r>
          </w:p>
        </w:tc>
      </w:tr>
      <w:tr w:rsidR="00B54186" w14:paraId="61749F1D" w14:textId="77777777">
        <w:trPr>
          <w:trHeight w:val="268"/>
        </w:trPr>
        <w:tc>
          <w:tcPr>
            <w:tcW w:w="668" w:type="dxa"/>
            <w:vMerge/>
          </w:tcPr>
          <w:p w14:paraId="0000008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0000089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82" w:type="dxa"/>
          </w:tcPr>
          <w:p w14:paraId="0000008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0000008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mallCaps/>
                <w:color w:val="000000"/>
                <w:sz w:val="20"/>
                <w:szCs w:val="20"/>
                <w:shd w:val="clear" w:color="auto" w:fill="E7F6FF"/>
              </w:rPr>
              <w:t>U1296028</w:t>
            </w:r>
          </w:p>
        </w:tc>
        <w:tc>
          <w:tcPr>
            <w:tcW w:w="1148" w:type="dxa"/>
          </w:tcPr>
          <w:p w14:paraId="0000008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  <w:highlight w:val="white"/>
              </w:rPr>
              <w:t>3875415</w:t>
            </w:r>
          </w:p>
        </w:tc>
        <w:tc>
          <w:tcPr>
            <w:tcW w:w="1184" w:type="dxa"/>
          </w:tcPr>
          <w:p w14:paraId="0000008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1E1E2F"/>
                <w:sz w:val="20"/>
                <w:szCs w:val="20"/>
                <w:highlight w:val="white"/>
              </w:rPr>
              <w:t>Полина Андреевна Иванова</w:t>
            </w:r>
          </w:p>
        </w:tc>
        <w:tc>
          <w:tcPr>
            <w:tcW w:w="2268" w:type="dxa"/>
            <w:gridSpan w:val="2"/>
          </w:tcPr>
          <w:p w14:paraId="0000008E" w14:textId="77777777" w:rsidR="00B54186" w:rsidRDefault="00000000">
            <w:pP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Коммуникатор</w:t>
            </w:r>
          </w:p>
          <w:p w14:paraId="0000008F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3863" w:type="dxa"/>
          </w:tcPr>
          <w:p w14:paraId="0000009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Специалист по организации праздников</w:t>
            </w:r>
          </w:p>
        </w:tc>
      </w:tr>
      <w:tr w:rsidR="00B54186" w14:paraId="520912F8" w14:textId="77777777">
        <w:trPr>
          <w:trHeight w:val="268"/>
        </w:trPr>
        <w:tc>
          <w:tcPr>
            <w:tcW w:w="668" w:type="dxa"/>
            <w:vMerge/>
          </w:tcPr>
          <w:p w14:paraId="00000092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0000093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0000009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0000009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mallCaps/>
                <w:color w:val="000000"/>
                <w:sz w:val="20"/>
                <w:szCs w:val="20"/>
                <w:shd w:val="clear" w:color="auto" w:fill="E7F6FF"/>
              </w:rPr>
              <w:t>U1302385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14:paraId="0000009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  <w:highlight w:val="white"/>
              </w:rPr>
              <w:t>3510911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000009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1E1E2F"/>
                <w:sz w:val="20"/>
                <w:szCs w:val="20"/>
                <w:highlight w:val="white"/>
              </w:rPr>
              <w:t xml:space="preserve">Полина Юрьевна </w:t>
            </w:r>
            <w:proofErr w:type="spellStart"/>
            <w:r>
              <w:rPr>
                <w:rFonts w:ascii="Play" w:eastAsia="Play" w:hAnsi="Play" w:cs="Play"/>
                <w:color w:val="1E1E2F"/>
                <w:sz w:val="20"/>
                <w:szCs w:val="20"/>
                <w:highlight w:val="white"/>
              </w:rPr>
              <w:t>Хашукаева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8" w:space="0" w:color="000000"/>
            </w:tcBorders>
          </w:tcPr>
          <w:p w14:paraId="00000098" w14:textId="77777777" w:rsidR="00B54186" w:rsidRDefault="00000000">
            <w:pPr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Визуализатор</w:t>
            </w:r>
          </w:p>
          <w:p w14:paraId="00000099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single" w:sz="8" w:space="0" w:color="000000"/>
            </w:tcBorders>
          </w:tcPr>
          <w:p w14:paraId="0000009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Проходила курсы дизайна в </w:t>
            </w:r>
            <w:proofErr w:type="spellStart"/>
            <w:r>
              <w:rPr>
                <w:rFonts w:ascii="Play" w:eastAsia="Play" w:hAnsi="Play" w:cs="Play"/>
                <w:sz w:val="20"/>
                <w:szCs w:val="20"/>
              </w:rPr>
              <w:t>adobe</w:t>
            </w:r>
            <w:proofErr w:type="spellEnd"/>
            <w:r>
              <w:rPr>
                <w:rFonts w:ascii="Play" w:eastAsia="Play" w:hAnsi="Play" w:cs="Pla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lay" w:eastAsia="Play" w:hAnsi="Play" w:cs="Play"/>
                <w:sz w:val="20"/>
                <w:szCs w:val="20"/>
              </w:rPr>
              <w:t>photoshop</w:t>
            </w:r>
            <w:proofErr w:type="spellEnd"/>
          </w:p>
        </w:tc>
      </w:tr>
    </w:tbl>
    <w:p w14:paraId="0000009C" w14:textId="77777777" w:rsidR="00B54186" w:rsidRDefault="00B54186">
      <w:pPr>
        <w:rPr>
          <w:rFonts w:ascii="Play" w:eastAsia="Play" w:hAnsi="Play" w:cs="Play"/>
          <w:sz w:val="18"/>
          <w:szCs w:val="18"/>
        </w:rPr>
        <w:sectPr w:rsidR="00B54186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0000009D" w14:textId="77777777" w:rsidR="00B54186" w:rsidRDefault="00B541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lay" w:eastAsia="Play" w:hAnsi="Play" w:cs="Play"/>
          <w:sz w:val="18"/>
          <w:szCs w:val="18"/>
        </w:rPr>
      </w:pPr>
    </w:p>
    <w:tbl>
      <w:tblPr>
        <w:tblStyle w:val="a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B54186" w14:paraId="4129A277" w14:textId="77777777">
        <w:trPr>
          <w:trHeight w:val="1070"/>
        </w:trPr>
        <w:tc>
          <w:tcPr>
            <w:tcW w:w="668" w:type="dxa"/>
          </w:tcPr>
          <w:p w14:paraId="0000009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9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rFonts w:ascii="Play" w:eastAsia="Play" w:hAnsi="Play" w:cs="Play"/>
                <w:b/>
                <w:color w:val="000000"/>
                <w:sz w:val="32"/>
                <w:szCs w:val="32"/>
              </w:rPr>
            </w:pPr>
            <w:r>
              <w:rPr>
                <w:rFonts w:ascii="Play" w:eastAsia="Play" w:hAnsi="Play" w:cs="Play"/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B54186" w14:paraId="754A780F" w14:textId="77777777">
        <w:trPr>
          <w:trHeight w:val="2553"/>
        </w:trPr>
        <w:tc>
          <w:tcPr>
            <w:tcW w:w="668" w:type="dxa"/>
          </w:tcPr>
          <w:p w14:paraId="000000A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000000A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Аннотация проекта*</w:t>
            </w:r>
          </w:p>
          <w:p w14:paraId="000000A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00000A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000000A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</w:t>
            </w:r>
          </w:p>
          <w:p w14:paraId="000000A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Цели проекта: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Технология для производства пешеходных дорог из переработанного пластика на платформенной основе. </w:t>
            </w:r>
          </w:p>
          <w:p w14:paraId="000000A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Задачи проекта:</w:t>
            </w:r>
          </w:p>
          <w:p w14:paraId="000000A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Определение рынка сбыта</w:t>
            </w:r>
          </w:p>
          <w:p w14:paraId="000000A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Определение и анализ технологии </w:t>
            </w:r>
          </w:p>
          <w:p w14:paraId="000000A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Создание 3D-моделей</w:t>
            </w:r>
          </w:p>
          <w:p w14:paraId="000000A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Контакт с потенциальным потребителем </w:t>
            </w:r>
          </w:p>
          <w:p w14:paraId="000000A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Ожидаемые результаты: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Технология разработана и продана</w:t>
            </w:r>
          </w:p>
          <w:p w14:paraId="000000A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Потенциальные потребительские сегменты (кто будет покупать): Государство (компании подрядчики) </w:t>
            </w:r>
          </w:p>
        </w:tc>
      </w:tr>
      <w:tr w:rsidR="00B54186" w14:paraId="44ECC691" w14:textId="77777777">
        <w:trPr>
          <w:trHeight w:val="508"/>
        </w:trPr>
        <w:tc>
          <w:tcPr>
            <w:tcW w:w="668" w:type="dxa"/>
          </w:tcPr>
          <w:p w14:paraId="000000A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A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B54186" w14:paraId="4A8A90E7" w14:textId="77777777">
        <w:trPr>
          <w:trHeight w:val="2481"/>
        </w:trPr>
        <w:tc>
          <w:tcPr>
            <w:tcW w:w="668" w:type="dxa"/>
          </w:tcPr>
          <w:p w14:paraId="000000B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000000B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Какой продукт (товар/ услуга/ устройство/ ПО/ технология/ процесс и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т.д.</w:t>
            </w:r>
            <w:proofErr w:type="gram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) будет</w:t>
            </w:r>
          </w:p>
          <w:p w14:paraId="000000B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продаваться*</w:t>
            </w:r>
          </w:p>
          <w:p w14:paraId="000000B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B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000000B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000000B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B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08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B9" w14:textId="77777777" w:rsidR="00B54186" w:rsidRDefault="00000000">
            <w:pPr>
              <w:ind w:left="157" w:right="166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Проект «Эко-дорога» нацелен </w:t>
            </w:r>
            <w:proofErr w:type="gramStart"/>
            <w:r>
              <w:rPr>
                <w:rFonts w:ascii="Play" w:eastAsia="Play" w:hAnsi="Play" w:cs="Play"/>
                <w:sz w:val="20"/>
                <w:szCs w:val="20"/>
              </w:rPr>
              <w:t xml:space="preserve">на 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разработку</w:t>
            </w:r>
            <w:proofErr w:type="gram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технологии износостойкого покрытия из переработанного пластика</w:t>
            </w:r>
            <w:r>
              <w:rPr>
                <w:rFonts w:ascii="Play" w:eastAsia="Play" w:hAnsi="Play" w:cs="Play"/>
                <w:sz w:val="20"/>
                <w:szCs w:val="20"/>
              </w:rPr>
              <w:t xml:space="preserve"> на платформенной основе.</w:t>
            </w:r>
          </w:p>
          <w:p w14:paraId="000000BA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40E5BACB" w14:textId="77777777">
        <w:trPr>
          <w:trHeight w:val="2299"/>
        </w:trPr>
        <w:tc>
          <w:tcPr>
            <w:tcW w:w="668" w:type="dxa"/>
          </w:tcPr>
          <w:p w14:paraId="000000B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B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000000BD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B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000000BF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000000C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000000C2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3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Помогает решать государству проблему маленького срока службы покрытия пешеходных зон, а также сложности обслуживания городских коммуникаций в этих зонах, что приводит к появлению травмоопасных участков.</w:t>
            </w:r>
          </w:p>
        </w:tc>
      </w:tr>
      <w:tr w:rsidR="00B54186" w14:paraId="1DD9E73F" w14:textId="77777777">
        <w:trPr>
          <w:trHeight w:val="2841"/>
        </w:trPr>
        <w:tc>
          <w:tcPr>
            <w:tcW w:w="668" w:type="dxa"/>
          </w:tcPr>
          <w:p w14:paraId="000000C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000000C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00000C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000000C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– категория бизнеса, отрасль, и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т.д.</w:t>
            </w:r>
            <w:proofErr w:type="gram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000000C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000000C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C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D" w14:textId="77777777" w:rsidR="00B54186" w:rsidRPr="009C1A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Theme="minorHAnsi" w:eastAsia="Play" w:hAnsiTheme="minorHAnsi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Г</w:t>
            </w:r>
            <w:sdt>
              <w:sdtPr>
                <w:tag w:val="goog_rdk_1"/>
                <w:id w:val="-1871218239"/>
              </w:sdtPr>
              <w:sdtContent/>
            </w:sdt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осударство (B2G)</w:t>
            </w:r>
          </w:p>
          <w:p w14:paraId="000000C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CF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4B8924CB" w14:textId="77777777">
        <w:trPr>
          <w:trHeight w:val="2680"/>
        </w:trPr>
        <w:tc>
          <w:tcPr>
            <w:tcW w:w="668" w:type="dxa"/>
          </w:tcPr>
          <w:p w14:paraId="000000D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000000D2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ab/>
              <w:t>или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ab/>
              <w:t xml:space="preserve">существующих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14:paraId="000000D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Указывается необходимый перечень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научно- технических</w:t>
            </w:r>
            <w:proofErr w:type="gram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решений с их кратким описанием</w:t>
            </w:r>
          </w:p>
          <w:p w14:paraId="000000D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00000D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9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Использование открытых ресурсов для проработки теоретической части технологии.</w:t>
            </w:r>
          </w:p>
          <w:p w14:paraId="000000D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D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Использование компьютерной программы </w:t>
            </w:r>
            <w:proofErr w:type="spell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Blender</w:t>
            </w:r>
            <w:proofErr w:type="spell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для разработки 3D-моделей и чертежей, необходимых для объяснения технологии. </w:t>
            </w:r>
          </w:p>
        </w:tc>
      </w:tr>
    </w:tbl>
    <w:p w14:paraId="000000DD" w14:textId="77777777" w:rsidR="00B54186" w:rsidRDefault="00B54186">
      <w:pPr>
        <w:pBdr>
          <w:top w:val="nil"/>
          <w:left w:val="nil"/>
          <w:bottom w:val="nil"/>
          <w:right w:val="nil"/>
          <w:between w:val="nil"/>
        </w:pBdr>
        <w:ind w:left="109"/>
        <w:rPr>
          <w:rFonts w:ascii="Play" w:eastAsia="Play" w:hAnsi="Play" w:cs="Play"/>
          <w:color w:val="000000"/>
          <w:sz w:val="20"/>
          <w:szCs w:val="20"/>
        </w:rPr>
        <w:sectPr w:rsidR="00B54186">
          <w:pgSz w:w="11910" w:h="16840"/>
          <w:pgMar w:top="400" w:right="260" w:bottom="280" w:left="880" w:header="360" w:footer="360" w:gutter="0"/>
          <w:cols w:space="720"/>
        </w:sectPr>
      </w:pPr>
    </w:p>
    <w:p w14:paraId="000000DE" w14:textId="77777777" w:rsidR="00B54186" w:rsidRDefault="00B54186">
      <w:pPr>
        <w:pBdr>
          <w:top w:val="nil"/>
          <w:left w:val="nil"/>
          <w:bottom w:val="nil"/>
          <w:right w:val="nil"/>
          <w:between w:val="nil"/>
        </w:pBdr>
        <w:ind w:left="109"/>
        <w:rPr>
          <w:rFonts w:ascii="Play" w:eastAsia="Play" w:hAnsi="Play" w:cs="Play"/>
          <w:color w:val="000000"/>
          <w:sz w:val="20"/>
          <w:szCs w:val="20"/>
        </w:rPr>
      </w:pPr>
    </w:p>
    <w:tbl>
      <w:tblPr>
        <w:tblStyle w:val="a8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73"/>
        <w:gridCol w:w="5552"/>
      </w:tblGrid>
      <w:tr w:rsidR="00B54186" w14:paraId="67554F78" w14:textId="77777777">
        <w:trPr>
          <w:trHeight w:val="2800"/>
        </w:trPr>
        <w:tc>
          <w:tcPr>
            <w:tcW w:w="668" w:type="dxa"/>
          </w:tcPr>
          <w:p w14:paraId="000000D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3" w:type="dxa"/>
          </w:tcPr>
          <w:p w14:paraId="000000E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Бизнес-модель*</w:t>
            </w:r>
          </w:p>
          <w:p w14:paraId="000000E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000000E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000000E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000000E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5552" w:type="dxa"/>
          </w:tcPr>
          <w:p w14:paraId="000000E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E6" w14:textId="77777777" w:rsidR="00B54186" w:rsidRDefault="00000000">
            <w:pPr>
              <w:jc w:val="both"/>
              <w:rPr>
                <w:rFonts w:ascii="Play" w:eastAsia="Play" w:hAnsi="Play" w:cs="Play"/>
                <w:b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sz w:val="20"/>
                <w:szCs w:val="20"/>
              </w:rPr>
              <w:t xml:space="preserve"> Взаимоотношения с клиентом:</w:t>
            </w:r>
          </w:p>
          <w:p w14:paraId="000000E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sz w:val="20"/>
                <w:szCs w:val="20"/>
              </w:rPr>
              <w:t xml:space="preserve">    </w:t>
            </w:r>
            <w:r>
              <w:rPr>
                <w:rFonts w:ascii="Play" w:eastAsia="Play" w:hAnsi="Play" w:cs="Play"/>
                <w:sz w:val="20"/>
                <w:szCs w:val="20"/>
              </w:rPr>
              <w:t>Продажа технологии</w:t>
            </w:r>
          </w:p>
          <w:p w14:paraId="000000E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  Приглашения на испытания</w:t>
            </w:r>
          </w:p>
          <w:p w14:paraId="000000E9" w14:textId="77777777" w:rsidR="00B54186" w:rsidRDefault="00000000">
            <w:pPr>
              <w:jc w:val="both"/>
              <w:rPr>
                <w:rFonts w:ascii="Play" w:eastAsia="Play" w:hAnsi="Play" w:cs="Play"/>
                <w:b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</w:t>
            </w:r>
            <w:r>
              <w:rPr>
                <w:rFonts w:ascii="Play" w:eastAsia="Play" w:hAnsi="Play" w:cs="Play"/>
                <w:b/>
                <w:sz w:val="20"/>
                <w:szCs w:val="20"/>
              </w:rPr>
              <w:t>Каналы сбыта:</w:t>
            </w:r>
          </w:p>
          <w:p w14:paraId="000000EA" w14:textId="77777777" w:rsidR="00B54186" w:rsidRDefault="00000000">
            <w:pP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Play" w:eastAsia="Play" w:hAnsi="Play" w:cs="Play"/>
                <w:sz w:val="20"/>
                <w:szCs w:val="20"/>
              </w:rPr>
              <w:t>Промо мероприятия, тестирование образцов, испытания</w:t>
            </w:r>
          </w:p>
          <w:p w14:paraId="000000EB" w14:textId="77777777" w:rsidR="00B54186" w:rsidRDefault="00000000">
            <w:pP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   Личные встречи с представителями муниципалитетов </w:t>
            </w:r>
          </w:p>
          <w:p w14:paraId="000000EC" w14:textId="77777777" w:rsidR="00B54186" w:rsidRDefault="00000000">
            <w:pPr>
              <w:rPr>
                <w:rFonts w:ascii="Play" w:eastAsia="Play" w:hAnsi="Play" w:cs="Play"/>
                <w:b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</w:t>
            </w:r>
            <w:r>
              <w:rPr>
                <w:rFonts w:ascii="Play" w:eastAsia="Play" w:hAnsi="Play" w:cs="Play"/>
                <w:b/>
                <w:sz w:val="20"/>
                <w:szCs w:val="20"/>
              </w:rPr>
              <w:t>Привлечение финансов:</w:t>
            </w:r>
          </w:p>
          <w:p w14:paraId="000000ED" w14:textId="77777777" w:rsidR="00B54186" w:rsidRDefault="00000000">
            <w:pP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   Получение доходов с патента</w:t>
            </w:r>
          </w:p>
        </w:tc>
      </w:tr>
      <w:tr w:rsidR="00B54186" w14:paraId="4ED6929F" w14:textId="77777777">
        <w:trPr>
          <w:trHeight w:val="1065"/>
        </w:trPr>
        <w:tc>
          <w:tcPr>
            <w:tcW w:w="668" w:type="dxa"/>
          </w:tcPr>
          <w:p w14:paraId="000000E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3" w:type="dxa"/>
          </w:tcPr>
          <w:p w14:paraId="000000E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Основные конкуренты*</w:t>
            </w:r>
          </w:p>
          <w:p w14:paraId="000000F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52" w:type="dxa"/>
          </w:tcPr>
          <w:p w14:paraId="000000F1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0F2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b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sz w:val="20"/>
                <w:szCs w:val="20"/>
              </w:rPr>
              <w:t xml:space="preserve">Альтернативные конкуренты: </w:t>
            </w:r>
          </w:p>
          <w:p w14:paraId="000000F3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[К1] АБЗ ООО ТПК «МОССТРОЙ»</w:t>
            </w:r>
          </w:p>
          <w:p w14:paraId="000000F4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[К1] ООО «АБЗ Дзержинский»</w:t>
            </w:r>
          </w:p>
          <w:p w14:paraId="000000F5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[К1] ООО «АБЗ Линт»</w:t>
            </w:r>
          </w:p>
          <w:p w14:paraId="000000F6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[К1] «</w:t>
            </w:r>
            <w:proofErr w:type="spellStart"/>
            <w:r>
              <w:rPr>
                <w:rFonts w:ascii="Play" w:eastAsia="Play" w:hAnsi="Play" w:cs="Play"/>
                <w:sz w:val="20"/>
                <w:szCs w:val="20"/>
              </w:rPr>
              <w:t>ТехноГрупп</w:t>
            </w:r>
            <w:proofErr w:type="spellEnd"/>
            <w:r>
              <w:rPr>
                <w:rFonts w:ascii="Play" w:eastAsia="Play" w:hAnsi="Play" w:cs="Play"/>
                <w:sz w:val="20"/>
                <w:szCs w:val="20"/>
              </w:rPr>
              <w:t>»</w:t>
            </w:r>
          </w:p>
          <w:p w14:paraId="000000F7" w14:textId="77777777" w:rsidR="00B54186" w:rsidRDefault="00B54186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</w:p>
          <w:p w14:paraId="000000F8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b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sz w:val="20"/>
                <w:szCs w:val="20"/>
              </w:rPr>
              <w:t>Прямые конкуренты:</w:t>
            </w:r>
          </w:p>
          <w:p w14:paraId="000000F9" w14:textId="77777777" w:rsidR="00B54186" w:rsidRDefault="00000000">
            <w:pPr>
              <w:ind w:left="157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[К2] РАН (выбыли) </w:t>
            </w:r>
          </w:p>
          <w:p w14:paraId="000000FA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18C3CA69" w14:textId="77777777">
        <w:trPr>
          <w:trHeight w:val="1809"/>
        </w:trPr>
        <w:tc>
          <w:tcPr>
            <w:tcW w:w="668" w:type="dxa"/>
          </w:tcPr>
          <w:p w14:paraId="000000F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3" w:type="dxa"/>
          </w:tcPr>
          <w:p w14:paraId="000000F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Ценностное предложение*</w:t>
            </w:r>
          </w:p>
          <w:p w14:paraId="000000F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000000F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000000F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52" w:type="dxa"/>
          </w:tcPr>
          <w:p w14:paraId="0000010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10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Прямые конкуренты свернули свою деятельность разработок в этой сфере.</w:t>
            </w:r>
          </w:p>
          <w:p w14:paraId="0000010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Технологическое превосходство над альтернативными конкурентами, которое заключается в большей прочности, долговечности, практичности, экологичности и воспроизводимости.</w:t>
            </w:r>
          </w:p>
        </w:tc>
      </w:tr>
      <w:tr w:rsidR="00B54186" w14:paraId="2A38E028" w14:textId="77777777">
        <w:trPr>
          <w:trHeight w:val="3475"/>
        </w:trPr>
        <w:tc>
          <w:tcPr>
            <w:tcW w:w="668" w:type="dxa"/>
          </w:tcPr>
          <w:p w14:paraId="0000010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3" w:type="dxa"/>
          </w:tcPr>
          <w:p w14:paraId="0000010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0000010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действующих индустриальных партнеров, доступ к ограниченным ресурсам и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т.д.</w:t>
            </w:r>
            <w:proofErr w:type="gramEnd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);</w:t>
            </w:r>
          </w:p>
          <w:p w14:paraId="0000010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0000010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10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0000010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000010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0000010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52" w:type="dxa"/>
          </w:tcPr>
          <w:p w14:paraId="0000010C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  <w:p w14:paraId="0000010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Низкие затраты на разработку проекта.</w:t>
            </w:r>
          </w:p>
          <w:p w14:paraId="0000010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Наша технология подразумевает высокую экологичность, что в современном мире играет немалую роль, а также превосходство в качестве и удобстве над устаревшими технологиями.</w:t>
            </w:r>
          </w:p>
          <w:p w14:paraId="0000010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Мы используем уникальные технологии, которых нет на рынке. </w:t>
            </w:r>
          </w:p>
        </w:tc>
      </w:tr>
      <w:tr w:rsidR="00B54186" w14:paraId="62FC3958" w14:textId="77777777">
        <w:trPr>
          <w:trHeight w:val="551"/>
        </w:trPr>
        <w:tc>
          <w:tcPr>
            <w:tcW w:w="668" w:type="dxa"/>
          </w:tcPr>
          <w:p w14:paraId="0000011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1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</w:pPr>
            <w:r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B54186" w14:paraId="0130C482" w14:textId="77777777">
        <w:trPr>
          <w:trHeight w:val="2234"/>
        </w:trPr>
        <w:tc>
          <w:tcPr>
            <w:tcW w:w="668" w:type="dxa"/>
          </w:tcPr>
          <w:p w14:paraId="0000011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3" w:type="dxa"/>
          </w:tcPr>
          <w:p w14:paraId="0000011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000011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1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000011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52" w:type="dxa"/>
          </w:tcPr>
          <w:p w14:paraId="0000011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 </w:t>
            </w:r>
          </w:p>
          <w:p w14:paraId="0000011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    Модели и чертежи технологии современных платформенных экологических дорожек, которые имею данные характеристики:</w:t>
            </w:r>
          </w:p>
          <w:p w14:paraId="0000011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- держат температуру от -40 до 60</w:t>
            </w:r>
          </w:p>
          <w:p w14:paraId="0000011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- более 10 лет срок службы</w:t>
            </w:r>
          </w:p>
          <w:p w14:paraId="0000011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rFonts w:ascii="Play" w:eastAsia="Play" w:hAnsi="Play" w:cs="Play"/>
                <w:color w:val="1A1A1A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- </w:t>
            </w:r>
            <w:r>
              <w:rPr>
                <w:rFonts w:ascii="Play" w:eastAsia="Play" w:hAnsi="Play" w:cs="Play"/>
                <w:color w:val="1A1A1A"/>
                <w:sz w:val="20"/>
                <w:szCs w:val="20"/>
              </w:rPr>
              <w:t>водонасыщение - не более 5%</w:t>
            </w:r>
          </w:p>
          <w:p w14:paraId="0000011D" w14:textId="77777777" w:rsidR="00B54186" w:rsidRDefault="00000000">
            <w:pPr>
              <w:shd w:val="clear" w:color="auto" w:fill="FFFFFF"/>
              <w:jc w:val="both"/>
              <w:rPr>
                <w:rFonts w:ascii="Play" w:eastAsia="Play" w:hAnsi="Play" w:cs="Play"/>
                <w:color w:val="333333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1A1A1A"/>
                <w:sz w:val="20"/>
                <w:szCs w:val="20"/>
              </w:rPr>
              <w:t xml:space="preserve">      -</w:t>
            </w:r>
            <w:r>
              <w:rPr>
                <w:rFonts w:ascii="Play" w:eastAsia="Play" w:hAnsi="Play" w:cs="Play"/>
                <w:color w:val="333333"/>
                <w:sz w:val="20"/>
                <w:szCs w:val="20"/>
              </w:rPr>
              <w:t xml:space="preserve"> влагопоглощение: 0,3%</w:t>
            </w:r>
          </w:p>
          <w:p w14:paraId="0000011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firstLine="141"/>
              <w:rPr>
                <w:rFonts w:ascii="Play" w:eastAsia="Play" w:hAnsi="Play" w:cs="Play"/>
                <w:sz w:val="20"/>
                <w:szCs w:val="20"/>
              </w:rPr>
            </w:pPr>
          </w:p>
          <w:p w14:paraId="0000011F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</w:tc>
      </w:tr>
      <w:tr w:rsidR="00B54186" w14:paraId="46EF530B" w14:textId="77777777">
        <w:trPr>
          <w:trHeight w:val="1737"/>
        </w:trPr>
        <w:tc>
          <w:tcPr>
            <w:tcW w:w="668" w:type="dxa"/>
          </w:tcPr>
          <w:p w14:paraId="0000012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3" w:type="dxa"/>
          </w:tcPr>
          <w:p w14:paraId="0000012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0000122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2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0000012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0000012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52" w:type="dxa"/>
          </w:tcPr>
          <w:p w14:paraId="0000012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       Организационные параметры разработки: </w:t>
            </w:r>
          </w:p>
          <w:p w14:paraId="0000012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- Исследовательский этап </w:t>
            </w:r>
          </w:p>
          <w:p w14:paraId="0000012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- Аналитический этап</w:t>
            </w:r>
          </w:p>
          <w:p w14:paraId="0000012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- Этап разработки</w:t>
            </w:r>
          </w:p>
          <w:p w14:paraId="0000012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- Этап моделирования</w:t>
            </w:r>
          </w:p>
          <w:p w14:paraId="0000012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- Регистрационный этап</w:t>
            </w:r>
          </w:p>
          <w:p w14:paraId="0000012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     - Этап продвижения</w:t>
            </w:r>
          </w:p>
        </w:tc>
      </w:tr>
    </w:tbl>
    <w:p w14:paraId="0000012D" w14:textId="77777777" w:rsidR="00B54186" w:rsidRDefault="00B54186">
      <w:pPr>
        <w:rPr>
          <w:rFonts w:ascii="Play" w:eastAsia="Play" w:hAnsi="Play" w:cs="Play"/>
          <w:sz w:val="20"/>
          <w:szCs w:val="20"/>
        </w:rPr>
        <w:sectPr w:rsidR="00B54186">
          <w:pgSz w:w="11910" w:h="16840"/>
          <w:pgMar w:top="400" w:right="260" w:bottom="280" w:left="880" w:header="360" w:footer="360" w:gutter="0"/>
          <w:cols w:space="720"/>
        </w:sectPr>
      </w:pPr>
    </w:p>
    <w:p w14:paraId="0000012E" w14:textId="77777777" w:rsidR="00B54186" w:rsidRDefault="00B541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lay" w:eastAsia="Play" w:hAnsi="Play" w:cs="Play"/>
          <w:sz w:val="20"/>
          <w:szCs w:val="20"/>
        </w:rPr>
      </w:pPr>
    </w:p>
    <w:tbl>
      <w:tblPr>
        <w:tblStyle w:val="a9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B54186" w14:paraId="6651A017" w14:textId="77777777">
        <w:trPr>
          <w:trHeight w:val="2232"/>
        </w:trPr>
        <w:tc>
          <w:tcPr>
            <w:tcW w:w="668" w:type="dxa"/>
          </w:tcPr>
          <w:p w14:paraId="0000012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0000013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00000131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3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000013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0000013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0000013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00000136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3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3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Технологическое превосходство над альтернативными конкурентами, которое заключается в большей прочности, долговечности, практичности, экологичности и воспроизводимости.</w:t>
            </w:r>
          </w:p>
        </w:tc>
      </w:tr>
      <w:tr w:rsidR="00B54186" w14:paraId="64778884" w14:textId="77777777">
        <w:trPr>
          <w:trHeight w:val="2484"/>
        </w:trPr>
        <w:tc>
          <w:tcPr>
            <w:tcW w:w="668" w:type="dxa"/>
          </w:tcPr>
          <w:p w14:paraId="0000013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14:paraId="0000013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0000013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3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0000013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0000013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0000013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0000014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41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Ноутбук Acer Aspire A715-42G — представитель высшего класса ноутбуков, хорошо справляющийся с графическими редакторами.</w:t>
            </w:r>
          </w:p>
          <w:p w14:paraId="00000142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Blender</w:t>
            </w:r>
            <w:proofErr w:type="spellEnd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 3.6 — </w:t>
            </w:r>
            <w:r>
              <w:rPr>
                <w:rFonts w:ascii="Play" w:eastAsia="Play" w:hAnsi="Play" w:cs="Play"/>
                <w:i/>
                <w:color w:val="333333"/>
                <w:sz w:val="20"/>
                <w:szCs w:val="20"/>
                <w:highlight w:val="white"/>
              </w:rPr>
              <w:t>профессиональное свободное и открытое программное обеспечение для создания трёхмерной компьютерной графики.</w:t>
            </w:r>
          </w:p>
          <w:p w14:paraId="00000143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Word — </w:t>
            </w:r>
            <w:r>
              <w:rPr>
                <w:rFonts w:ascii="Play" w:eastAsia="Play" w:hAnsi="Play" w:cs="Play"/>
                <w:i/>
                <w:color w:val="333333"/>
                <w:sz w:val="20"/>
                <w:szCs w:val="20"/>
                <w:highlight w:val="white"/>
              </w:rPr>
              <w:t>текстовый процессор, предназначенный для сохранения, просмотра, редактирования изучаемых данных.</w:t>
            </w:r>
          </w:p>
          <w:p w14:paraId="00000144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Power Point 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— </w:t>
            </w:r>
            <w:r>
              <w:rPr>
                <w:rFonts w:ascii="Play" w:eastAsia="Play" w:hAnsi="Play" w:cs="Play"/>
                <w:i/>
                <w:color w:val="333333"/>
                <w:sz w:val="20"/>
                <w:szCs w:val="20"/>
                <w:highlight w:val="white"/>
              </w:rPr>
              <w:t>программное обеспечение для подготовки и просмотра презентаций/</w:t>
            </w:r>
          </w:p>
          <w:p w14:paraId="00000145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Yandex </w:t>
            </w:r>
            <w:proofErr w:type="spellStart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Browser</w:t>
            </w:r>
            <w:proofErr w:type="spellEnd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 — </w:t>
            </w:r>
            <w:r>
              <w:rPr>
                <w:rFonts w:ascii="Play" w:eastAsia="Play" w:hAnsi="Play" w:cs="Play"/>
                <w:i/>
                <w:color w:val="333333"/>
                <w:sz w:val="20"/>
                <w:szCs w:val="20"/>
                <w:highlight w:val="white"/>
              </w:rPr>
              <w:t>бесплатный браузер от российской компании «Яндекс» для получения необходимой информации.</w:t>
            </w:r>
          </w:p>
          <w:p w14:paraId="00000146" w14:textId="77777777" w:rsidR="00B5418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CapCut</w:t>
            </w:r>
            <w:proofErr w:type="spellEnd"/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 — видеоредактор для создания промо-ролика технологии.</w:t>
            </w:r>
          </w:p>
          <w:p w14:paraId="0000014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</w:tc>
      </w:tr>
      <w:tr w:rsidR="00B54186" w14:paraId="58BD1AF3" w14:textId="77777777">
        <w:trPr>
          <w:trHeight w:val="2234"/>
        </w:trPr>
        <w:tc>
          <w:tcPr>
            <w:tcW w:w="668" w:type="dxa"/>
          </w:tcPr>
          <w:p w14:paraId="0000014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0000014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0000014A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4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0000014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0000014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0000014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4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TRL 3 – Начало исследований и разработок. Подтверждение характеристик</w:t>
            </w:r>
          </w:p>
          <w:p w14:paraId="00000150" w14:textId="77777777" w:rsidR="00B54186" w:rsidRDefault="00000000">
            <w:pPr>
              <w:rPr>
                <w:rFonts w:ascii="Play" w:eastAsia="Play" w:hAnsi="Play" w:cs="Play"/>
                <w:i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sz w:val="20"/>
                <w:szCs w:val="20"/>
              </w:rPr>
              <w:t xml:space="preserve">MVP: </w:t>
            </w:r>
            <w:r>
              <w:rPr>
                <w:rFonts w:ascii="Play" w:eastAsia="Play" w:hAnsi="Play" w:cs="Play"/>
                <w:i/>
                <w:sz w:val="20"/>
                <w:szCs w:val="20"/>
              </w:rPr>
              <w:br/>
              <w:t>1) Основа — 3 типа дорожных платформ пешеходных зон, реализованных в виде 3D-моделей.</w:t>
            </w:r>
          </w:p>
          <w:p w14:paraId="00000151" w14:textId="77777777" w:rsidR="00B54186" w:rsidRDefault="00000000">
            <w:pPr>
              <w:rPr>
                <w:rFonts w:ascii="Play" w:eastAsia="Play" w:hAnsi="Play" w:cs="Play"/>
                <w:i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sz w:val="20"/>
                <w:szCs w:val="20"/>
              </w:rPr>
              <w:t>2) Проверять MVP путем взаимодействия с представителями министерств на местах.</w:t>
            </w:r>
          </w:p>
          <w:p w14:paraId="00000152" w14:textId="77777777" w:rsidR="00B54186" w:rsidRDefault="00000000">
            <w:pPr>
              <w:rPr>
                <w:rFonts w:ascii="Play" w:eastAsia="Play" w:hAnsi="Play" w:cs="Play"/>
                <w:i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sz w:val="20"/>
                <w:szCs w:val="20"/>
              </w:rPr>
              <w:t xml:space="preserve">3) Тип MVP — </w:t>
            </w:r>
            <w:proofErr w:type="spellStart"/>
            <w:r>
              <w:rPr>
                <w:rFonts w:ascii="Play" w:eastAsia="Play" w:hAnsi="Play" w:cs="Play"/>
                <w:i/>
                <w:sz w:val="20"/>
                <w:szCs w:val="20"/>
              </w:rPr>
              <w:t>mockup</w:t>
            </w:r>
            <w:proofErr w:type="spellEnd"/>
            <w:r>
              <w:rPr>
                <w:rFonts w:ascii="Play" w:eastAsia="Play" w:hAnsi="Play" w:cs="Play"/>
                <w:i/>
                <w:sz w:val="20"/>
                <w:szCs w:val="20"/>
              </w:rPr>
              <w:t xml:space="preserve"> (План минимум 3D-модель)</w:t>
            </w:r>
          </w:p>
          <w:p w14:paraId="00000153" w14:textId="77777777" w:rsidR="00B54186" w:rsidRDefault="00000000">
            <w:pPr>
              <w:rPr>
                <w:rFonts w:ascii="Play" w:eastAsia="Play" w:hAnsi="Play" w:cs="Play"/>
                <w:i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sz w:val="20"/>
                <w:szCs w:val="20"/>
              </w:rPr>
              <w:t xml:space="preserve">4) Проверка MVP — производство тестовых платформ для сбора данных и проверки эффективности. </w:t>
            </w:r>
          </w:p>
          <w:p w14:paraId="0000015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  <w:p w14:paraId="0000015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</w:tc>
      </w:tr>
      <w:tr w:rsidR="00B54186" w14:paraId="69BFC4CD" w14:textId="77777777">
        <w:trPr>
          <w:trHeight w:val="1240"/>
        </w:trPr>
        <w:tc>
          <w:tcPr>
            <w:tcW w:w="668" w:type="dxa"/>
          </w:tcPr>
          <w:p w14:paraId="0000015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0000015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0000015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5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rFonts w:ascii="Play" w:eastAsia="Play" w:hAnsi="Play" w:cs="Play"/>
                <w:i/>
                <w:sz w:val="20"/>
                <w:szCs w:val="20"/>
                <w:shd w:val="clear" w:color="auto" w:fill="FFF2CC"/>
              </w:rPr>
            </w:pPr>
            <w: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  <w:t xml:space="preserve"> </w:t>
            </w: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Наш проект соответствует приоритету сохранения окружающей среды.</w:t>
            </w:r>
          </w:p>
        </w:tc>
      </w:tr>
      <w:tr w:rsidR="00B54186" w14:paraId="7CEDD538" w14:textId="77777777">
        <w:trPr>
          <w:trHeight w:val="2137"/>
        </w:trPr>
        <w:tc>
          <w:tcPr>
            <w:tcW w:w="668" w:type="dxa"/>
          </w:tcPr>
          <w:p w14:paraId="0000015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0000015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0000015C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5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0000015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0000015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0000016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61" w14:textId="77777777" w:rsidR="00B541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E-mail рассылка</w:t>
            </w:r>
          </w:p>
          <w:p w14:paraId="00000162" w14:textId="77777777" w:rsidR="00B541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Рекомендации от экспертов</w:t>
            </w:r>
          </w:p>
          <w:p w14:paraId="00000163" w14:textId="77777777" w:rsidR="00B541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Промо мероприятия, тестирование образцов, испытания</w:t>
            </w:r>
          </w:p>
          <w:p w14:paraId="00000164" w14:textId="77777777" w:rsidR="00B5418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Конференции и деловые мероприятия</w:t>
            </w:r>
          </w:p>
          <w:p w14:paraId="0000016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9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</w:tr>
      <w:tr w:rsidR="00B54186" w14:paraId="4B19C300" w14:textId="77777777">
        <w:trPr>
          <w:trHeight w:val="1243"/>
        </w:trPr>
        <w:tc>
          <w:tcPr>
            <w:tcW w:w="668" w:type="dxa"/>
          </w:tcPr>
          <w:p w14:paraId="0000016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0000016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0000016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6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000016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14:paraId="0000016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6C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6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Роспатент</w:t>
            </w:r>
          </w:p>
        </w:tc>
      </w:tr>
      <w:tr w:rsidR="00B54186" w14:paraId="365AA201" w14:textId="77777777">
        <w:trPr>
          <w:trHeight w:val="1098"/>
        </w:trPr>
        <w:tc>
          <w:tcPr>
            <w:tcW w:w="668" w:type="dxa"/>
          </w:tcPr>
          <w:p w14:paraId="0000016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6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</w:pPr>
            <w:r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000017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</w:pPr>
            <w:r>
              <w:rPr>
                <w:rFonts w:ascii="Play" w:eastAsia="Play" w:hAnsi="Play" w:cs="Play"/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B54186" w14:paraId="4E05D362" w14:textId="77777777">
        <w:trPr>
          <w:trHeight w:val="993"/>
        </w:trPr>
        <w:tc>
          <w:tcPr>
            <w:tcW w:w="668" w:type="dxa"/>
          </w:tcPr>
          <w:p w14:paraId="0000017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8" w:type="dxa"/>
          </w:tcPr>
          <w:p w14:paraId="0000017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00000174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7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14:paraId="00000176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</w:p>
          <w:p w14:paraId="00000177" w14:textId="77777777" w:rsidR="00B54186" w:rsidRDefault="00000000">
            <w:pPr>
              <w:ind w:left="157" w:right="166"/>
              <w:jc w:val="both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>Проект «Эко-дорога» нацелен на разработку</w:t>
            </w: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 xml:space="preserve"> технологии износостойкого покрытия из переработанного пластика</w:t>
            </w:r>
            <w:r>
              <w:rPr>
                <w:rFonts w:ascii="Play" w:eastAsia="Play" w:hAnsi="Play" w:cs="Play"/>
                <w:sz w:val="20"/>
                <w:szCs w:val="20"/>
              </w:rPr>
              <w:t xml:space="preserve"> на платформенной основе, представленной в виде 3д-моделей и чертежей.</w:t>
            </w:r>
          </w:p>
          <w:p w14:paraId="00000178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</w:tc>
      </w:tr>
      <w:tr w:rsidR="00B54186" w14:paraId="508B3A55" w14:textId="77777777">
        <w:trPr>
          <w:trHeight w:val="1737"/>
        </w:trPr>
        <w:tc>
          <w:tcPr>
            <w:tcW w:w="668" w:type="dxa"/>
          </w:tcPr>
          <w:p w14:paraId="0000017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14:paraId="0000017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0000017B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7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000017D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0000017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0000017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 </w:t>
            </w:r>
          </w:p>
          <w:p w14:paraId="00000180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sz w:val="20"/>
                <w:szCs w:val="20"/>
              </w:rPr>
              <w:t xml:space="preserve">Помогает решать государству проблему маленького срока службы покрытия пешеходных зон, а также сложности обслуживания городских коммуникаций в этих зонах, что приводит к появлению травмоопасных участков. Также наш проект нацелен на уменьшение негативного влияния на окружающую среду, путем использования переработанного пластика, вместо асфальтовых покрытий, а также возможности воспроизводства. </w:t>
            </w:r>
          </w:p>
        </w:tc>
      </w:tr>
    </w:tbl>
    <w:p w14:paraId="00000181" w14:textId="77777777" w:rsidR="00B54186" w:rsidRDefault="00B54186">
      <w:pPr>
        <w:rPr>
          <w:rFonts w:ascii="Play" w:eastAsia="Play" w:hAnsi="Play" w:cs="Play"/>
          <w:sz w:val="20"/>
          <w:szCs w:val="20"/>
        </w:rPr>
      </w:pPr>
    </w:p>
    <w:p w14:paraId="00000182" w14:textId="77777777" w:rsidR="00B54186" w:rsidRDefault="00B54186">
      <w:pPr>
        <w:rPr>
          <w:rFonts w:ascii="Play" w:eastAsia="Play" w:hAnsi="Play" w:cs="Play"/>
          <w:sz w:val="20"/>
          <w:szCs w:val="20"/>
        </w:rPr>
      </w:pPr>
    </w:p>
    <w:tbl>
      <w:tblPr>
        <w:tblStyle w:val="a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B54186" w14:paraId="08499FA8" w14:textId="77777777">
        <w:trPr>
          <w:trHeight w:val="1984"/>
        </w:trPr>
        <w:tc>
          <w:tcPr>
            <w:tcW w:w="668" w:type="dxa"/>
          </w:tcPr>
          <w:p w14:paraId="0000018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14:paraId="0000018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0000185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8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00000187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14:paraId="00000188" w14:textId="77777777" w:rsidR="00B54186" w:rsidRDefault="00B54186">
            <w:pP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  <w:p w14:paraId="00000189" w14:textId="77777777" w:rsidR="00B54186" w:rsidRDefault="00B54186">
            <w:pPr>
              <w:rPr>
                <w:rFonts w:ascii="Play" w:eastAsia="Play" w:hAnsi="Play" w:cs="Play"/>
                <w:sz w:val="20"/>
                <w:szCs w:val="20"/>
                <w:shd w:val="clear" w:color="auto" w:fill="FFF2CC"/>
              </w:rPr>
            </w:pPr>
          </w:p>
          <w:p w14:paraId="0000018A" w14:textId="77777777" w:rsidR="00B54186" w:rsidRDefault="00000000">
            <w:pPr>
              <w:spacing w:line="259" w:lineRule="auto"/>
              <w:ind w:left="109" w:right="145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Государству важны проблемы защиты окружающей среды, сохранение средств муниципальных бюджетов, а также качества городской среды. Наш продукт нацелен на решение именно этих проблем.</w:t>
            </w:r>
          </w:p>
        </w:tc>
      </w:tr>
      <w:tr w:rsidR="00B54186" w14:paraId="0B7E9C2B" w14:textId="77777777">
        <w:trPr>
          <w:trHeight w:val="1240"/>
        </w:trPr>
        <w:tc>
          <w:tcPr>
            <w:tcW w:w="668" w:type="dxa"/>
          </w:tcPr>
          <w:p w14:paraId="0000018B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14:paraId="0000018C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0000018D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8E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000018F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00000190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91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Путем создания технологии для производства экологичных, </w:t>
            </w:r>
            <w:r>
              <w:rPr>
                <w:rFonts w:ascii="Play" w:eastAsia="Play" w:hAnsi="Play" w:cs="Play"/>
                <w:i/>
                <w:sz w:val="20"/>
                <w:szCs w:val="20"/>
              </w:rPr>
              <w:t>технологических</w:t>
            </w: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, долговечных и практичных пешеходных дорог. </w:t>
            </w:r>
          </w:p>
          <w:p w14:paraId="00000192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Экологичность: использование перерабатываемого пластика, что позволяет использовать его множество раз.</w:t>
            </w:r>
          </w:p>
          <w:p w14:paraId="00000193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Долговечность: позволяет снизить муниципальные затраты.</w:t>
            </w:r>
          </w:p>
          <w:p w14:paraId="00000194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 xml:space="preserve">Технологичность и практичность: внешнее качество платформ, украшающее городскую среду; возможность замены городских коммуникация без необходимости полного демонтажа.  </w:t>
            </w:r>
          </w:p>
        </w:tc>
      </w:tr>
      <w:tr w:rsidR="00B54186" w14:paraId="1339D093" w14:textId="77777777">
        <w:trPr>
          <w:trHeight w:val="1987"/>
        </w:trPr>
        <w:tc>
          <w:tcPr>
            <w:tcW w:w="668" w:type="dxa"/>
          </w:tcPr>
          <w:p w14:paraId="00000195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Play" w:eastAsia="Play" w:hAnsi="Play" w:cs="Play"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00000196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0000197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98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00000199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0000019A" w14:textId="77777777" w:rsidR="00B541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14:paraId="0000019B" w14:textId="77777777" w:rsidR="00B54186" w:rsidRDefault="00B54186">
            <w:pP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  <w:p w14:paraId="0000019C" w14:textId="77777777" w:rsidR="00B54186" w:rsidRDefault="00000000">
            <w:pP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Сегмент: технология производства пешеходных дорог</w:t>
            </w:r>
          </w:p>
          <w:p w14:paraId="0000019D" w14:textId="77777777" w:rsidR="00B54186" w:rsidRDefault="00000000">
            <w:pP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  <w:r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  <w:t>Доля рынка: 100%</w:t>
            </w:r>
          </w:p>
          <w:p w14:paraId="0000019E" w14:textId="77777777" w:rsidR="00B54186" w:rsidRDefault="00B54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rFonts w:ascii="Play" w:eastAsia="Play" w:hAnsi="Play" w:cs="Play"/>
                <w:i/>
                <w:color w:val="000000"/>
                <w:sz w:val="20"/>
                <w:szCs w:val="20"/>
              </w:rPr>
            </w:pPr>
          </w:p>
        </w:tc>
      </w:tr>
    </w:tbl>
    <w:p w14:paraId="0000019F" w14:textId="77777777" w:rsidR="00B54186" w:rsidRDefault="00B54186">
      <w:pPr>
        <w:rPr>
          <w:rFonts w:ascii="Play" w:eastAsia="Play" w:hAnsi="Play" w:cs="Play"/>
          <w:sz w:val="20"/>
          <w:szCs w:val="20"/>
        </w:rPr>
        <w:sectPr w:rsidR="00B54186">
          <w:pgSz w:w="11910" w:h="16840"/>
          <w:pgMar w:top="400" w:right="260" w:bottom="280" w:left="880" w:header="360" w:footer="360" w:gutter="0"/>
          <w:cols w:space="720"/>
        </w:sectPr>
      </w:pPr>
    </w:p>
    <w:p w14:paraId="000001A0" w14:textId="77777777" w:rsidR="00B54186" w:rsidRDefault="00B54186">
      <w:pPr>
        <w:rPr>
          <w:rFonts w:ascii="Play" w:eastAsia="Play" w:hAnsi="Play" w:cs="Play"/>
          <w:i/>
          <w:color w:val="FFFFFF"/>
          <w:sz w:val="144"/>
          <w:szCs w:val="144"/>
        </w:rPr>
      </w:pPr>
    </w:p>
    <w:sectPr w:rsidR="00B54186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B01"/>
    <w:multiLevelType w:val="multilevel"/>
    <w:tmpl w:val="69961D30"/>
    <w:lvl w:ilvl="0">
      <w:start w:val="1"/>
      <w:numFmt w:val="decimal"/>
      <w:lvlText w:val="%1."/>
      <w:lvlJc w:val="left"/>
      <w:pPr>
        <w:ind w:left="829" w:hanging="359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455A3ED4"/>
    <w:multiLevelType w:val="multilevel"/>
    <w:tmpl w:val="0E0AE4F2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 w15:restartNumberingAfterBreak="0">
    <w:nsid w:val="54656A5A"/>
    <w:multiLevelType w:val="multilevel"/>
    <w:tmpl w:val="AC9A349A"/>
    <w:lvl w:ilvl="0">
      <w:start w:val="1"/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158427397">
    <w:abstractNumId w:val="0"/>
  </w:num>
  <w:num w:numId="2" w16cid:durableId="1291865472">
    <w:abstractNumId w:val="2"/>
  </w:num>
  <w:num w:numId="3" w16cid:durableId="8215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86"/>
    <w:rsid w:val="009C1AE5"/>
    <w:rsid w:val="00B54186"/>
    <w:rsid w:val="00E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8D37"/>
  <w15:docId w15:val="{E689E3C5-3004-4473-BFCE-5C3DEB51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66371"/>
    <w:pPr>
      <w:autoSpaceDE w:val="0"/>
      <w:autoSpaceDN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sqG4PTBvlhBnTd1A7dcD9ld7g==">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Drezo Berh</dc:creator>
  <cp:lastModifiedBy>Drezo Berh</cp:lastModifiedBy>
  <cp:revision>2</cp:revision>
  <dcterms:created xsi:type="dcterms:W3CDTF">2023-12-25T11:13:00Z</dcterms:created>
  <dcterms:modified xsi:type="dcterms:W3CDTF">2023-12-25T11:13:00Z</dcterms:modified>
</cp:coreProperties>
</file>