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rmal"/>
        <w:jc w:val="right"/>
      </w:pPr>
      <w:r>
        <w:rPr>
          <w:rtl w:val="0"/>
        </w:rPr>
        <w:t xml:space="preserve">Приложение № </w:t>
      </w:r>
      <w:r>
        <w:rPr>
          <w:rtl w:val="0"/>
        </w:rPr>
        <w:t xml:space="preserve">15 </w:t>
      </w:r>
      <w:r>
        <w:rPr>
          <w:rtl w:val="0"/>
        </w:rPr>
        <w:t>к Договору</w:t>
      </w:r>
    </w:p>
    <w:p>
      <w:pPr>
        <w:pStyle w:val="Normal.0"/>
        <w:spacing w:after="0" w:line="240" w:lineRule="auto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от 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№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Normal.0"/>
        <w:spacing w:before="91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</w:rPr>
        <w:t>Паспорт стартап</w:t>
      </w:r>
      <w:r>
        <w:rPr>
          <w:rFonts w:ascii="Times New Roman" w:hAnsi="Times New Roman"/>
          <w:b w:val="1"/>
          <w:bCs w:val="1"/>
          <w:caps w:val="1"/>
          <w:sz w:val="32"/>
          <w:szCs w:val="32"/>
          <w:rtl w:val="0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проекта </w:t>
      </w: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tbl>
      <w:tblPr>
        <w:tblW w:w="991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55"/>
        <w:gridCol w:w="4956"/>
      </w:tblGrid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49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hyperlink r:id="rId6" w:history="1">
              <w:r>
                <w:t xml:space="preserve">https://pt.2035.university/project/veb-interfejs-dla-proizvodsva</w:t>
              </w:r>
            </w:hyperlink>
          </w:p>
        </w:tc>
        <w:tc>
          <w:tcPr>
            <w:tcW w:type="dxa" w:w="49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i w:val="1"/>
                <w:iCs w:val="1"/>
                <w:rtl w:val="0"/>
                <w:lang w:val="en-US"/>
              </w:rPr>
              <w:t>10.12.2024 11:30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102"/>
        <w:gridCol w:w="5388"/>
      </w:tblGrid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образовательной организации высшего образования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Получателя гранта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rtl w:val="0"/>
              </w:rPr>
              <w:t>ФГБОУ ВО «Московский политехнический университет»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Регион Получателя гранта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Москва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акселерационной программы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Мосполитех-Москва 3.0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Дата заключения и номер Договора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/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2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93"/>
        <w:gridCol w:w="4167"/>
        <w:gridCol w:w="5406"/>
      </w:tblGrid>
      <w:tr>
        <w:tblPrEx>
          <w:shd w:val="clear" w:color="auto" w:fill="d0ddef"/>
        </w:tblPrEx>
        <w:trPr>
          <w:trHeight w:val="59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Краткая Информация о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проекте</w:t>
            </w:r>
          </w:p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/>
                <w:rtl w:val="0"/>
              </w:rPr>
              <w:t>Веб-интерфейс для производсва</w:t>
            </w:r>
          </w:p>
        </w:tc>
      </w:tr>
      <w:tr>
        <w:tblPrEx>
          <w:shd w:val="clear" w:color="auto" w:fill="d0ddef"/>
        </w:tblPrEx>
        <w:trPr>
          <w:trHeight w:val="244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Тема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тема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 в рамках темы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основанной на Технологических направлениях в соответствии с перечнем критических технологий РФ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Рынках НТИ и Сквозных технологиях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Разработка автоматической системы маршрутизации, задач внутри производства</w:t>
            </w:r>
          </w:p>
        </w:tc>
      </w:tr>
      <w:tr>
        <w:tblPrEx>
          <w:shd w:val="clear" w:color="auto" w:fill="d0ddef"/>
        </w:tblPrEx>
        <w:trPr>
          <w:trHeight w:val="1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Технологическое направление в соответствии с перечнем критических технологий РФ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Технологии информационных, управляющих, навигационных систем.</w:t>
            </w:r>
          </w:p>
        </w:tc>
      </w:tr>
      <w:tr>
        <w:tblPrEx>
          <w:shd w:val="clear" w:color="auto" w:fill="d0ddef"/>
        </w:tblPrEx>
        <w:trPr>
          <w:trHeight w:val="154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Рынок НТИ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AeroNet</w:t>
            </w:r>
          </w:p>
        </w:tc>
      </w:tr>
      <w:tr>
        <w:tblPrEx>
          <w:shd w:val="clear" w:color="auto" w:fill="d0ddef"/>
        </w:tblPrEx>
        <w:trPr>
          <w:trHeight w:val="155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Сквозные технологии 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Новые производственные технологии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Информация о лидере и участниках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111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Лидер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*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A"/>
              <w:widowControl w:val="0"/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- 1914012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- 3215807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Жучков Виктор Иванович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+7 (901) 983 4980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zhuchkov1337@mail.ru</w:t>
            </w:r>
          </w:p>
        </w:tc>
      </w:tr>
      <w:tr>
        <w:tblPrEx>
          <w:shd w:val="clear" w:color="auto" w:fill="d0ddef"/>
        </w:tblPrEx>
        <w:trPr>
          <w:trHeight w:val="106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7</w:t>
            </w:r>
          </w:p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Команда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участники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работают в рамках акселерационной программы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tbl>
            <w:tblGrid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</w:tblGrid>
            <w:tblPr>
              <w:tblW w:w="5000" w:type="pct"/>
              <w:tblLayout w:type="autofit"/>
              <w:bidiVisual w:val="0"/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/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№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Unti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Leader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ФИО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Роль в проекте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Телефон, почта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Должность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Опыт и квалификация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1914021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3213568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Ломоносов Федор Вячеславович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(916) 508-82-66, lomonosov.fedechka@gmail.com</w:t>
                  </w:r>
                </w:p>
              </w:tc>
            </w:tr>
          </w:tbl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проект плаНа реализации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Аннотация 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более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1000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знаков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без пробелов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краткий реферат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детализация отдельных блоков предусмотрена другими разделами Паспорта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цели и задачи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ожидаемые результаты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области применения 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Fonts w:ascii="Times New Roman" w:hAnsi="Times New Roman"/>
                <w:rtl w:val="0"/>
              </w:rPr>
              <w:t>цель получение знаний и опыта разработки без приложения, задача - создание веб маршрутизатора задач для производства, ожидается готовое полностью функциональное ПО, в производствах, и иных предприятиях где есть последовательное взаимодействие между отделами, предприятия малого бизнеса</w:t>
            </w:r>
          </w:p>
        </w:tc>
      </w:tr>
      <w:tr>
        <w:tblPrEx>
          <w:shd w:val="clear" w:color="auto" w:fill="d0ddef"/>
        </w:tblPrEx>
        <w:trPr>
          <w:trHeight w:val="32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Базовая бизнес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идея 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Какой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товар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услуга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устройство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технология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процесс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продаваться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понятно и емко информация о продукте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лежащем в основе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благодаря реализации которого планируется получать основной доход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сайт, с разными страница под каждый цех, с четкой информацией о требуемых задачах, и с автоматической передачей заданий в последующие цеха</w:t>
            </w:r>
          </w:p>
        </w:tc>
      </w:tr>
      <w:tr>
        <w:tblPrEx>
          <w:shd w:val="clear" w:color="auto" w:fill="d0ddef"/>
        </w:tblPrEx>
        <w:trPr>
          <w:trHeight w:val="178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Какую и чью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какого типа потребителей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проблему решает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и емко информация о проблеме потенциального потребителя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которую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полностью или частично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сможет решить ваш продукт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Мой проект решает проблему взаимодействия между отделами предприятий малого бизнеса</w:t>
            </w:r>
          </w:p>
        </w:tc>
      </w:tr>
      <w:tr>
        <w:tblPrEx>
          <w:shd w:val="clear" w:color="auto" w:fill="d0ddef"/>
        </w:tblPrEx>
        <w:trPr>
          <w:trHeight w:val="296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" w:firstLine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widowControl w:val="0"/>
              <w:tabs>
                <w:tab w:val="left" w:pos="230"/>
              </w:tabs>
              <w:bidi w:val="0"/>
              <w:spacing w:before="278"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о потенциальных потребителях с указанием их характеристик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детализация предусмотрена в части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3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данной таблицы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юридических лиц – категория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отрасль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физических лиц – демографические данные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вкусы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образования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потребления 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географическое расположение потребителей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сектор рынка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(B2B, B2C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малый бизнес, любая отрасль. Географическое положение не важно, сектор рынка B2B</w:t>
            </w:r>
          </w:p>
        </w:tc>
      </w:tr>
      <w:tr>
        <w:tblPrEx>
          <w:shd w:val="clear" w:color="auto" w:fill="d0ddef"/>
        </w:tblPrEx>
        <w:trPr>
          <w:trHeight w:val="23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 основе какого 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технического решения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или результата будет создан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 указанием использования собственных или существующих разработок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tabs>
                <w:tab w:val="left" w:pos="170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необходимый перечень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технических решений с их кратким описанием для создания и выпуска на рынок продукта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Проект разрабатывается на основе таких технологий как язык разметки HTML, визуальное оформление с помощью css и javascript для анимации и логики, в дальнейшем будут еще подключены технологии для взаимодействия с серверной частью проекта для сохранения информации и обработки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Бизнес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модель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кратко описание способа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планируется использовать для создания ценности и получения прибыли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планируется выстраивать отношения с потребителями и поставщиками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способы привлечения финансовых и иных ресурсов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каналы продвижения и сбыта продукта планируется использовать и развивать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пока нету</w:t>
            </w:r>
          </w:p>
        </w:tc>
      </w:tr>
      <w:tr>
        <w:tblPrEx>
          <w:shd w:val="clear" w:color="auto" w:fill="d0ddef"/>
        </w:tblPrEx>
        <w:trPr>
          <w:trHeight w:val="86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Кратко указываются основные конкуренты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менее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5)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1. CRM-системы (например, Salesforce, HubSpot или Bitrix24) Позволяют объединить работу отдела продаж, маркетинга и обслуживания клиентов. Автоматизируют задачи по ведению клиентов, планированию звонков и созданию отчетов, обеспечивая прозрачность данных и эффективное взаимодействие. 2. ERP-системы (например, Odoo, SAP Business One или Microsoft Dynamics) Интегрируют ключевые бизнес-процессы: управление запасами, бухгалтерией, логистикой, производством и персоналом. Помогают синхронизировать информацию между отделами и минимизируют ошибки при ручном вводе данных. 3. Системы управления проектами (например, Asana, Trello или Monday.com) Автоматизируют планирование задач, контроль сроков и распределение ответственности между сотрудниками разных отделов, обеспечивая своевременное выполнение задач и прозрачность процессов. 4. Платформы для коммуникации и совместной работы (например, Slack, Microsoft Teams или Zoom) Обеспечивают быструю и эффективную связь между отделами через чаты, видеозвонки и интеграцию с другими инструментами, упрощая обмен информацией и совместную работу. 5. Системы для бухгалтерии и финансового управления (например, QuickBooks, FreshBooks или 1С:Бухгалтерия) Позволяют отделу бухгалтерии автоматизировать финансовые процессы и взаимодействовать с другими отделами при подготовке отчетности, контроле расходов и планировании бюджета.</w:t>
            </w:r>
          </w:p>
        </w:tc>
      </w:tr>
      <w:tr>
        <w:tblPrEx>
          <w:shd w:val="clear" w:color="auto" w:fill="d0ddef"/>
        </w:tblPrEx>
        <w:trPr>
          <w:trHeight w:val="1587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Ценностное предложение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Формулируется объяснение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почему клиенты должны вести дела с вами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а не с вашими конкурентами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 с самого начала делает очевидными преимущества ваших продуктов или услуг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наш продукт проще, без ненужных функций и сложной структуры, подойдет для компаний где возрастной коллектив</w:t>
            </w:r>
          </w:p>
        </w:tc>
      </w:tr>
      <w:tr>
        <w:tblPrEx>
          <w:shd w:val="clear" w:color="auto" w:fill="d0ddef"/>
        </w:tblPrEx>
        <w:trPr>
          <w:trHeight w:val="383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Обоснование реализуемости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устойчивости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бизнеса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конкурентные преимущества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наличие уникальных РИД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действующих индустриальных партнеров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доступ к ограниченным ресурсам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.);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дефицит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дешевизна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уникальность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Приведите аргументы в пользу реализуемости бизнес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идеи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чем ее полезность и востребованность продукта по сравнению с другими продуктами на рынке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чем обосновывается потенциальная прибыльность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насколько будет бизнес устойчивым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не вошел</w:t>
            </w:r>
          </w:p>
        </w:tc>
      </w:tr>
      <w:tr>
        <w:tblPrEx>
          <w:shd w:val="clear" w:color="auto" w:fill="d0ddef"/>
        </w:tblPrEx>
        <w:trPr>
          <w:trHeight w:val="4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будущего продукта</w:t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технические параметры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обоснование соответствия идеи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задела тематическому направлению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лоту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основные технические параметры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простота, быстродействие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производственные и финансовые параметры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Приводится видение основателя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стартапа в части выстраивания внутренних процессов организации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партнерские возможности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не вошел</w:t>
            </w:r>
          </w:p>
        </w:tc>
      </w:tr>
      <w:tr>
        <w:tblPrEx>
          <w:shd w:val="clear" w:color="auto" w:fill="d0ddef"/>
        </w:tblPrEx>
        <w:trPr>
          <w:trHeight w:val="263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конкурентные преимущества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описание наиболее значимых качественных и количественных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которые обеспечивают конкурентные преимущества в сравнении с существующими аналогами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сравнение по стоимостным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техническим параметрам и проч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не вошел</w:t>
            </w:r>
          </w:p>
        </w:tc>
      </w:tr>
      <w:tr>
        <w:tblPrEx>
          <w:shd w:val="clear" w:color="auto" w:fill="d0ddef"/>
        </w:tblPrEx>
        <w:trPr>
          <w:trHeight w:val="307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решение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или результаты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необходимые для создания продукции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Описываются технические параметры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технических решений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указанных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12,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подтверждающие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обосновывающие достижение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обеспечивающих их конкурентоспособность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не вошел</w:t>
            </w:r>
          </w:p>
        </w:tc>
      </w:tr>
      <w:tr>
        <w:tblPrEx>
          <w:shd w:val="clear" w:color="auto" w:fill="d0ddef"/>
        </w:tblPrEx>
        <w:trPr>
          <w:trHeight w:val="283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«Задел»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Уровень готовности продукта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TRL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 максимально емко и кратко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насколько проработан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 по итогам прохождения акселерационной программы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кадровые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материальные 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позволяющие максимально эффективно развивать стартап дальше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не вошел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Соответствие проекта научным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техническим приоритетам образовательной организации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региона заявителя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предприятия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не вошел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продвижения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какую маркетинговую стратегию планируется применять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привести кратко аргументы в пользу выбора тех или иных каналов продвижения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не вошел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сбыта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не вошел</w:t>
            </w:r>
          </w:p>
        </w:tc>
      </w:tr>
      <w:tr>
        <w:tblPrEx>
          <w:shd w:val="clear" w:color="auto" w:fill="d0ddef"/>
        </w:tblPrEx>
        <w:trPr>
          <w:trHeight w:val="694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проблемы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br w:type="textWrapping"/>
              <w:t>на решение которой направлен стартап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Какая часть проблемы решается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может быть решена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детально раскрыть вопрос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поставленный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описав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какая часть проблемы или вся проблема решается с помощью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решается проблема коммуникации между отделами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«Держатель» проблемы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его мотивации и возможности решения проблемы с использованием продукции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детально описать взаимосвязь между выявленной проблемой и потенциальным потребителем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пункты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9, 10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11)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на предприятиях малого бизнеса, есть проблема с обменом информацией между отделами или от руководства к отделам</w:t>
            </w:r>
          </w:p>
        </w:tc>
      </w:tr>
      <w:tr>
        <w:tblPrEx>
          <w:shd w:val="clear" w:color="auto" w:fill="d0ddef"/>
        </w:tblPrEx>
        <w:trPr>
          <w:trHeight w:val="141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Каким способом будет решена проблема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описать детально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именно ваши товары и услуги помогут потребителям справляться с проблемой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просто будет писаться на компьютере задача, и рассылаться по отделам и автоматически, передаваться от отдела к отделу, по готовности в предыдущем отделе</w:t>
            </w:r>
          </w:p>
        </w:tc>
      </w:tr>
      <w:tr>
        <w:tblPrEx>
          <w:shd w:val="clear" w:color="auto" w:fill="d0ddef"/>
        </w:tblPrEx>
        <w:trPr>
          <w:trHeight w:val="259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Оценка потенциала «рынка» и рентабельности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кратко обоснование сегмента и доли рынка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возможности для масштабирования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а также детально раскрыть информацию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указанную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16.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не вошел</w:t>
            </w:r>
          </w:p>
        </w:tc>
      </w:tr>
      <w:tr>
        <w:tblPrEx>
          <w:shd w:val="clear" w:color="auto" w:fill="d0ddef"/>
        </w:tblPrEx>
        <w:trPr>
          <w:trHeight w:val="236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План дальнейшего развития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Укажите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какие шаги будут предприняты в течение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6-12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месяцев после завершения прохождения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меры поддержки планируется привлечь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не вошел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ДОПОЛНИТЕЛЬНО ДЛЯ ПОДАЧИ ЗАЯВКИ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НА КОНКУРС СТУДЕНЧЕСКИЙ СТАРТАП ОТ ФСИ</w:t>
      </w:r>
      <w:r>
        <w:rPr>
          <w:rFonts w:ascii="Times New Roman" w:hAnsi="Times New Roman"/>
          <w:sz w:val="32"/>
          <w:szCs w:val="32"/>
          <w:rtl w:val="0"/>
        </w:rPr>
        <w:t>:</w:t>
      </w:r>
    </w:p>
    <w:p>
      <w:pPr>
        <w:pStyle w:val="Normal.0"/>
        <w:keepLines w:val="1"/>
        <w:spacing w:after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для проектов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прошедших во второй этап акселерационной программы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)</w:t>
      </w:r>
    </w:p>
    <w:p>
      <w:pPr>
        <w:pStyle w:val="Normal.0"/>
        <w:rPr>
          <w:rStyle w:val="Нет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подробнее о подаче заявки на конкурс ФСИ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"https://fasie.ru/programs/programma-studstartup/%23documentu"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https://fasie.ru/programs/programma-studstartup/#documentu</w:t>
      </w:r>
      <w:r>
        <w:rPr/>
        <w:fldChar w:fldCharType="end" w:fldLock="0"/>
      </w:r>
      <w:r>
        <w:rPr>
          <w:rStyle w:val="Нет"/>
          <w:rFonts w:ascii="Times New Roman" w:hAnsi="Times New Roman"/>
          <w:rtl w:val="0"/>
          <w:lang w:val="de-DE"/>
        </w:rPr>
        <w:t xml:space="preserve"> )</w:t>
      </w:r>
    </w:p>
    <w:tbl>
      <w:tblPr>
        <w:tblW w:w="990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61"/>
        <w:gridCol w:w="5744"/>
      </w:tblGrid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Фокусная тематика из перечня ФСИ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instrText xml:space="preserve"> HYPERLINK "https://fasie.ru/programs/programma-start/fokusnye-tematiki.php"</w:instrTex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rtl w:val="0"/>
                <w:lang w:val="en-US"/>
              </w:rPr>
              <w:t>https://fasie.ru/programs/programma-start/fokusnye-tematiki.php</w:t>
            </w:r>
            <w:r>
              <w:rPr>
                <w:rFonts w:ascii="Times New Roman" w:cs="Times New Roman" w:hAnsi="Times New Roman" w:eastAsia="Times New Roman"/>
              </w:rPr>
              <w:fldChar w:fldCharType="end" w:fldLock="0"/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Другое (ПО/ИТ)</w:t>
            </w:r>
          </w:p>
        </w:tc>
      </w:tr>
      <w:tr>
        <w:tblPrEx>
          <w:shd w:val="clear" w:color="auto" w:fill="d0ddef"/>
        </w:tblPrEx>
        <w:trPr>
          <w:trHeight w:val="104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ХАРАКТЕРИСТИКА БУДУЩЕГО ПРЕДПРИЯТИЯ </w:t>
              <w:br w:type="textWrapping"/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РЕЗУЛЬТАТ СТАРТАП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ПРОЕКТА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)</w:t>
            </w: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Плановые оптимальные параметры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):</w:t>
            </w:r>
          </w:p>
        </w:tc>
      </w:tr>
      <w:tr>
        <w:tblPrEx>
          <w:shd w:val="clear" w:color="auto" w:fill="d0ddef"/>
        </w:tblPrEx>
        <w:trPr>
          <w:trHeight w:val="311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Коллектив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характеристика будущего предприятия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информация о составе коллектива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 по количеству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перечню должностей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квалификации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Вы представляете 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Вероятно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этот состав шире 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отличаться от состава команды по проекту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но нам важно увидеть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Вы представляете себе штат созданного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в будущем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 переходе на самоокупаемость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два разработчика, квалификация - отсутствует</w:t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указать информацию о Вашем представлении о планируемом техническом оснащении предприятия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наличие технических и материальных ресурсов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 момент выхода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два компьютера, и мониторы с мини-пк, на предприятия</w:t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информация о Вашем представлении о партнерах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поставщиках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продавцах на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партнеры - инвесторы, поставщики - магазины компьютерной техники</w:t>
            </w:r>
          </w:p>
        </w:tc>
      </w:tr>
      <w:tr>
        <w:tblPrEx>
          <w:shd w:val="clear" w:color="auto" w:fill="d0ddef"/>
        </w:tblPrEx>
        <w:trPr>
          <w:trHeight w:val="170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Объем реализации продукции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 натуральных единицах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реализации продукции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осуществлено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15 шт</w:t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предполагаемый Вами объем всех доходов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вне зависимости от их источника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например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выручка с продаж и 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предприятия на момент выхода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 достигнуто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200 000 в месяц</w:t>
            </w:r>
          </w:p>
        </w:tc>
      </w:tr>
      <w:tr>
        <w:tblPrEx>
          <w:shd w:val="clear" w:color="auto" w:fill="d0ddef"/>
        </w:tblPrEx>
        <w:trPr>
          <w:trHeight w:val="142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всех расходов предприятия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достигнуто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400 000 в месяц</w:t>
            </w:r>
          </w:p>
        </w:tc>
      </w:tr>
      <w:tr>
        <w:tblPrEx>
          <w:shd w:val="clear" w:color="auto" w:fill="d0ddef"/>
        </w:tblPrEx>
        <w:trPr>
          <w:trHeight w:val="117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Планируемый период выхода предприятия на самоокупаемость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количество лет после завершения гранта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от 2-ух лет</w:t>
            </w:r>
          </w:p>
        </w:tc>
      </w:tr>
      <w:tr>
        <w:tblPrEx>
          <w:shd w:val="clear" w:color="auto" w:fill="d0ddef"/>
        </w:tblPrEx>
        <w:trPr>
          <w:trHeight w:val="734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tabs>
                <w:tab w:val="left" w:pos="2127"/>
              </w:tabs>
              <w:spacing w:before="40" w:after="0" w:line="276" w:lineRule="auto"/>
              <w:jc w:val="center"/>
              <w:outlineLvl w:val="2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СУЩЕСТВУЮЩИЙ ЗАДЕЛ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keepNext w:val="1"/>
              <w:keepLines w:val="1"/>
              <w:tabs>
                <w:tab w:val="left" w:pos="2127"/>
              </w:tabs>
              <w:bidi w:val="0"/>
              <w:spacing w:before="40" w:after="0" w:line="276" w:lineRule="auto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КОТОРЫЙ МОЖЕТ БЫТЬ ОСНОВОЙ БУДУЩЕГО ПРЕДПРИЯТИЯ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Коллектив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Виктор Иванович Жучков - главный разработчик, Федор Вячеславович Ломоносов - разработчик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2 компьютера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магазины компьютерной техники</w:t>
            </w:r>
          </w:p>
        </w:tc>
      </w:tr>
      <w:tr>
        <w:tblPrEx>
          <w:shd w:val="clear" w:color="auto" w:fill="d0ddef"/>
        </w:tblPrEx>
        <w:trPr>
          <w:trHeight w:val="1119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ПЛАН РЕАЛИЗАЦИИ ПРОЕКТА</w:t>
            </w:r>
          </w:p>
          <w:p>
            <w:pPr>
              <w:pStyle w:val="Normal.0"/>
              <w:keepLine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период грантовой поддержки и максимально прогнозируемый срок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br w:type="textWrapping"/>
              <w:t xml:space="preserve">но не менее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2-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х лет после завершения договора гранта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Формирование коллектива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коллектив остается прежним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Функционирование юридического лица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ООО «названия пока нету»</w:t>
            </w:r>
          </w:p>
        </w:tc>
      </w:tr>
      <w:tr>
        <w:tblPrEx>
          <w:shd w:val="clear" w:color="auto" w:fill="d0ddef"/>
        </w:tblPrEx>
        <w:trPr>
          <w:trHeight w:val="309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разработке продукции с использованием результатов научно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технических и технологических исследований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собственных 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или легитимно полученных или приобретенных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включая информацию о создании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доведению продукции до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TRL 31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и обоснование возможности разработки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достижения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TRL 3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в рамках реализации договора гранта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не известно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уточнению параметров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«формирование» рынка быта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взаимодействие с потенциальным покупателем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проверка гипотез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анализ информационных источников и т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реклама, сарафанное радио, hh.ru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Организация производства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нет продукции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Реализация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нет продукции</w:t>
            </w:r>
          </w:p>
        </w:tc>
      </w:tr>
      <w:tr>
        <w:tblPrEx>
          <w:shd w:val="clear" w:color="auto" w:fill="d0ddef"/>
        </w:tblPrEx>
        <w:trPr>
          <w:trHeight w:val="72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ФИНАНСОВЫЙ ПЛАН РЕАЛИЗАЦИИ ПРОЕКТА</w:t>
              <w:br w:type="textWrapping"/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ПЛАНИРОВАНИЕ ДОХОДОВ И РАСХОДОВ НА РЕАЛИЗАЦИЮ ПРОЕКТА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300 000р в месяц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400 000р в месяц</w:t>
            </w:r>
          </w:p>
        </w:tc>
      </w:tr>
      <w:tr>
        <w:tblPrEx>
          <w:shd w:val="clear" w:color="auto" w:fill="d0ddef"/>
        </w:tblPrEx>
        <w:trPr>
          <w:trHeight w:val="231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Источники привлечения ресурсов для развития стартап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проекта после завершения договора гранта и обоснование их выбора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грантовая поддержка Фонда содействия инновациям или других институтов развития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привлечение кредитных средств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венчурных инвестиций и др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инвесторы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Перечень планируемых работ с детализацией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pct"/>
              <w:tblLayout w:type="autofit"/>
              <w:bidiVisual w:val="0"/>
              <w:tblCellMar>
                <w:top w:w="75" w:type="dxa"/>
                <w:left w:w="75" w:type="dxa"/>
                <w:right w:w="75" w:type="dxa"/>
                <w:bottom w:w="75" w:type="dxa"/>
              </w:tblCellMar>
              <w:tblBorders>
                <w:top w:val="single" w:sz="6" w:color="000000"/>
                <w:left w:val="single" w:sz="6" w:color="000000"/>
                <w:right w:val="single" w:sz="6" w:color="000000"/>
                <w:bottom w:val="single" w:sz="6" w:color="000000"/>
                <w:insideH w:val="single" w:sz="6" w:color="000000"/>
                <w:insideV w:val="single" w:sz="6" w:color="000000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10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месяцев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dxa"/>
              <w:tblLayout w:type="autofit"/>
              <w:bidiVisual w:val="0"/>
              <w:tblBorders>
                <w:top w:val="single" w:sz="8"/>
                <w:left w:val="single" w:sz="8"/>
                <w:right w:val="single" w:sz="8"/>
                <w:bottom w:val="single" w:sz="8"/>
                <w:insideH w:val="single" w:sz="8"/>
                <w:insideV w:val="single" w:sz="8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</w:r>
          </w:p>
        </w:tc>
      </w:tr>
      <w:tr>
        <w:tblPrEx>
          <w:shd w:val="clear" w:color="auto" w:fill="d0ddef"/>
        </w:tblPrEx>
        <w:trPr>
          <w:trHeight w:val="7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 xml:space="preserve">Поддержка других институтов </w:t>
              <w:br w:type="textWrapping"/>
              <w:t>инновационного развития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Опыт взаимодействия с другими институтами развития</w:t>
            </w:r>
          </w:p>
        </w:tc>
      </w:tr>
      <w:tr>
        <w:tblPrEx>
          <w:shd w:val="clear" w:color="auto" w:fill="d0ddef"/>
        </w:tblPrEx>
        <w:trPr>
          <w:trHeight w:val="64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u w:val="single"/>
                <w:shd w:val="nil" w:color="auto" w:fill="auto"/>
                <w:rtl w:val="0"/>
              </w:rPr>
              <w:t>Платформа НТИ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нету</w:t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либо из членов проектной команды в «Акселерационно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образовательных интенсивах по формированию и преакселерации команд»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да</w:t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либо из членов проектной команды в программах «Диагностика и формирование компетентностного профиля человека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команды»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102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Перечень членов проектной команды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участвовавших в программах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Leader ID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 АНО «Платформа НТИ»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Федор Вячеславович Ломоносов, Жучков Виктор Иванович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ДОПОЛНИТЕЛЬНО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программе «Стартап как диплом»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1293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Для исполнителей по программе УМНИК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Номер контракта и тема проекта по программе «УМНИК»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40" w:lineRule="auto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keepNext w:val="1"/>
        <w:spacing w:before="240" w:after="0" w:line="276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Style w:val="Нет"/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Календарный план 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 xml:space="preserve">   Календарный план проекта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rtl w:val="0"/>
        </w:rPr>
        <w:t>: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tbl>
      <w:tblPr>
        <w:tblW w:w="958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83"/>
        <w:gridCol w:w="4841"/>
        <w:gridCol w:w="1963"/>
        <w:gridCol w:w="2100"/>
      </w:tblGrid>
      <w:tr>
        <w:tblPrEx>
          <w:shd w:val="clear" w:color="auto" w:fill="d0ddef"/>
        </w:tblPrEx>
        <w:trPr>
          <w:trHeight w:val="832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№ этапа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этапа календарного плана</w:t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Длительность этапа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мес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Стоимость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руб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взаимодействие с серверной частью</w:t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1 год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200 000р</w:t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разработка интерфейса</w:t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6 месяцев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100 000р</w:t>
            </w:r>
          </w:p>
        </w:tc>
      </w:tr>
      <w:tr>
        <w:tblPrEx>
          <w:shd w:val="clear" w:color="auto" w:fill="d0ddef"/>
        </w:tblPrEx>
        <w:trPr>
          <w:trHeight w:val="359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keepNext w:val="1"/>
        <w:keepLines w:val="1"/>
        <w:widowControl w:val="0"/>
        <w:spacing w:after="0" w:line="240" w:lineRule="auto"/>
        <w:ind w:left="108" w:hanging="108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  <w:keepNext w:val="1"/>
        <w:keepLines w:val="1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</w:pPr>
      <w:r>
        <w:rPr>
          <w:rStyle w:val="Нет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426" w:right="851" w:bottom="56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64" w:lineRule="auto"/>
      <w:ind w:left="0" w:right="0" w:firstLine="0"/>
      <w:jc w:val="left"/>
      <w:outlineLvl w:val="0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A">
    <w:name w:val="Normal A"/>
    <w:next w:val="Norma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8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0563c1"/>
      <w:u w:val="single" w:color="0563c1"/>
      <w:shd w:val="nil" w:color="auto" w:fill="auto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0" dist="0" dir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0" dist="0" dir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