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050"/>
        </w:tabs>
        <w:spacing w:before="65" w:lineRule="auto"/>
        <w:ind w:left="6564" w:right="647" w:firstLine="511.0000000000002"/>
        <w:rPr>
          <w:sz w:val="24"/>
          <w:szCs w:val="24"/>
        </w:rPr>
      </w:pPr>
      <w:r w:rsidDel="00000000" w:rsidR="00000000" w:rsidRPr="00000000">
        <w:rPr>
          <w:sz w:val="24"/>
          <w:szCs w:val="24"/>
          <w:rtl w:val="0"/>
        </w:rPr>
        <w:t xml:space="preserve">Приложение № 15 к Договору от</w:t>
      </w:r>
      <w:r w:rsidDel="00000000" w:rsidR="00000000" w:rsidRPr="00000000">
        <w:rPr>
          <w:sz w:val="24"/>
          <w:szCs w:val="24"/>
          <w:u w:val="single"/>
          <w:rtl w:val="0"/>
        </w:rPr>
        <w:tab/>
      </w:r>
      <w:r w:rsidDel="00000000" w:rsidR="00000000" w:rsidRPr="00000000">
        <w:rPr>
          <w:sz w:val="24"/>
          <w:szCs w:val="24"/>
          <w:rtl w:val="0"/>
        </w:rPr>
        <w:t xml:space="preserve">№ 70-2024-000237</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ind w:left="1131" w:right="1530" w:firstLine="0"/>
        <w:jc w:val="center"/>
        <w:rPr>
          <w:b w:val="1"/>
          <w:sz w:val="32"/>
          <w:szCs w:val="32"/>
        </w:rPr>
      </w:pPr>
      <w:r w:rsidDel="00000000" w:rsidR="00000000" w:rsidRPr="00000000">
        <w:rPr>
          <w:b w:val="1"/>
          <w:sz w:val="32"/>
          <w:szCs w:val="32"/>
          <w:rtl w:val="0"/>
        </w:rPr>
        <w:t xml:space="preserve">ПАСПОРТ СТАРТАП-ПРОЕКТА</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1563"/>
          <w:tab w:val="left" w:leader="none" w:pos="6965"/>
          <w:tab w:val="left" w:leader="none" w:pos="8667"/>
        </w:tabs>
        <w:spacing w:before="91" w:lineRule="auto"/>
        <w:ind w:left="360" w:firstLine="0"/>
        <w:rPr>
          <w:i w:val="1"/>
          <w:sz w:val="20"/>
          <w:szCs w:val="20"/>
        </w:rPr>
      </w:pPr>
      <w:r w:rsidDel="00000000" w:rsidR="00000000" w:rsidRPr="00000000">
        <w:rPr>
          <w:i w:val="1"/>
          <w:sz w:val="20"/>
          <w:szCs w:val="20"/>
          <w:u w:val="single"/>
          <w:rtl w:val="0"/>
        </w:rPr>
        <w:t xml:space="preserve"> </w:t>
        <w:tab/>
      </w:r>
      <w:r w:rsidDel="00000000" w:rsidR="00000000" w:rsidRPr="00000000">
        <w:rPr>
          <w:i w:val="1"/>
          <w:sz w:val="20"/>
          <w:szCs w:val="20"/>
          <w:rtl w:val="0"/>
        </w:rPr>
        <w:t xml:space="preserve">(ссылка на проект)</w:t>
        <w:tab/>
      </w:r>
      <w:r w:rsidDel="00000000" w:rsidR="00000000" w:rsidRPr="00000000">
        <w:rPr>
          <w:sz w:val="20"/>
          <w:szCs w:val="20"/>
          <w:u w:val="single"/>
          <w:rtl w:val="0"/>
        </w:rPr>
        <w:t xml:space="preserve"> </w:t>
        <w:tab/>
      </w:r>
      <w:r w:rsidDel="00000000" w:rsidR="00000000" w:rsidRPr="00000000">
        <w:rPr>
          <w:i w:val="1"/>
          <w:sz w:val="20"/>
          <w:szCs w:val="20"/>
          <w:rtl w:val="0"/>
        </w:rPr>
        <w:t xml:space="preserve">(дата выгрузки)</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1"/>
          <w:szCs w:val="11"/>
          <w:u w:val="none"/>
          <w:shd w:fill="auto" w:val="clear"/>
          <w:vertAlign w:val="baseline"/>
        </w:rPr>
      </w:pPr>
      <w:r w:rsidDel="00000000" w:rsidR="00000000" w:rsidRPr="00000000">
        <w:rPr>
          <w:rtl w:val="0"/>
        </w:rPr>
      </w:r>
    </w:p>
    <w:tbl>
      <w:tblPr>
        <w:tblStyle w:val="Table1"/>
        <w:tblW w:w="10490.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2"/>
        <w:gridCol w:w="5388"/>
        <w:tblGridChange w:id="0">
          <w:tblGrid>
            <w:gridCol w:w="5102"/>
            <w:gridCol w:w="5388"/>
          </w:tblGrid>
        </w:tblGridChange>
      </w:tblGrid>
      <w:tr>
        <w:trPr>
          <w:cantSplit w:val="0"/>
          <w:trHeight w:val="705"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07" w:right="7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образовательной организации высшего образования (Получателя гранта)</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Регион Получателя гранта</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акселерационной программы</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заключения и номер Договора</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15"/>
          <w:szCs w:val="15"/>
          <w:u w:val="none"/>
          <w:shd w:fill="auto" w:val="clear"/>
          <w:vertAlign w:val="baseline"/>
        </w:rPr>
      </w:pPr>
      <w:r w:rsidDel="00000000" w:rsidR="00000000" w:rsidRPr="00000000">
        <w:rPr>
          <w:rtl w:val="0"/>
        </w:rPr>
      </w:r>
    </w:p>
    <w:tbl>
      <w:tblPr>
        <w:tblStyle w:val="Table2"/>
        <w:tblW w:w="10478.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115"/>
        <w:gridCol w:w="381"/>
        <w:gridCol w:w="875"/>
        <w:gridCol w:w="1146"/>
        <w:gridCol w:w="1417"/>
        <w:gridCol w:w="318"/>
        <w:gridCol w:w="1381"/>
        <w:gridCol w:w="1131"/>
        <w:gridCol w:w="1558"/>
        <w:gridCol w:w="1448"/>
        <w:tblGridChange w:id="0">
          <w:tblGrid>
            <w:gridCol w:w="708"/>
            <w:gridCol w:w="115"/>
            <w:gridCol w:w="381"/>
            <w:gridCol w:w="875"/>
            <w:gridCol w:w="1146"/>
            <w:gridCol w:w="1417"/>
            <w:gridCol w:w="318"/>
            <w:gridCol w:w="1381"/>
            <w:gridCol w:w="1131"/>
            <w:gridCol w:w="1558"/>
            <w:gridCol w:w="1448"/>
          </w:tblGrid>
        </w:tblGridChange>
      </w:tblGrid>
      <w:tr>
        <w:trPr>
          <w:cantSplit w:val="0"/>
          <w:trHeight w:val="839"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477" w:right="1453"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КРАТКАЯ ИНФОРМАЦИЯ О СТАРТАП-ПРОЕКТЕ</w:t>
            </w:r>
          </w:p>
        </w:tc>
      </w:tr>
      <w:tr>
        <w:trPr>
          <w:cantSplit w:val="0"/>
          <w:trHeight w:val="46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gridSpan w:val="6"/>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стартап-проекта*</w:t>
            </w:r>
          </w:p>
        </w:tc>
        <w:tc>
          <w:tcPr>
            <w:gridSpan w:val="4"/>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Создание инклюзивной мастерской абстрактного искусства</w:t>
            </w:r>
            <w:r w:rsidDel="00000000" w:rsidR="00000000" w:rsidRPr="00000000">
              <w:rPr>
                <w:rtl w:val="0"/>
              </w:rPr>
            </w:r>
          </w:p>
        </w:tc>
      </w:tr>
      <w:tr>
        <w:trPr>
          <w:cantSplit w:val="0"/>
          <w:trHeight w:val="2713"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gridSpan w:val="6"/>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Тема стартап-проекта*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59" w:lineRule="auto"/>
              <w:ind w:left="110" w:right="11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gridSpan w:val="4"/>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Здоровьесберегающие технологии</w:t>
            </w:r>
            <w:r w:rsidDel="00000000" w:rsidR="00000000" w:rsidRPr="00000000">
              <w:rPr>
                <w:rtl w:val="0"/>
              </w:rPr>
            </w:r>
          </w:p>
        </w:tc>
      </w:tr>
      <w:tr>
        <w:trPr>
          <w:cantSplit w:val="0"/>
          <w:trHeight w:val="1151"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gridSpan w:val="6"/>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632"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Технологическое направление в соответствии с перечнем критических технологий РФ*</w:t>
            </w:r>
          </w:p>
        </w:tc>
        <w:tc>
          <w:tcPr>
            <w:gridSpan w:val="4"/>
          </w:tcPr>
          <w:p w:rsidR="00000000" w:rsidDel="00000000" w:rsidP="00000000" w:rsidRDefault="00000000" w:rsidRPr="00000000" w14:paraId="00000040">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Здоровьесберегающие технологии</w:t>
            </w: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gridSpan w:val="6"/>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Рынок НТИ</w:t>
            </w:r>
          </w:p>
        </w:tc>
        <w:tc>
          <w:tcPr>
            <w:gridSpan w:val="4"/>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gridSpan w:val="6"/>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Сквозные технологии</w:t>
            </w:r>
          </w:p>
        </w:tc>
        <w:tc>
          <w:tcPr>
            <w:gridSpan w:val="4"/>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46"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55"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ИНФОРМАЦИЯ О ЛИДЕРЕ И УЧАСТНИКАХ СТАРТАП-ПРОЕКТА</w:t>
            </w:r>
          </w:p>
        </w:tc>
      </w:tr>
      <w:tr>
        <w:trPr>
          <w:cantSplit w:val="0"/>
          <w:trHeight w:val="1149"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gridSpan w:val="6"/>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Лидер стартап-проекта*</w:t>
            </w:r>
          </w:p>
        </w:tc>
        <w:tc>
          <w:tcPr>
            <w:gridSpan w:val="4"/>
          </w:tcPr>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1"/>
              </w:tabs>
              <w:spacing w:after="0" w:before="0" w:line="240" w:lineRule="auto"/>
              <w:ind w:left="231"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Unti ID 11020</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1"/>
              </w:tabs>
              <w:spacing w:after="0" w:before="0" w:line="240" w:lineRule="auto"/>
              <w:ind w:left="230"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 294461  </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1"/>
              </w:tabs>
              <w:spacing w:after="0" w:before="1" w:line="229" w:lineRule="auto"/>
              <w:ind w:left="230"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 Сапельников станислав Олегович</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1"/>
              </w:tabs>
              <w:spacing w:after="0" w:before="0" w:line="229" w:lineRule="auto"/>
              <w:ind w:left="230"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89517218899</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1"/>
              </w:tabs>
              <w:spacing w:after="0" w:before="0" w:line="210" w:lineRule="auto"/>
              <w:ind w:left="231" w:right="0" w:hanging="11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почта Stanislav.Sapelnikov@novsu.ru</w:t>
            </w:r>
          </w:p>
        </w:tc>
      </w:tr>
      <w:tr>
        <w:trPr>
          <w:cantSplit w:val="0"/>
          <w:trHeight w:val="460" w:hRule="atLeast"/>
          <w:tblHeader w:val="0"/>
        </w:trPr>
        <w:tc>
          <w:tcPr>
            <w:vMerge w:val="restart"/>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gridSpan w:val="10"/>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382"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Команда стартап-проекта (участники стартап-проекта, которые работают в рамках акселерационной программы)</w:t>
            </w:r>
          </w:p>
        </w:tc>
      </w:tr>
      <w:tr>
        <w:trPr>
          <w:cantSplit w:val="0"/>
          <w:trHeight w:val="921" w:hRule="atLeast"/>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bottom w:color="000000" w:space="0" w:sz="8"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Unti ID</w:t>
            </w:r>
          </w:p>
        </w:tc>
        <w:tc>
          <w:tcPr>
            <w:tcBorders>
              <w:bottom w:color="000000" w:space="0" w:sz="8"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 ID</w:t>
            </w:r>
          </w:p>
        </w:tc>
        <w:tc>
          <w:tcPr>
            <w:tcBorders>
              <w:bottom w:color="000000" w:space="0" w:sz="8"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w:t>
            </w:r>
          </w:p>
        </w:tc>
        <w:tc>
          <w:tcPr>
            <w:gridSpan w:val="2"/>
            <w:tcBorders>
              <w:bottom w:color="000000" w:space="0" w:sz="8"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Роль в проекте</w:t>
            </w:r>
          </w:p>
        </w:tc>
        <w:tc>
          <w:tcPr>
            <w:tcBorders>
              <w:bottom w:color="000000" w:space="0" w:sz="8"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1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почта</w:t>
            </w:r>
          </w:p>
        </w:tc>
        <w:tc>
          <w:tcPr>
            <w:tcBorders>
              <w:bottom w:color="000000" w:space="0" w:sz="8"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20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 (при наличии)</w:t>
            </w:r>
          </w:p>
        </w:tc>
        <w:tc>
          <w:tcPr>
            <w:tcBorders>
              <w:bottom w:color="000000" w:space="0" w:sz="8"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Опыт и квалификация (краткое описание)</w:t>
            </w:r>
          </w:p>
        </w:tc>
      </w:tr>
    </w:tbl>
    <w:p w:rsidR="00000000" w:rsidDel="00000000" w:rsidP="00000000" w:rsidRDefault="00000000" w:rsidRPr="00000000" w14:paraId="0000008A">
      <w:pPr>
        <w:rPr>
          <w:sz w:val="20"/>
          <w:szCs w:val="20"/>
        </w:rPr>
        <w:sectPr>
          <w:footerReference r:id="rId7" w:type="default"/>
          <w:pgSz w:h="16840" w:w="11910" w:orient="portrait"/>
          <w:pgMar w:bottom="280" w:top="340" w:left="880" w:right="200" w:header="0" w:footer="0"/>
          <w:pgNumType w:start="1"/>
        </w:sect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583.999999999998"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115"/>
        <w:gridCol w:w="381"/>
        <w:gridCol w:w="875"/>
        <w:gridCol w:w="1146"/>
        <w:gridCol w:w="1417"/>
        <w:gridCol w:w="318"/>
        <w:gridCol w:w="1381"/>
        <w:gridCol w:w="1131"/>
        <w:gridCol w:w="1558"/>
        <w:gridCol w:w="1448"/>
        <w:gridCol w:w="106"/>
        <w:tblGridChange w:id="0">
          <w:tblGrid>
            <w:gridCol w:w="708"/>
            <w:gridCol w:w="115"/>
            <w:gridCol w:w="381"/>
            <w:gridCol w:w="875"/>
            <w:gridCol w:w="1146"/>
            <w:gridCol w:w="1417"/>
            <w:gridCol w:w="318"/>
            <w:gridCol w:w="1381"/>
            <w:gridCol w:w="1131"/>
            <w:gridCol w:w="1558"/>
            <w:gridCol w:w="1448"/>
            <w:gridCol w:w="106"/>
          </w:tblGrid>
        </w:tblGridChange>
      </w:tblGrid>
      <w:tr>
        <w:trPr>
          <w:cantSplit w:val="0"/>
          <w:trHeight w:val="273" w:hRule="atLeast"/>
          <w:tblHeader w:val="0"/>
        </w:trPr>
        <w:tc>
          <w:tcPr>
            <w:vMerge w:val="restart"/>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8"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bottom w:color="000000" w:space="0" w:sz="8"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72"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Borders>
              <w:top w:color="000000" w:space="0" w:sz="8"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1472" w:right="1453"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ПЛАН РЕАЛИЗАЦИИ СТАРТАП-ПРОЕКТА</w:t>
            </w:r>
          </w:p>
        </w:tc>
        <w:tc>
          <w:tcPr>
            <w:tcBorders>
              <w:bottom w:color="000000" w:space="0" w:sz="0" w:val="nil"/>
              <w:right w:color="000000" w:space="0" w:sz="0" w:val="nil"/>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53"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gridSpan w:val="6"/>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Аннотация проекта*</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10" w:right="9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gridSpan w:val="4"/>
          </w:tcPr>
          <w:p w:rsidR="00000000" w:rsidDel="00000000" w:rsidP="00000000" w:rsidRDefault="00000000" w:rsidRPr="00000000" w14:paraId="000000C4">
            <w:pPr>
              <w:widowControl w:val="1"/>
              <w:ind w:left="30" w:firstLine="3.999999999999999"/>
              <w:jc w:val="both"/>
              <w:rPr>
                <w:sz w:val="24"/>
                <w:szCs w:val="24"/>
              </w:rPr>
            </w:pPr>
            <w:r w:rsidDel="00000000" w:rsidR="00000000" w:rsidRPr="00000000">
              <w:rPr>
                <w:sz w:val="24"/>
                <w:szCs w:val="24"/>
                <w:rtl w:val="0"/>
              </w:rPr>
              <w:t xml:space="preserve">Актуальностью данной программы является то, что она нацелена на решение задач, определенных в Концепции развития в Российской Федерации системы комплексной реабилитации и абилитации лиц с инвалидностью на период до 2025 года.</w:t>
            </w:r>
          </w:p>
          <w:p w:rsidR="00000000" w:rsidDel="00000000" w:rsidP="00000000" w:rsidRDefault="00000000" w:rsidRPr="00000000" w14:paraId="000000C5">
            <w:pPr>
              <w:widowControl w:val="1"/>
              <w:ind w:left="30" w:firstLine="3.999999999999999"/>
              <w:jc w:val="both"/>
              <w:rPr>
                <w:sz w:val="24"/>
                <w:szCs w:val="24"/>
              </w:rPr>
            </w:pPr>
            <w:r w:rsidDel="00000000" w:rsidR="00000000" w:rsidRPr="00000000">
              <w:rPr>
                <w:sz w:val="24"/>
                <w:szCs w:val="24"/>
                <w:rtl w:val="0"/>
              </w:rPr>
              <w:t xml:space="preserve">         В рамках реализации проекта из целей Концепции под комплексной реабилитацией и абилитацией понимается персонифицированное сочетание оптимально подходящих услуг и мероприятий для лиц с инвалидностью, по основным направлениям реабилитации и абилитации социально-средовой, социально-психологической, социокультурной, психолого-педагогической, профессиональной, предоставляемых в зависимости от необходимости одновременно или поэтапно в целях полной реализации их реабилитационного потенциала, максимально возможного восстановления или компенсации имеющихся стойких нарушений функций организма и ограничений жизнедеятельности, подготовки и достижения социальной адаптации и интеграции, максимальной инклюзии, самостоятельности и независимости, повышения качества жизни.</w:t>
            </w:r>
          </w:p>
          <w:p w:rsidR="00000000" w:rsidDel="00000000" w:rsidP="00000000" w:rsidRDefault="00000000" w:rsidRPr="00000000" w14:paraId="000000C6">
            <w:pPr>
              <w:widowControl w:val="1"/>
              <w:ind w:left="30" w:firstLine="3.999999999999999"/>
              <w:jc w:val="both"/>
              <w:rPr>
                <w:sz w:val="24"/>
                <w:szCs w:val="24"/>
              </w:rPr>
            </w:pPr>
            <w:r w:rsidDel="00000000" w:rsidR="00000000" w:rsidRPr="00000000">
              <w:rPr>
                <w:sz w:val="24"/>
                <w:szCs w:val="24"/>
                <w:rtl w:val="0"/>
              </w:rPr>
              <w:t xml:space="preserve">Проект предусматривает работу по направлениям:</w:t>
            </w:r>
          </w:p>
          <w:p w:rsidR="00000000" w:rsidDel="00000000" w:rsidP="00000000" w:rsidRDefault="00000000" w:rsidRPr="00000000" w14:paraId="000000C7">
            <w:pPr>
              <w:widowControl w:val="1"/>
              <w:ind w:left="30" w:firstLine="3.999999999999999"/>
              <w:jc w:val="both"/>
              <w:rPr>
                <w:sz w:val="24"/>
                <w:szCs w:val="24"/>
              </w:rPr>
            </w:pPr>
            <w:r w:rsidDel="00000000" w:rsidR="00000000" w:rsidRPr="00000000">
              <w:rPr>
                <w:sz w:val="24"/>
                <w:szCs w:val="24"/>
                <w:rtl w:val="0"/>
              </w:rPr>
              <w:t xml:space="preserve">1. социализация через творческую деятельность</w:t>
            </w:r>
          </w:p>
          <w:p w:rsidR="00000000" w:rsidDel="00000000" w:rsidP="00000000" w:rsidRDefault="00000000" w:rsidRPr="00000000" w14:paraId="000000C8">
            <w:pPr>
              <w:widowControl w:val="1"/>
              <w:ind w:left="30" w:firstLine="3.999999999999999"/>
              <w:jc w:val="both"/>
              <w:rPr>
                <w:sz w:val="24"/>
                <w:szCs w:val="24"/>
              </w:rPr>
            </w:pPr>
            <w:r w:rsidDel="00000000" w:rsidR="00000000" w:rsidRPr="00000000">
              <w:rPr>
                <w:sz w:val="24"/>
                <w:szCs w:val="24"/>
                <w:rtl w:val="0"/>
              </w:rPr>
              <w:t xml:space="preserve">2,развитие личности и творческих способностей</w:t>
            </w:r>
          </w:p>
          <w:p w:rsidR="00000000" w:rsidDel="00000000" w:rsidP="00000000" w:rsidRDefault="00000000" w:rsidRPr="00000000" w14:paraId="000000C9">
            <w:pPr>
              <w:widowControl w:val="1"/>
              <w:ind w:left="30" w:firstLine="3.999999999999999"/>
              <w:jc w:val="both"/>
              <w:rPr>
                <w:sz w:val="24"/>
                <w:szCs w:val="24"/>
              </w:rPr>
            </w:pPr>
            <w:r w:rsidDel="00000000" w:rsidR="00000000" w:rsidRPr="00000000">
              <w:rPr>
                <w:sz w:val="24"/>
                <w:szCs w:val="24"/>
                <w:rtl w:val="0"/>
              </w:rPr>
              <w:t xml:space="preserve">3. занятия по овладению творческими техниками абстрактного рисования как метода коррекции эмоциональных состояний и снятия социального напряжения</w:t>
            </w:r>
          </w:p>
          <w:p w:rsidR="00000000" w:rsidDel="00000000" w:rsidP="00000000" w:rsidRDefault="00000000" w:rsidRPr="00000000" w14:paraId="000000CA">
            <w:pPr>
              <w:widowControl w:val="1"/>
              <w:ind w:left="30" w:firstLine="3.999999999999999"/>
              <w:jc w:val="both"/>
              <w:rPr>
                <w:sz w:val="24"/>
                <w:szCs w:val="24"/>
              </w:rPr>
            </w:pPr>
            <w:r w:rsidDel="00000000" w:rsidR="00000000" w:rsidRPr="00000000">
              <w:rPr>
                <w:sz w:val="24"/>
                <w:szCs w:val="24"/>
                <w:rtl w:val="0"/>
              </w:rPr>
              <w:t xml:space="preserve">4. снижение социальной изолированности путем включения в различные виды социальной деятельности</w:t>
            </w:r>
          </w:p>
          <w:p w:rsidR="00000000" w:rsidDel="00000000" w:rsidP="00000000" w:rsidRDefault="00000000" w:rsidRPr="00000000" w14:paraId="000000CB">
            <w:pPr>
              <w:widowControl w:val="1"/>
              <w:ind w:left="30" w:firstLine="3.999999999999999"/>
              <w:jc w:val="both"/>
              <w:rPr>
                <w:sz w:val="24"/>
                <w:szCs w:val="24"/>
              </w:rPr>
            </w:pPr>
            <w:r w:rsidDel="00000000" w:rsidR="00000000" w:rsidRPr="00000000">
              <w:rPr>
                <w:sz w:val="24"/>
                <w:szCs w:val="24"/>
                <w:rtl w:val="0"/>
              </w:rPr>
              <w:t xml:space="preserve">5. арт-терапия в качестве метода положительного воздействия на эмоциональное состояние</w:t>
            </w:r>
          </w:p>
          <w:p w:rsidR="00000000" w:rsidDel="00000000" w:rsidP="00000000" w:rsidRDefault="00000000" w:rsidRPr="00000000" w14:paraId="000000CC">
            <w:pPr>
              <w:widowControl w:val="1"/>
              <w:ind w:left="30" w:firstLine="3.999999999999999"/>
              <w:jc w:val="both"/>
              <w:rPr>
                <w:sz w:val="24"/>
                <w:szCs w:val="24"/>
              </w:rPr>
            </w:pPr>
            <w:r w:rsidDel="00000000" w:rsidR="00000000" w:rsidRPr="00000000">
              <w:rPr>
                <w:sz w:val="24"/>
                <w:szCs w:val="24"/>
                <w:rtl w:val="0"/>
              </w:rPr>
              <w:t xml:space="preserve">6. эрго-терапия как метод развития мелкой моторики через творческую деятельность</w:t>
            </w:r>
          </w:p>
          <w:p w:rsidR="00000000" w:rsidDel="00000000" w:rsidP="00000000" w:rsidRDefault="00000000" w:rsidRPr="00000000" w14:paraId="000000CD">
            <w:pPr>
              <w:widowControl w:val="1"/>
              <w:ind w:left="30" w:firstLine="3.999999999999999"/>
              <w:jc w:val="both"/>
              <w:rPr>
                <w:sz w:val="24"/>
                <w:szCs w:val="24"/>
              </w:rPr>
            </w:pPr>
            <w:r w:rsidDel="00000000" w:rsidR="00000000" w:rsidRPr="00000000">
              <w:rPr>
                <w:sz w:val="24"/>
                <w:szCs w:val="24"/>
                <w:rtl w:val="0"/>
              </w:rPr>
              <w:t xml:space="preserve">     Основная цель проекта состоит в создании условий для занятия абстрактной творческой деятельности в художественной мастерской, вовлечение лиц  с инвалидностью и людей пожилого возраста в творчество,  снижение социальной изолированности путем включения в различные виды социальной деятельности.</w:t>
            </w:r>
          </w:p>
          <w:p w:rsidR="00000000" w:rsidDel="00000000" w:rsidP="00000000" w:rsidRDefault="00000000" w:rsidRPr="00000000" w14:paraId="000000CE">
            <w:pPr>
              <w:widowControl w:val="1"/>
              <w:ind w:left="30" w:firstLine="3.999999999999999"/>
              <w:jc w:val="both"/>
              <w:rPr>
                <w:sz w:val="24"/>
                <w:szCs w:val="24"/>
              </w:rPr>
            </w:pPr>
            <w:r w:rsidDel="00000000" w:rsidR="00000000" w:rsidRPr="00000000">
              <w:rPr>
                <w:sz w:val="24"/>
                <w:szCs w:val="24"/>
                <w:rtl w:val="0"/>
              </w:rPr>
              <w:t xml:space="preserve">Инклюзивная мастерская абстрактного искусства Твори состоит из трех взаимодополняющих частей: реабилитационной, инклюзивной, общедоступной. В реабилитационной части реализуются программы, направленные на социокультурную реабилитацию людей с ограниченными возможностями здоровья (ОВЗ) и пенсионеров. Средствами арт-терапии и эрготерапии достигается реабилитационный эффект. </w:t>
            </w:r>
          </w:p>
          <w:p w:rsidR="00000000" w:rsidDel="00000000" w:rsidP="00000000" w:rsidRDefault="00000000" w:rsidRPr="00000000" w14:paraId="000000CF">
            <w:pPr>
              <w:widowControl w:val="1"/>
              <w:ind w:left="30" w:firstLine="3.999999999999999"/>
              <w:jc w:val="both"/>
              <w:rPr>
                <w:sz w:val="24"/>
                <w:szCs w:val="24"/>
              </w:rPr>
            </w:pPr>
            <w:r w:rsidDel="00000000" w:rsidR="00000000" w:rsidRPr="00000000">
              <w:rPr>
                <w:sz w:val="24"/>
                <w:szCs w:val="24"/>
                <w:rtl w:val="0"/>
              </w:rPr>
              <w:t xml:space="preserve">      По данным ФГИС ФРИ на май 2023 года на территории Великого Новгорода проживает более 19000 инвалидов, что составляет 8,5% от численности населения города. Для этих целей будет создана мастерская абстрактного искусства, занятиями в этой мастерской          Занятия позволят снять социальную напряженность, обрести новые навыки, развить мелкую моторику и получить удовольствие от самого процесса создания авторского искусства и самое главное - вести мягкую социализацию через творческую деятельность. После окончания занятий планируется проведение выставки работ участников мастер-классов. Отчет и материалы о мастер-классов будут размещены в группе Вконтакте.</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 w:right="145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Базовая бизнес-идея</w:t>
            </w:r>
          </w:p>
        </w:tc>
        <w:tc>
          <w:tcPr>
            <w:tcBorders>
              <w:top w:color="000000" w:space="0" w:sz="0" w:val="nil"/>
              <w:bottom w:color="000000" w:space="0" w:sz="0" w:val="nil"/>
              <w:right w:color="000000" w:space="0" w:sz="0" w:val="nil"/>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3"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6"/>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24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7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gridSpan w:val="4"/>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Мастер классы творческой напрвлености. </w:t>
            </w:r>
            <w:r w:rsidDel="00000000" w:rsidR="00000000" w:rsidRPr="00000000">
              <w:rPr>
                <w:sz w:val="24"/>
                <w:szCs w:val="24"/>
                <w:rtl w:val="0"/>
              </w:rPr>
              <w:t xml:space="preserve">Создание условий для занятия абстрактной творческой деятельностью в художественной мастерской, вовлечение лиц  с инвалидностью и людей пожилого возраста в творчество,  снижение социальной изолированности путем включения в различные виды социальной деятельности.</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98" w:hRule="atLeast"/>
          <w:tblHeader w:val="0"/>
        </w:trPr>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gridSpan w:val="6"/>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Какую и чью (какого типа потребителей) проблему решает*</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59" w:lineRule="auto"/>
              <w:ind w:left="110" w:right="8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gridSpan w:val="4"/>
          </w:tcPr>
          <w:p w:rsidR="00000000" w:rsidDel="00000000" w:rsidP="00000000" w:rsidRDefault="00000000" w:rsidRPr="00000000" w14:paraId="000000FA">
            <w:pPr>
              <w:widowControl w:val="1"/>
              <w:ind w:left="30" w:firstLine="3.999999999999999"/>
              <w:jc w:val="both"/>
              <w:rPr>
                <w:sz w:val="24"/>
                <w:szCs w:val="24"/>
              </w:rPr>
            </w:pPr>
            <w:r w:rsidDel="00000000" w:rsidR="00000000" w:rsidRPr="00000000">
              <w:rPr>
                <w:i w:val="1"/>
                <w:sz w:val="24"/>
                <w:szCs w:val="24"/>
                <w:rtl w:val="0"/>
              </w:rPr>
              <w:t xml:space="preserve">1</w:t>
            </w:r>
            <w:r w:rsidDel="00000000" w:rsidR="00000000" w:rsidRPr="00000000">
              <w:rPr>
                <w:sz w:val="24"/>
                <w:szCs w:val="24"/>
                <w:rtl w:val="0"/>
              </w:rPr>
              <w:t xml:space="preserve">. По поручению Президента Российской Федерации Владимира Путина (на основании заседания президиума Государственного совета Российской Федерации «О развитии системы социальной защиты граждан пожилого возраста» 5 августа 2014 года) Минздравом была создана «Стратегия действий в интересах граждан пожилого возраста до 2025 года».</w:t>
            </w:r>
          </w:p>
          <w:p w:rsidR="00000000" w:rsidDel="00000000" w:rsidP="00000000" w:rsidRDefault="00000000" w:rsidRPr="00000000" w14:paraId="000000FB">
            <w:pPr>
              <w:widowControl w:val="1"/>
              <w:ind w:left="30" w:firstLine="3.999999999999999"/>
              <w:jc w:val="both"/>
              <w:rPr>
                <w:sz w:val="24"/>
                <w:szCs w:val="24"/>
              </w:rPr>
            </w:pPr>
            <w:r w:rsidDel="00000000" w:rsidR="00000000" w:rsidRPr="00000000">
              <w:rPr>
                <w:sz w:val="24"/>
                <w:szCs w:val="24"/>
                <w:rtl w:val="0"/>
              </w:rPr>
              <w:t xml:space="preserve">Социализация граждан пожилого возраста является одним из важнейших пунктов этой стратегии:</w:t>
            </w:r>
          </w:p>
          <w:p w:rsidR="00000000" w:rsidDel="00000000" w:rsidP="00000000" w:rsidRDefault="00000000" w:rsidRPr="00000000" w14:paraId="000000FC">
            <w:pPr>
              <w:widowControl w:val="1"/>
              <w:ind w:left="30" w:firstLine="3.999999999999999"/>
              <w:jc w:val="both"/>
              <w:rPr>
                <w:sz w:val="24"/>
                <w:szCs w:val="24"/>
              </w:rPr>
            </w:pPr>
            <w:r w:rsidDel="00000000" w:rsidR="00000000" w:rsidRPr="00000000">
              <w:rPr>
                <w:sz w:val="24"/>
                <w:szCs w:val="24"/>
                <w:rtl w:val="0"/>
              </w:rPr>
              <w:t xml:space="preserve">«В числе приоритетных направлений финансовой поддержки социально ориентированных некоммерческих организаций – проекты, направленные на повышение качества жизни людей пожилого возраста (оказания услуг в сфере социального обслуживания граждан пожилого возраста, содействие дополнительному образованию, социализации и занятости граждан пожилого возраста и др.)»</w:t>
            </w:r>
          </w:p>
          <w:p w:rsidR="00000000" w:rsidDel="00000000" w:rsidP="00000000" w:rsidRDefault="00000000" w:rsidRPr="00000000" w14:paraId="000000FD">
            <w:pPr>
              <w:widowControl w:val="1"/>
              <w:ind w:left="30" w:firstLine="3.999999999999999"/>
              <w:jc w:val="both"/>
              <w:rPr>
                <w:sz w:val="24"/>
                <w:szCs w:val="24"/>
              </w:rPr>
            </w:pPr>
            <w:r w:rsidDel="00000000" w:rsidR="00000000" w:rsidRPr="00000000">
              <w:rPr>
                <w:sz w:val="24"/>
                <w:szCs w:val="24"/>
                <w:rtl w:val="0"/>
              </w:rPr>
              <w:t xml:space="preserve">По информации Новгородстата на 1 января 2023 года 19% от всего числа пенсионеров в регионе продолжают работать – 36 тысяч человек, остальные 81% пенсионеров оказываются в отчуждении от социализации  и ежедневного общения.</w:t>
            </w:r>
          </w:p>
          <w:p w:rsidR="00000000" w:rsidDel="00000000" w:rsidP="00000000" w:rsidRDefault="00000000" w:rsidRPr="00000000" w14:paraId="000000FE">
            <w:pPr>
              <w:widowControl w:val="1"/>
              <w:ind w:left="30" w:firstLine="3.999999999999999"/>
              <w:jc w:val="both"/>
              <w:rPr>
                <w:sz w:val="24"/>
                <w:szCs w:val="24"/>
              </w:rPr>
            </w:pPr>
            <w:r w:rsidDel="00000000" w:rsidR="00000000" w:rsidRPr="00000000">
              <w:rPr>
                <w:sz w:val="24"/>
                <w:szCs w:val="24"/>
                <w:rtl w:val="0"/>
              </w:rPr>
              <w:t xml:space="preserve">Если пенсионер не потеряется в своей апатии и найдет занятие, то его ждет так называемое «оптимальное» старение: он останется личностно сохранным и продолжит активную жизнь в соответствии с возрастом и состоянием здоровья. «В противном случае будет «нормальное» старение - время дожития. Человек не адаптировался к новым реалиям, и в результате начинается заострение личностных черт, инфантильность», - объяснила кандидат психологических наук, проректор по практике Московского института психоанализа Екатерина Приходько.</w:t>
            </w:r>
          </w:p>
          <w:p w:rsidR="00000000" w:rsidDel="00000000" w:rsidP="00000000" w:rsidRDefault="00000000" w:rsidRPr="00000000" w14:paraId="000000FF">
            <w:pPr>
              <w:widowControl w:val="1"/>
              <w:ind w:left="30" w:firstLine="3.999999999999999"/>
              <w:jc w:val="both"/>
              <w:rPr>
                <w:sz w:val="24"/>
                <w:szCs w:val="24"/>
              </w:rPr>
            </w:pPr>
            <w:r w:rsidDel="00000000" w:rsidR="00000000" w:rsidRPr="00000000">
              <w:rPr>
                <w:sz w:val="24"/>
                <w:szCs w:val="24"/>
                <w:rtl w:val="0"/>
              </w:rPr>
              <w:t xml:space="preserve">Программа по арт-терапии для пожилых – это комплекс занятий, которые позволяют человеку и в преклонном возрасте развивать свой творческий потенциал.</w:t>
            </w:r>
          </w:p>
          <w:p w:rsidR="00000000" w:rsidDel="00000000" w:rsidP="00000000" w:rsidRDefault="00000000" w:rsidRPr="00000000" w14:paraId="00000100">
            <w:pPr>
              <w:widowControl w:val="1"/>
              <w:ind w:left="30" w:firstLine="3.999999999999999"/>
              <w:jc w:val="both"/>
              <w:rPr>
                <w:sz w:val="24"/>
                <w:szCs w:val="24"/>
              </w:rPr>
            </w:pPr>
            <w:r w:rsidDel="00000000" w:rsidR="00000000" w:rsidRPr="00000000">
              <w:rPr>
                <w:sz w:val="24"/>
                <w:szCs w:val="24"/>
                <w:rtl w:val="0"/>
              </w:rPr>
              <w:t xml:space="preserve">Разные виды терапии имеют такие преимущества:</w:t>
            </w:r>
          </w:p>
          <w:p w:rsidR="00000000" w:rsidDel="00000000" w:rsidP="00000000" w:rsidRDefault="00000000" w:rsidRPr="00000000" w14:paraId="00000101">
            <w:pPr>
              <w:widowControl w:val="1"/>
              <w:ind w:left="30" w:firstLine="3.999999999999999"/>
              <w:jc w:val="both"/>
              <w:rPr>
                <w:sz w:val="24"/>
                <w:szCs w:val="24"/>
              </w:rPr>
            </w:pPr>
            <w:r w:rsidDel="00000000" w:rsidR="00000000" w:rsidRPr="00000000">
              <w:rPr>
                <w:sz w:val="24"/>
                <w:szCs w:val="24"/>
                <w:rtl w:val="0"/>
              </w:rPr>
              <w:t xml:space="preserve">- Не существует возрастных ограничений. Программы разрабатываются с учётом возрастных особенностей и возможностей.</w:t>
            </w:r>
          </w:p>
          <w:p w:rsidR="00000000" w:rsidDel="00000000" w:rsidP="00000000" w:rsidRDefault="00000000" w:rsidRPr="00000000" w14:paraId="00000102">
            <w:pPr>
              <w:widowControl w:val="1"/>
              <w:ind w:left="30" w:firstLine="3.999999999999999"/>
              <w:jc w:val="both"/>
              <w:rPr>
                <w:sz w:val="24"/>
                <w:szCs w:val="24"/>
              </w:rPr>
            </w:pPr>
            <w:r w:rsidDel="00000000" w:rsidR="00000000" w:rsidRPr="00000000">
              <w:rPr>
                <w:sz w:val="24"/>
                <w:szCs w:val="24"/>
                <w:rtl w:val="0"/>
              </w:rPr>
              <w:t xml:space="preserve">- Они позволяют раскрывать потенциал. Пожилой человек мог не догадываться о том, что в нём скрываются таланты. Пожилым людям особенно приятно и полезно - </w:t>
            </w:r>
          </w:p>
          <w:p w:rsidR="00000000" w:rsidDel="00000000" w:rsidP="00000000" w:rsidRDefault="00000000" w:rsidRPr="00000000" w14:paraId="00000103">
            <w:pPr>
              <w:widowControl w:val="1"/>
              <w:ind w:left="30" w:firstLine="3.999999999999999"/>
              <w:jc w:val="both"/>
              <w:rPr>
                <w:sz w:val="24"/>
                <w:szCs w:val="24"/>
              </w:rPr>
            </w:pPr>
            <w:r w:rsidDel="00000000" w:rsidR="00000000" w:rsidRPr="00000000">
              <w:rPr>
                <w:sz w:val="24"/>
                <w:szCs w:val="24"/>
                <w:rtl w:val="0"/>
              </w:rPr>
              <w:t xml:space="preserve"> узнать об этом на старости, когда есть время заниматься саморазвитием.</w:t>
            </w:r>
          </w:p>
          <w:p w:rsidR="00000000" w:rsidDel="00000000" w:rsidP="00000000" w:rsidRDefault="00000000" w:rsidRPr="00000000" w14:paraId="00000104">
            <w:pPr>
              <w:widowControl w:val="1"/>
              <w:ind w:left="30" w:firstLine="3.999999999999999"/>
              <w:jc w:val="both"/>
              <w:rPr>
                <w:sz w:val="24"/>
                <w:szCs w:val="24"/>
              </w:rPr>
            </w:pPr>
            <w:r w:rsidDel="00000000" w:rsidR="00000000" w:rsidRPr="00000000">
              <w:rPr>
                <w:sz w:val="24"/>
                <w:szCs w:val="24"/>
                <w:rtl w:val="0"/>
              </w:rPr>
              <w:t xml:space="preserve">- Возможность невербального общения позволяет привлекать к занятиям людей с ограниченными возможностями.</w:t>
            </w:r>
          </w:p>
          <w:p w:rsidR="00000000" w:rsidDel="00000000" w:rsidP="00000000" w:rsidRDefault="00000000" w:rsidRPr="00000000" w14:paraId="00000105">
            <w:pPr>
              <w:widowControl w:val="1"/>
              <w:ind w:left="30" w:firstLine="3.999999999999999"/>
              <w:jc w:val="both"/>
              <w:rPr>
                <w:sz w:val="24"/>
                <w:szCs w:val="24"/>
              </w:rPr>
            </w:pPr>
            <w:r w:rsidDel="00000000" w:rsidR="00000000" w:rsidRPr="00000000">
              <w:rPr>
                <w:sz w:val="24"/>
                <w:szCs w:val="24"/>
                <w:rtl w:val="0"/>
              </w:rPr>
              <w:t xml:space="preserve">- Творчество позволяет расширять кругозор. Жизнь человека становится интересной и насыщенной разными событиями.</w:t>
            </w:r>
          </w:p>
          <w:p w:rsidR="00000000" w:rsidDel="00000000" w:rsidP="00000000" w:rsidRDefault="00000000" w:rsidRPr="00000000" w14:paraId="00000106">
            <w:pPr>
              <w:widowControl w:val="1"/>
              <w:ind w:left="30" w:firstLine="3.999999999999999"/>
              <w:jc w:val="both"/>
              <w:rPr>
                <w:sz w:val="24"/>
                <w:szCs w:val="24"/>
              </w:rPr>
            </w:pPr>
            <w:r w:rsidDel="00000000" w:rsidR="00000000" w:rsidRPr="00000000">
              <w:rPr>
                <w:sz w:val="24"/>
                <w:szCs w:val="24"/>
                <w:rtl w:val="0"/>
              </w:rPr>
              <w:t xml:space="preserve">- Пожилой человек отвлекается от тяжёлых мыслей и выходит из депрессии. Такую терапию назначают даже людям, недавно пережившим смерть самого близкого человека.</w:t>
            </w:r>
          </w:p>
          <w:p w:rsidR="00000000" w:rsidDel="00000000" w:rsidP="00000000" w:rsidRDefault="00000000" w:rsidRPr="00000000" w14:paraId="00000107">
            <w:pPr>
              <w:widowControl w:val="1"/>
              <w:ind w:left="30" w:firstLine="3.999999999999999"/>
              <w:jc w:val="both"/>
              <w:rPr>
                <w:sz w:val="24"/>
                <w:szCs w:val="24"/>
              </w:rPr>
            </w:pPr>
            <w:r w:rsidDel="00000000" w:rsidR="00000000" w:rsidRPr="00000000">
              <w:rPr>
                <w:sz w:val="24"/>
                <w:szCs w:val="24"/>
                <w:rtl w:val="0"/>
              </w:rPr>
              <w:t xml:space="preserve">- Пожилыми людьми осваиваются навыки общения и налаживаются новые формы социальных связей.</w:t>
            </w:r>
          </w:p>
          <w:p w:rsidR="00000000" w:rsidDel="00000000" w:rsidP="00000000" w:rsidRDefault="00000000" w:rsidRPr="00000000" w14:paraId="00000108">
            <w:pPr>
              <w:widowControl w:val="1"/>
              <w:ind w:left="30" w:firstLine="3.999999999999999"/>
              <w:jc w:val="both"/>
              <w:rPr>
                <w:sz w:val="24"/>
                <w:szCs w:val="24"/>
              </w:rPr>
            </w:pPr>
            <w:r w:rsidDel="00000000" w:rsidR="00000000" w:rsidRPr="00000000">
              <w:rPr>
                <w:sz w:val="24"/>
                <w:szCs w:val="24"/>
                <w:rtl w:val="0"/>
              </w:rPr>
              <w:t xml:space="preserve">2.  Концепция развития в Российской Федерации системы комплексной реабилитации и абилитации лиц с инвалидностью на период до 2025 года.</w:t>
            </w:r>
          </w:p>
          <w:p w:rsidR="00000000" w:rsidDel="00000000" w:rsidP="00000000" w:rsidRDefault="00000000" w:rsidRPr="00000000" w14:paraId="00000109">
            <w:pPr>
              <w:widowControl w:val="1"/>
              <w:ind w:left="30" w:firstLine="3.999999999999999"/>
              <w:jc w:val="both"/>
              <w:rPr>
                <w:sz w:val="24"/>
                <w:szCs w:val="24"/>
              </w:rPr>
            </w:pPr>
            <w:r w:rsidDel="00000000" w:rsidR="00000000" w:rsidRPr="00000000">
              <w:rPr>
                <w:sz w:val="24"/>
                <w:szCs w:val="24"/>
                <w:rtl w:val="0"/>
              </w:rPr>
              <w:t xml:space="preserve">В рамках реализации проекта из целей Концепции под комплексной реабилитацией и абилитацией понимается персонифицированное сочетание оптимально подходящих услуг и мероприятий для лиц с инвалидностью, по основным направлениям реабилитации и абилитации социально-средовой, социально-психологической, социокультурной, психолого-педагогической, профессиональной, предоставляемых в зависимости от необходимости одновременно или поэтапно в целях полной реализации их реабилитационного потенциала, максимально возможного восстановления или компенсации имеющихся стойких нарушений функций организма и ограничений жизнедеятельности, подготовки и достижения социальной адаптации и интеграции, максимальной инклюзии, самостоятельности и независимости, повышения качества жизни.</w:t>
            </w:r>
          </w:p>
          <w:p w:rsidR="00000000" w:rsidDel="00000000" w:rsidP="00000000" w:rsidRDefault="00000000" w:rsidRPr="00000000" w14:paraId="0000010A">
            <w:pPr>
              <w:widowControl w:val="1"/>
              <w:ind w:left="30" w:firstLine="3.999999999999999"/>
              <w:jc w:val="both"/>
              <w:rPr>
                <w:sz w:val="24"/>
                <w:szCs w:val="24"/>
              </w:rPr>
            </w:pPr>
            <w:r w:rsidDel="00000000" w:rsidR="00000000" w:rsidRPr="00000000">
              <w:rPr>
                <w:sz w:val="24"/>
                <w:szCs w:val="24"/>
                <w:rtl w:val="0"/>
              </w:rPr>
              <w:t xml:space="preserve">В реабилитационной части реализуются программы, направленные на социокультурную реабилитацию людей с ограниченными возможностями здоровья (ОВЗ) и пенсионеров. Средствами арттерапии и эрготерапии достигается реабилитационный эффект. </w:t>
            </w:r>
          </w:p>
          <w:p w:rsidR="00000000" w:rsidDel="00000000" w:rsidP="00000000" w:rsidRDefault="00000000" w:rsidRPr="00000000" w14:paraId="0000010B">
            <w:pPr>
              <w:widowControl w:val="1"/>
              <w:ind w:left="30" w:firstLine="3.999999999999999"/>
              <w:jc w:val="both"/>
              <w:rPr>
                <w:sz w:val="24"/>
                <w:szCs w:val="24"/>
              </w:rPr>
            </w:pPr>
            <w:r w:rsidDel="00000000" w:rsidR="00000000" w:rsidRPr="00000000">
              <w:rPr>
                <w:sz w:val="24"/>
                <w:szCs w:val="24"/>
                <w:rtl w:val="0"/>
              </w:rPr>
              <w:t xml:space="preserve">По данным ФГИС ФРИ на май 2023 года на территории Великого Новгорода проживает более 19000, что составляет 8,5% от численности населения.</w:t>
            </w:r>
          </w:p>
          <w:p w:rsidR="00000000" w:rsidDel="00000000" w:rsidP="00000000" w:rsidRDefault="00000000" w:rsidRPr="00000000" w14:paraId="0000010C">
            <w:pPr>
              <w:widowControl w:val="1"/>
              <w:ind w:left="30" w:firstLine="3.999999999999999"/>
              <w:jc w:val="both"/>
              <w:rPr>
                <w:sz w:val="24"/>
                <w:szCs w:val="24"/>
              </w:rPr>
            </w:pPr>
            <w:r w:rsidDel="00000000" w:rsidR="00000000" w:rsidRPr="00000000">
              <w:rPr>
                <w:sz w:val="24"/>
                <w:szCs w:val="24"/>
                <w:rtl w:val="0"/>
              </w:rPr>
              <w:t xml:space="preserve">Мастерская абстрактного искусства - это то, что позволит снять социальную напряженность, обрести новые навыки, развить мелкую моторику и получить удовольствие от самого процесса создания авторского искусства.</w:t>
            </w:r>
          </w:p>
          <w:p w:rsidR="00000000" w:rsidDel="00000000" w:rsidP="00000000" w:rsidRDefault="00000000" w:rsidRPr="00000000" w14:paraId="0000010D">
            <w:pPr>
              <w:widowControl w:val="1"/>
              <w:ind w:left="30" w:firstLine="3.999999999999999"/>
              <w:jc w:val="both"/>
              <w:rPr>
                <w:sz w:val="20"/>
                <w:szCs w:val="20"/>
              </w:rPr>
            </w:pPr>
            <w:r w:rsidDel="00000000" w:rsidR="00000000" w:rsidRPr="00000000">
              <w:rPr>
                <w:sz w:val="24"/>
                <w:szCs w:val="24"/>
                <w:rtl w:val="0"/>
              </w:rPr>
              <w:t xml:space="preserve">Социализация, социальная адаптация предполагает интеграцию человека в общество, отражает возможность его биологического и социального функционирования. Социальное и биологическое функционирование складывается из: адекватность восприятия собственного организма и окружающей действительности, построение адекватной коммуникации с окружающими и выстраивание адекватной системы отношений, способность к обучению и труду, к организации отдыха и досуга, способность к самообслуживанию и взаимообслуживанию в семье или коллективе, способность изменения привычных стереотипов поведения, приспособления  в соответствии с ролевыми ожиданиями других. В результате достигается формирование самосознания, ролевого поведения, развиваются и формируются способность к самообслуживанию, самоконтролю, выстраиваются адекватные связи с окружающими.</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74"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gridSpan w:val="6"/>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65" w:right="100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Потенциальные потребительские сегменты*</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85"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0" w:right="86"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1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(B2B, B2C и др.)</w:t>
            </w:r>
          </w:p>
        </w:tc>
        <w:tc>
          <w:tcPr>
            <w:gridSpan w:val="4"/>
          </w:tcPr>
          <w:p w:rsidR="00000000" w:rsidDel="00000000" w:rsidP="00000000" w:rsidRDefault="00000000" w:rsidRPr="00000000" w14:paraId="0000011D">
            <w:pPr>
              <w:widowControl w:val="1"/>
              <w:numPr>
                <w:ilvl w:val="0"/>
                <w:numId w:val="1"/>
              </w:numPr>
              <w:ind w:left="394" w:hanging="360"/>
              <w:jc w:val="both"/>
              <w:rPr>
                <w:sz w:val="24"/>
                <w:szCs w:val="24"/>
              </w:rPr>
            </w:pPr>
            <w:r w:rsidDel="00000000" w:rsidR="00000000" w:rsidRPr="00000000">
              <w:rPr>
                <w:sz w:val="24"/>
                <w:szCs w:val="24"/>
                <w:rtl w:val="0"/>
              </w:rPr>
              <w:t xml:space="preserve">Люди с ограниченными возможностями здоровья старше 18 лет  Великого Новгорода, заинтересованные в курсах декоративно прикладного искусства</w:t>
            </w:r>
          </w:p>
          <w:p w:rsidR="00000000" w:rsidDel="00000000" w:rsidP="00000000" w:rsidRDefault="00000000" w:rsidRPr="00000000" w14:paraId="0000011E">
            <w:pPr>
              <w:widowControl w:val="1"/>
              <w:numPr>
                <w:ilvl w:val="0"/>
                <w:numId w:val="1"/>
              </w:numPr>
              <w:ind w:left="394" w:hanging="360"/>
              <w:jc w:val="both"/>
              <w:rPr>
                <w:sz w:val="24"/>
                <w:szCs w:val="24"/>
              </w:rPr>
            </w:pPr>
            <w:r w:rsidDel="00000000" w:rsidR="00000000" w:rsidRPr="00000000">
              <w:rPr>
                <w:sz w:val="24"/>
                <w:szCs w:val="24"/>
                <w:rtl w:val="0"/>
              </w:rPr>
              <w:t xml:space="preserve">Пенсионеры Великого Новгорода, заинтересованные в курсах декоративно прикладного искусства</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0"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gridSpan w:val="6"/>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9"/>
                <w:tab w:val="left" w:leader="none" w:pos="2773"/>
              </w:tabs>
              <w:spacing w:after="0" w:before="0" w:line="240" w:lineRule="auto"/>
              <w:ind w:left="109" w:right="84"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основе какого научно-технического решения и/или результата будет создан продукт (с указанием использования собственных</w:t>
              <w:tab/>
              <w:t xml:space="preserve">или</w:t>
              <w:tab/>
              <w:t xml:space="preserve">существующих разработок)*</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16"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необходимый перечень научно- технических решений с их кратким описанием для создания и выпуска на рынок продукта</w:t>
            </w:r>
          </w:p>
        </w:tc>
        <w:tc>
          <w:tcPr>
            <w:gridSpan w:val="4"/>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color w:val="1d1d1b"/>
                <w:sz w:val="24"/>
                <w:szCs w:val="24"/>
                <w:rtl w:val="0"/>
              </w:rPr>
              <w:t xml:space="preserve">Создание инклюзивной мастерской абстрактного искусства может быть основано на нескольких научно-технических решениях и результатах. Вот некоторые из них: 1. Виртуальная реальность (VR) и дополненная реальность (AR): Использование VR и AR позволяет создавать интерактивные художественные пространства, в которых люди с ограниченными возможностями могут взаимодействовать с произведениями искусства. Это может включать в себя возможность манипулировать объектами в виртуальном пространстве, менять цвета и формы, а также исследовать произведения искусства с разных точек зрения. 2. Искусственный интеллект (ИИ) и машинное обучение: ИИ может быть использован для анализа и классификации различных стилей и техник абстрактного искусства, а также для создания новых произведений искусства на основе этих данных. Кроме того, машинное обучение может помочь адаптировать произведения искусства для людей с различными потребностями, например, путем изменения контраста, размера шрифта или звуковых эффектов. 3. 3D-печать: Использование 3D-печати позволяет создавать физические объекты на основе цифровых моделей, что может быть полезно для людей с ограниченными возможностями, которые хотят взаимодействовать с произведениями искусства на физическом уровне. 4. Умные материалы и технологии: Использование умных материалов и технологий, таких как электрохромные и жидкие кристаллы, позволяет создавать адаптивные произведения искусства, которые могут менять свой внешний вид в зависимости от условий окружающей среды или действий зрителя. 5. Геймификация и интерактивность: Создание интерактивных и игровых элементов в мастерской абстрактного искусства может привлечь более широкую аудиторию и сделать процесс взаимодействия с произведениями искусства более увлекательным и доступным для людей с различными потребностями. В целом, создание инклюзивной мастерской абстрактного искусства требует комплексного подхода, который включает в себя использование различных научных и технических достижений, а также внимание к потребностям и опыту различных групп людей</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4">
      <w:pPr>
        <w:rPr>
          <w:sz w:val="20"/>
          <w:szCs w:val="20"/>
        </w:rPr>
        <w:sectPr>
          <w:footerReference r:id="rId8"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4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4258"/>
        <w:gridCol w:w="5525"/>
        <w:tblGridChange w:id="0">
          <w:tblGrid>
            <w:gridCol w:w="708"/>
            <w:gridCol w:w="4258"/>
            <w:gridCol w:w="5525"/>
          </w:tblGrid>
        </w:tblGridChange>
      </w:tblGrid>
      <w:tr>
        <w:trPr>
          <w:cantSplit w:val="0"/>
          <w:trHeight w:val="2800"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Бизнес-модель*</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10" w:right="17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color w:val="1d1d1b"/>
                <w:sz w:val="24"/>
                <w:szCs w:val="24"/>
                <w:rtl w:val="0"/>
              </w:rPr>
              <w:t xml:space="preserve">Для создания инклюзивной мастерской абстрактного искусства, которая будет ориентирована на обеспечение доступа к творчеству для людей с ограниченными возможностями, можно предложить следующую бизнес-модель: 1. **Целевая аудитория**: Мастерская будет ориентирована на людей с различными ограниченными возможностями, включая физические, умственные и социальные. Также мастерская может быть открыта для всех желающих изучать и практиковать абстрактное искусство. 2. **Услуги**: Мастерская будет предоставлять услуги по обучению и практике абстрактного искусства, включая индивидуальные и групповые занятия, мастер-классы, сеансы терапии через искусство и т.д. 3. **Инклюзивность**: Мастерская будет оборудована и организована таким образом, чтобы обеспечить доступность для людей с ограниченными возможностями. Это может включать в себя специальное оборудование, адаптацию обучения под индивидуальные потребности и использование различных методов и материалов для создания искусства. 4. **Финансирование**: Мастерская может привлекать средства через различные источники, включая частные пожертвования, гранты, спонсорство, а также взимание платы за услуги с участников, которые могут позволить себе оплату. 5. **Каналы продвижения и сбыта**: Мастерская может использовать онлайн-платформы</w:t>
            </w:r>
            <w:r w:rsidDel="00000000" w:rsidR="00000000" w:rsidRPr="00000000">
              <w:rPr>
                <w:rtl w:val="0"/>
              </w:rPr>
            </w:r>
          </w:p>
        </w:tc>
      </w:tr>
      <w:tr>
        <w:trPr>
          <w:cantSplit w:val="0"/>
          <w:trHeight w:val="1065" w:hRule="atLeast"/>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Основные конкуренты*</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61" w:lineRule="auto"/>
              <w:ind w:left="110" w:right="32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Кратко указываются основные конкуренты (не менее 5)</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b"/>
                <w:sz w:val="24"/>
                <w:szCs w:val="24"/>
              </w:rPr>
            </w:pPr>
            <w:r w:rsidDel="00000000" w:rsidR="00000000" w:rsidRPr="00000000">
              <w:rPr>
                <w:color w:val="1d1d1b"/>
                <w:sz w:val="24"/>
                <w:szCs w:val="24"/>
                <w:rtl w:val="0"/>
              </w:rPr>
              <w:t xml:space="preserve">1. **Art Therapy Studios**: Организации, предлагающие арт-терапию для людей с ограниченными возможностями, могут быть конкурентами, так как они также предлагают платформу для творчества и самовыражения.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b"/>
                <w:sz w:val="24"/>
                <w:szCs w:val="24"/>
              </w:rPr>
            </w:pPr>
            <w:r w:rsidDel="00000000" w:rsidR="00000000" w:rsidRPr="00000000">
              <w:rPr>
                <w:color w:val="1d1d1b"/>
                <w:sz w:val="24"/>
                <w:szCs w:val="24"/>
                <w:rtl w:val="0"/>
              </w:rPr>
              <w:t xml:space="preserve">2. **Inclusive Art Galleries**: Галереи, специализирующиеся на представлении работ художников с ограниченными возможностями, могут конкурировать за внимание и поддержку сообщества.</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b"/>
                <w:sz w:val="24"/>
                <w:szCs w:val="24"/>
              </w:rPr>
            </w:pPr>
            <w:r w:rsidDel="00000000" w:rsidR="00000000" w:rsidRPr="00000000">
              <w:rPr>
                <w:color w:val="1d1d1b"/>
                <w:sz w:val="24"/>
                <w:szCs w:val="24"/>
                <w:rtl w:val="0"/>
              </w:rPr>
              <w:t xml:space="preserve">3. **Non-Profit Art Organizations**: Организации, некоммерческие, которые фокусируются на поддержке и продвижении искусства, созданного людьми с ограниченными возможностями, могут конкурировать за гранты и спонсорскую поддержку.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b"/>
                <w:sz w:val="24"/>
                <w:szCs w:val="24"/>
              </w:rPr>
            </w:pPr>
            <w:r w:rsidDel="00000000" w:rsidR="00000000" w:rsidRPr="00000000">
              <w:rPr>
                <w:color w:val="1d1d1b"/>
                <w:sz w:val="24"/>
                <w:szCs w:val="24"/>
                <w:rtl w:val="0"/>
              </w:rPr>
              <w:t xml:space="preserve">4. **Artists with Disabilities Collectives**: Коллективы художников с ограниченными возможностями, которые самостоятельно организуют выставки и продажи своих работ, могут быть конкурентами в плане прямого взаимодействия с потребителями и создания локального рынка.</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b"/>
                <w:sz w:val="24"/>
                <w:szCs w:val="24"/>
              </w:rPr>
            </w:pPr>
            <w:r w:rsidDel="00000000" w:rsidR="00000000" w:rsidRPr="00000000">
              <w:rPr>
                <w:color w:val="1d1d1b"/>
                <w:sz w:val="24"/>
                <w:szCs w:val="24"/>
                <w:rtl w:val="0"/>
              </w:rPr>
              <w:t xml:space="preserve">5. НКО города</w:t>
            </w:r>
            <w:r w:rsidDel="00000000" w:rsidR="00000000" w:rsidRPr="00000000">
              <w:rPr>
                <w:rtl w:val="0"/>
              </w:rPr>
            </w:r>
          </w:p>
        </w:tc>
      </w:tr>
      <w:tr>
        <w:trPr>
          <w:cantSplit w:val="0"/>
          <w:trHeight w:val="1809"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Ценностное предложение*</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9" w:lineRule="auto"/>
              <w:ind w:left="110" w:right="22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color w:val="1d1d1b"/>
                <w:sz w:val="24"/>
                <w:szCs w:val="24"/>
                <w:rtl w:val="0"/>
              </w:rPr>
              <w:t xml:space="preserve">Ценностное предложение: Наша инклюзивная мастерская абстрактного искусства предлагает уникальный опыт, сочетающий в себе творческое самовыражение, социальную интеграцию и доступность для всех, независимо от их физических возможностей или опыта в искусстве. Мы предлагаем: 1. **Инклюзивность**: Наша мастерская оборудована для обеспечения доступности для людей с ограниченными физическими возможностями, включая специальное оборудование и обученный персонал для поддержки. 2. **Творческое развитие**: Мы предоставляем платформу для развития навыков абстрактного искусства, где каждый может выразить свою индивидуальность и экспериментировать с различными техниками и материалами. 3. **Социальная интеграция**: Наша мастерская служит местом встречи для людей с разными историями и способностями, способствуя образованию сообщества, где каждый чувствует себя принятым и ценным. 4. **Образовательные программы**: Мы предлагаем широкий спектр образовательных программ, включая мастер-классы, лекции и семинары, которые доступны онлайн и офлайн, что делает искусство доступным для всех. 5. **Уникальный продукт**: Наши работы, созданные в мастерской, являются свидетельством разнообразия и инклюзивности, что делает их привлекательными для коллекционеров и любителей искусства.</w:t>
            </w:r>
            <w:r w:rsidDel="00000000" w:rsidR="00000000" w:rsidRPr="00000000">
              <w:rPr>
                <w:rtl w:val="0"/>
              </w:rPr>
            </w:r>
          </w:p>
        </w:tc>
      </w:tr>
      <w:tr>
        <w:trPr>
          <w:cantSplit w:val="0"/>
          <w:trHeight w:val="3971" w:hRule="atLeast"/>
          <w:tblHeader w:val="0"/>
        </w:trPr>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22"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9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бизнес устойчивым</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571" w:right="2559"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продукта</w:t>
            </w:r>
          </w:p>
        </w:tc>
      </w:tr>
      <w:tr>
        <w:trPr>
          <w:cantSplit w:val="0"/>
          <w:trHeight w:val="2234" w:hRule="atLeast"/>
          <w:tblHeader w:val="0"/>
        </w:trPr>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4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9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привести основные технические параметры продукта, которые обеспечивают их конкурентоспособность и соответствуют</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выбранному тематическому направлению</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color w:val="1d1d1b"/>
                <w:sz w:val="24"/>
                <w:szCs w:val="24"/>
                <w:rtl w:val="0"/>
              </w:rPr>
              <w:t xml:space="preserve">Основные технические параметры для инклюзивной мастерской абстрактного искусства могут включать: 1. **Интерактивное программное обеспечение**: Разработка специального ПО, которое позволяет людям с ограниченными физическими возможностями участвовать в процессе создания искусства. Это может включать в себя технологии отслеживания движений глаз, голосового управления, а также адаптивные интерфейсы для людей с различными видами инвалидности. 2. **Виртуальная реальность (VR) и дополненная реальность (AR)**: Использование VR и AR для предоставления пользователям возможности взаимодействовать с искусством в трехмерном пространстве, что может быть особенно привлекательно для тех, кто не может легко перемещаться в физическом мире. 3. **Интеллектуальный анализ искусства**: Применение алгоритмов машинного обучения для анализа и классификации стилей и техник абстрактного искусства, что может помочь в предоставлении персонализированных рекомендаций для пользователей. 4. **Совместная онлайн-платформа**: Создание платформы, где пользователи могут совместно создавать искусство, делиться им и обсуждать с другими участниками мастерской. Это может включать в себя функции социальных сетей, такие как лайки, комментарии и сооб. 5. **Образовательные модули**: Разработка интерактивных обучающих модулей, которые помогут пользователям изучить основы абстрактного искусства, различные техники и стили, а также историю и теорию искусства. Обоснование соответствия идеи/задела тематическому направлению (лоту): - **Инклюзивность**: Технологии, такие как интерактивное ПО и VR/AR, обеспечивают доступ к искусству для всех, включая людей с ограниченными возможностями, что соответствует принципам инклюзивности. - **Инновации в искусстве**: Использование современных технологий для создания и взаимодействия с искусством делает проект современным и актуальным, что соответствует тенденциям развития цифрового искусства. - **Образовательный аспект**: Предоставление образовательных ресурсов соответствует потребностям в повышении культурного уровня и развитии творческих способностей населения.</w:t>
            </w:r>
            <w:r w:rsidDel="00000000" w:rsidR="00000000" w:rsidRPr="00000000">
              <w:rPr>
                <w:rtl w:val="0"/>
              </w:rPr>
            </w:r>
          </w:p>
        </w:tc>
      </w:tr>
      <w:tr>
        <w:trPr>
          <w:cantSplit w:val="0"/>
          <w:trHeight w:val="2233"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48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Организационные, производственные и финансовые параметры бизнеса</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9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Приводится видение основателя (-лей) стартапа в части выстраивания внутренних процессов организации бизнеса, включая</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партнерские возможности</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43" w:hRule="atLeast"/>
          <w:tblHeader w:val="0"/>
        </w:trPr>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Основные конкурентные преимущества</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0" w:right="4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0">
      <w:pPr>
        <w:rPr>
          <w:sz w:val="20"/>
          <w:szCs w:val="20"/>
        </w:rPr>
        <w:sectPr>
          <w:footerReference r:id="rId9"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5"/>
        <w:tblW w:w="104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4258"/>
        <w:gridCol w:w="5525"/>
        <w:tblGridChange w:id="0">
          <w:tblGrid>
            <w:gridCol w:w="708"/>
            <w:gridCol w:w="4258"/>
            <w:gridCol w:w="5525"/>
          </w:tblGrid>
        </w:tblGridChange>
      </w:tblGrid>
      <w:tr>
        <w:trPr>
          <w:cantSplit w:val="0"/>
          <w:trHeight w:val="1984" w:hRule="atLeast"/>
          <w:tblHeader w:val="0"/>
        </w:trPr>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5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параметрам и проч.)</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77"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53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42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1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конкурентоспособность</w:t>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0"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3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«Задел». Уровень готовности продукта TRL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5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указать максимально емко и кратко, насколько проработан стартап- проект по итогам прохождения акселерационной программы (организационные, кадровые, материальные и др.), позволяющие максимально эффективно</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развивать стартап дальше</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59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Соответствие проекта научным и(или) научно-техническим приоритетам образовательной организации/региона заявителя/предприятия</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6" w:hRule="atLeast"/>
          <w:tblHeader w:val="0"/>
        </w:trPr>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Каналы продвижения будущего продукта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89"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указать, какую маркетинговую стратегию планируется применять, привести кратко аргументы в пользу выбора тех или</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иных каналов продвижения</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7" w:hRule="atLeast"/>
          <w:tblHeader w:val="0"/>
        </w:trPr>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Каналы сбыта будущего продукта</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61"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0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78" w:hRule="atLeast"/>
          <w:tblHeader w:val="0"/>
        </w:trPr>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4451" w:right="490" w:hanging="3936"/>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проблемы, на решение которой направлен стартап- проект</w:t>
            </w:r>
          </w:p>
        </w:tc>
      </w:tr>
      <w:tr>
        <w:trPr>
          <w:cantSplit w:val="0"/>
          <w:trHeight w:val="746" w:hRule="atLeast"/>
          <w:tblHeader w:val="0"/>
        </w:trPr>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45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Какая часть проблемы решается (может быть решена)*</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Социальная невовлеченность и отстраненность от общества и искусства людей с инвалидностью и пенсионеров. </w:t>
            </w:r>
            <w:r w:rsidDel="00000000" w:rsidR="00000000" w:rsidRPr="00000000">
              <w:rPr>
                <w:rtl w:val="0"/>
              </w:rPr>
            </w:r>
          </w:p>
        </w:tc>
      </w:tr>
    </w:tbl>
    <w:p w:rsidR="00000000" w:rsidDel="00000000" w:rsidP="00000000" w:rsidRDefault="00000000" w:rsidRPr="00000000" w14:paraId="0000018A">
      <w:pPr>
        <w:rPr>
          <w:sz w:val="20"/>
          <w:szCs w:val="20"/>
        </w:rPr>
        <w:sectPr>
          <w:footerReference r:id="rId10"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6"/>
        <w:tblW w:w="10491.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4258"/>
        <w:gridCol w:w="5525"/>
        <w:tblGridChange w:id="0">
          <w:tblGrid>
            <w:gridCol w:w="708"/>
            <w:gridCol w:w="4258"/>
            <w:gridCol w:w="5525"/>
          </w:tblGrid>
        </w:tblGridChange>
      </w:tblGrid>
      <w:tr>
        <w:trPr>
          <w:cantSplit w:val="0"/>
          <w:trHeight w:val="990" w:hRule="atLeast"/>
          <w:tblHeader w:val="0"/>
        </w:trPr>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69"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детально раскрыть вопрос, поставленный в пункте 10, описав, какая часть проблемы или вся проблема решается с</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помощью стартап-проекта</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6" w:hRule="atLeast"/>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362"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4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детально описать взаимосвязь между выявленной проблемой и потенциальным потребителем (см. пункты 9,</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 и 11)</w:t>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color w:val="1d1d1b"/>
                <w:sz w:val="24"/>
                <w:szCs w:val="24"/>
                <w:rtl w:val="0"/>
              </w:rPr>
              <w:t xml:space="preserve">«Держатель» проблемы в контексте инклюзивной мастерской абстрактного искусства может быть представлен различными группами людей: 1. Художники с ограниченными возможностями: Эта группа людей может столкнуться с проблемами доступа к средствам и технологиям для создания искусства. Они мотивированы к творчеству и самовыражению, но им нужна поддержка в виде специального оборудования, обучения и возможностей для демонстрации их работ. 2. Организаторы выставок и галереи: Они заинтересованы в представлении разнообразных форм искусства, включая работы художников с ограниченными возможностями. Решение проблемы инклюзивности в искусстве может повысить их репутацию и привлечь более широкую аудиторию. 3. Потребители искусства: Люди, которые ценят и покупают искусство, могут быть заинтересованы в более разнообразном выборе, включая работы, созданные художниками с различными способностями. Они мотивированы к поддержке инклюзивного искусства как формы социальной ответственности и признания уникальности таких работ. 4. Социальные предприниматели и благотворительные организации: Эти группы заинтересованы в создании возможностей для людей с ограниченными возможностями и могут быть партнерами в развитии инклюзивной мастерской. Они мотивированы достижением социальных результатов и могут предоставить финансовую и организационную поддержку. Возможности решения проблемы с использованием продукции инклюзивной мастерской включают: - Разработку специального оборудования и инструментов, адаптированных для художников с различными потребностями. - Обучение и поддержку художников, включая тех, кто испытывает трудности с доступом к традиционным средствам создания искусства. - Организацию выставок и мероприятий, которые продвигают работы художников с ограниченными возможностями. - Создание платформы для продажи и продвижения работ, обеспечивающей прямой доступ художников к потребителям искусства. Таким образом, «держатели» проблемы могут быть как прямыми участниками процесса создания искусства, так и теми, кто поддерживает и продвигает инклюзивное искусство на различных уровнях</w:t>
            </w: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Каким способом будет решена проблема*</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32"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описать детально, как именно ваши товары и услуги помогут потребителям</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справляться с проблемой</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проведение мастер классов</w:t>
            </w:r>
            <w:r w:rsidDel="00000000" w:rsidR="00000000" w:rsidRPr="00000000">
              <w:rPr>
                <w:rtl w:val="0"/>
              </w:rPr>
            </w:r>
          </w:p>
        </w:tc>
      </w:tr>
      <w:tr>
        <w:trPr>
          <w:cantSplit w:val="0"/>
          <w:trHeight w:val="2481"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130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Оценка потенциала «рынка» и рентабельности бизнеса</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78"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указанную в пункте 16.</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3" w:hRule="atLeast"/>
          <w:tblHeader w:val="0"/>
        </w:trPr>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68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План дальнейшего развития стартап- проекта</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(для проектов, прошедших во второй этап акселерационной программы)</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0" w:right="19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Укажите, какие шаги будут предприняты в течение 6-12 месяцев после завершения прохождения акселерационной программы, какие меры поддержки планируется привлечь</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D">
      <w:pPr>
        <w:spacing w:before="7" w:line="368" w:lineRule="auto"/>
        <w:ind w:left="1131" w:right="1529" w:firstLine="0"/>
        <w:jc w:val="center"/>
        <w:rPr>
          <w:b w:val="1"/>
          <w:sz w:val="32"/>
          <w:szCs w:val="32"/>
        </w:rPr>
      </w:pPr>
      <w:r w:rsidDel="00000000" w:rsidR="00000000" w:rsidRPr="00000000">
        <w:rPr>
          <w:b w:val="1"/>
          <w:sz w:val="32"/>
          <w:szCs w:val="32"/>
          <w:rtl w:val="0"/>
        </w:rPr>
        <w:t xml:space="preserve">ДОПОЛНИТЕЛЬНО ДЛЯ ПОДАЧИ ЗАЯВКИ</w:t>
      </w:r>
    </w:p>
    <w:p w:rsidR="00000000" w:rsidDel="00000000" w:rsidP="00000000" w:rsidRDefault="00000000" w:rsidRPr="00000000" w14:paraId="000001AE">
      <w:pPr>
        <w:spacing w:line="368" w:lineRule="auto"/>
        <w:ind w:left="1131" w:right="1530" w:firstLine="0"/>
        <w:jc w:val="center"/>
        <w:rPr>
          <w:sz w:val="32"/>
          <w:szCs w:val="32"/>
        </w:rPr>
      </w:pPr>
      <w:r w:rsidDel="00000000" w:rsidR="00000000" w:rsidRPr="00000000">
        <w:rPr>
          <w:b w:val="1"/>
          <w:sz w:val="32"/>
          <w:szCs w:val="32"/>
          <w:rtl w:val="0"/>
        </w:rPr>
        <w:t xml:space="preserve">НА КОНКУРС СТУДЕНЧЕСКИЙ СТАРТАП ОТ ФСИ</w:t>
      </w:r>
      <w:r w:rsidDel="00000000" w:rsidR="00000000" w:rsidRPr="00000000">
        <w:rPr>
          <w:sz w:val="32"/>
          <w:szCs w:val="32"/>
          <w:rtl w:val="0"/>
        </w:rPr>
        <w:t xml:space="preserve">:</w:t>
      </w:r>
    </w:p>
    <w:p w:rsidR="00000000" w:rsidDel="00000000" w:rsidP="00000000" w:rsidRDefault="00000000" w:rsidRPr="00000000" w14:paraId="000001AF">
      <w:pPr>
        <w:spacing w:before="1" w:lineRule="auto"/>
        <w:ind w:left="252" w:firstLine="0"/>
        <w:rPr>
          <w:i w:val="1"/>
          <w:sz w:val="20"/>
          <w:szCs w:val="20"/>
        </w:rPr>
      </w:pPr>
      <w:r w:rsidDel="00000000" w:rsidR="00000000" w:rsidRPr="00000000">
        <w:rPr>
          <w:i w:val="1"/>
          <w:sz w:val="20"/>
          <w:szCs w:val="20"/>
          <w:rtl w:val="0"/>
        </w:rPr>
        <w:t xml:space="preserve">(для проектов, прошедших во второй этап акселерационной программы)</w:t>
      </w:r>
    </w:p>
    <w:p w:rsidR="00000000" w:rsidDel="00000000" w:rsidP="00000000" w:rsidRDefault="00000000" w:rsidRPr="00000000" w14:paraId="000001B0">
      <w:pPr>
        <w:spacing w:before="20" w:lineRule="auto"/>
        <w:ind w:left="111" w:firstLine="0"/>
        <w:rPr/>
      </w:pPr>
      <w:r w:rsidDel="00000000" w:rsidR="00000000" w:rsidRPr="00000000">
        <w:rPr>
          <w:rtl w:val="0"/>
        </w:rPr>
        <w:t xml:space="preserve">(подробнее о подаче заявки на конкурс ФСИ - </w:t>
      </w:r>
      <w:hyperlink r:id="rId11">
        <w:r w:rsidDel="00000000" w:rsidR="00000000" w:rsidRPr="00000000">
          <w:rPr>
            <w:color w:val="0562c1"/>
            <w:u w:val="single"/>
            <w:rtl w:val="0"/>
          </w:rPr>
          <w:t xml:space="preserve">https://fasie.ru/programs/programma-studstartup/#documentu</w:t>
        </w:r>
      </w:hyperlink>
      <w:hyperlink r:id="rId12">
        <w:r w:rsidDel="00000000" w:rsidR="00000000" w:rsidRPr="00000000">
          <w:rPr>
            <w:color w:val="0562c1"/>
            <w:rtl w:val="0"/>
          </w:rPr>
          <w:t xml:space="preserve"> </w:t>
        </w:r>
      </w:hyperlink>
      <w:r w:rsidDel="00000000" w:rsidR="00000000" w:rsidRPr="00000000">
        <w:rPr>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7"/>
        <w:tblW w:w="100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3"/>
        <w:tblGridChange w:id="0">
          <w:tblGrid>
            <w:gridCol w:w="4212"/>
            <w:gridCol w:w="5813"/>
          </w:tblGrid>
        </w:tblGridChange>
      </w:tblGrid>
      <w:tr>
        <w:trPr>
          <w:cantSplit w:val="0"/>
          <w:trHeight w:val="820" w:hRule="atLeast"/>
          <w:tblHeader w:val="0"/>
        </w:trPr>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66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Фокусная тематика из перечня ФСИ (</w:t>
            </w:r>
            <w:hyperlink r:id="rId13">
              <w:r w:rsidDel="00000000" w:rsidR="00000000" w:rsidRPr="00000000">
                <w:rPr>
                  <w:rFonts w:ascii="Times New Roman" w:cs="Times New Roman" w:eastAsia="Times New Roman" w:hAnsi="Times New Roman"/>
                  <w:b w:val="0"/>
                  <w:i w:val="0"/>
                  <w:smallCaps w:val="0"/>
                  <w:strike w:val="0"/>
                  <w:color w:val="0562c1"/>
                  <w:sz w:val="22"/>
                  <w:szCs w:val="22"/>
                  <w:u w:val="single"/>
                  <w:shd w:fill="auto" w:val="clear"/>
                  <w:vertAlign w:val="baseline"/>
                  <w:rtl w:val="0"/>
                </w:rPr>
                <w:t xml:space="preserve">https://fasie.ru/programs/programma-</w:t>
              </w:r>
            </w:hyperlink>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562c1"/>
                  <w:sz w:val="22"/>
                  <w:szCs w:val="22"/>
                  <w:u w:val="single"/>
                  <w:shd w:fill="auto" w:val="clear"/>
                  <w:vertAlign w:val="baseline"/>
                  <w:rtl w:val="0"/>
                </w:rPr>
                <w:t xml:space="preserve">start/fokusnye-tematiki.php</w:t>
              </w:r>
            </w:hyperlink>
            <w:hyperlink r:id="rId15">
              <w:r w:rsidDel="00000000" w:rsidR="00000000" w:rsidRPr="00000000">
                <w:rPr>
                  <w:rFonts w:ascii="Times New Roman" w:cs="Times New Roman" w:eastAsia="Times New Roman" w:hAnsi="Times New Roman"/>
                  <w:b w:val="0"/>
                  <w:i w:val="0"/>
                  <w:smallCaps w:val="0"/>
                  <w:strike w:val="0"/>
                  <w:color w:val="0562c1"/>
                  <w:sz w:val="22"/>
                  <w:szCs w:val="22"/>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18" w:hRule="atLeast"/>
          <w:tblHeader w:val="0"/>
        </w:trPr>
        <w:tc>
          <w:tcPr>
            <w:gridSpan w:val="2"/>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6" w:right="20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БУДУЩЕГО ПРЕДПРИЯТИЯ</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216" w:right="2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 СТАРТАП-ПРОЕКТА)</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16" w:right="211"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Плановые оптимальные параметры (на момент выхода предприятия на самоокупаемость):</w:t>
            </w:r>
          </w:p>
        </w:tc>
      </w:tr>
      <w:tr>
        <w:trPr>
          <w:cantSplit w:val="0"/>
          <w:trHeight w:val="2728" w:hRule="atLeast"/>
          <w:tblHeader w:val="0"/>
        </w:trPr>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76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Коллектив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(характеристика будущего предприятия)</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9" w:lineRule="auto"/>
              <w:ind w:left="107" w:right="104"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представляете себе штат созданного</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D">
      <w:pPr>
        <w:rPr>
          <w:sz w:val="20"/>
          <w:szCs w:val="20"/>
        </w:rPr>
        <w:sectPr>
          <w:footerReference r:id="rId16"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8"/>
        <w:tblW w:w="100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3"/>
        <w:tblGridChange w:id="0">
          <w:tblGrid>
            <w:gridCol w:w="4212"/>
            <w:gridCol w:w="5813"/>
          </w:tblGrid>
        </w:tblGridChange>
      </w:tblGrid>
      <w:tr>
        <w:trPr>
          <w:cantSplit w:val="0"/>
          <w:trHeight w:val="494" w:hRule="atLeast"/>
          <w:tblHeader w:val="0"/>
        </w:trPr>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предприятия в будущем, при переходе на</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самоокупаемость</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9" w:hRule="atLeast"/>
          <w:tblHeader w:val="0"/>
        </w:trPr>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Техническое оснащение</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9" w:lineRule="auto"/>
              <w:ind w:left="107" w:right="30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том, как может быть.</w:t>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7" w:hRule="atLeast"/>
          <w:tblHeader w:val="0"/>
        </w:trPr>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03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Партнеры (поставщики, продавцы)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информация о Вашем представлении о партнерах/ поставщиках/продавцах на момент выхода предприятия на</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самоокупаемость, т.е. о том, как может</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29"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быть.</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37" w:hRule="atLeast"/>
          <w:tblHeader w:val="0"/>
        </w:trPr>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1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Объем реализации продукции (в натуральных единицах)</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9" w:lineRule="auto"/>
              <w:ind w:left="107" w:right="171" w:firstLine="5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предполагаемый Вами объем реализации продукции на момент выхода предприятия на самоокупаемость, т.е. Ваше представление о том, как может быть</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осуществлено</w:t>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4"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Доходы (в рублях)</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9" w:lineRule="auto"/>
              <w:ind w:left="107" w:right="17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достигнуто.</w:t>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89" w:hRule="atLeast"/>
          <w:tblHeader w:val="0"/>
        </w:trPr>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Расходы (в рублях)</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59" w:lineRule="auto"/>
              <w:ind w:left="107" w:right="103"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предполагаемый Вами объем всех расходов предприятия на момент выхода предприятия на самоокупаемость, т.е. Ваше представление о том, как это будет</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достигнуто</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Планируемый период выхода предприятия на самоокупаемость</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07" w:right="1011"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Указывается количество лет после завершения гранта</w:t>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0" w:hRule="atLeast"/>
          <w:tblHeader w:val="0"/>
        </w:trPr>
        <w:tc>
          <w:tcPr>
            <w:gridSpan w:val="2"/>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16" w:right="208"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СУЩЕСТВУЮЩИЙ ЗАДЕЛ,</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216" w:right="20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КОТОРЫЙ МОЖЕТ БЫТЬ ОСНОВОЙ БУДУЩЕГО ПРЕДПРИЯТИЯ:</w:t>
            </w:r>
          </w:p>
        </w:tc>
      </w:tr>
      <w:tr>
        <w:trPr>
          <w:cantSplit w:val="0"/>
          <w:trHeight w:val="609" w:hRule="atLeast"/>
          <w:tblHeader w:val="0"/>
        </w:trPr>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Коллектив</w:t>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Техническое оснащение:</w:t>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1" w:hRule="atLeast"/>
          <w:tblHeader w:val="0"/>
        </w:trPr>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Партнеры (поставщики, продавцы)</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65" w:hRule="atLeast"/>
          <w:tblHeader w:val="0"/>
        </w:trPr>
        <w:tc>
          <w:tcPr>
            <w:gridSpan w:val="2"/>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6" w:right="2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РЕАЛИЗАЦИИ ПРОЕКТА</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59" w:lineRule="auto"/>
              <w:ind w:left="1334" w:right="132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период грантовой поддержки и максимально прогнозируемый срок, но не менее 2-х лет после завершения договора гранта)</w:t>
            </w:r>
          </w:p>
        </w:tc>
      </w:tr>
      <w:tr>
        <w:trPr>
          <w:cantSplit w:val="0"/>
          <w:trHeight w:val="618" w:hRule="atLeast"/>
          <w:tblHeader w:val="0"/>
        </w:trPr>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Формирование коллектива:</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E7">
      <w:pPr>
        <w:rPr>
          <w:sz w:val="20"/>
          <w:szCs w:val="20"/>
        </w:rPr>
        <w:sectPr>
          <w:footerReference r:id="rId17"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9"/>
        <w:tblW w:w="10025.000000000002"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
        <w:gridCol w:w="2671"/>
        <w:gridCol w:w="1410"/>
        <w:gridCol w:w="1016"/>
        <w:gridCol w:w="2076"/>
        <w:gridCol w:w="2567"/>
        <w:gridCol w:w="154"/>
        <w:tblGridChange w:id="0">
          <w:tblGrid>
            <w:gridCol w:w="131"/>
            <w:gridCol w:w="2671"/>
            <w:gridCol w:w="1410"/>
            <w:gridCol w:w="1016"/>
            <w:gridCol w:w="2076"/>
            <w:gridCol w:w="2567"/>
            <w:gridCol w:w="154"/>
          </w:tblGrid>
        </w:tblGridChange>
      </w:tblGrid>
      <w:tr>
        <w:trPr>
          <w:cantSplit w:val="0"/>
          <w:trHeight w:val="616" w:hRule="atLeast"/>
          <w:tblHeader w:val="0"/>
        </w:trPr>
        <w:tc>
          <w:tcPr>
            <w:gridSpan w:val="3"/>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Функционирование юридического лица:</w:t>
            </w:r>
          </w:p>
        </w:tc>
        <w:tc>
          <w:tcPr>
            <w:gridSpan w:val="4"/>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75" w:hRule="atLeast"/>
          <w:tblHeader w:val="0"/>
        </w:trPr>
        <w:tc>
          <w:tcPr>
            <w:gridSpan w:val="3"/>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tc>
        <w:tc>
          <w:tcPr>
            <w:gridSpan w:val="4"/>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12" w:hRule="atLeast"/>
          <w:tblHeader w:val="0"/>
        </w:trPr>
        <w:tc>
          <w:tcPr>
            <w:gridSpan w:val="3"/>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107" w:right="21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tc>
        <w:tc>
          <w:tcPr>
            <w:gridSpan w:val="4"/>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6" w:hRule="atLeast"/>
          <w:tblHeader w:val="0"/>
        </w:trPr>
        <w:tc>
          <w:tcPr>
            <w:gridSpan w:val="3"/>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Организация производства продукции:</w:t>
            </w:r>
          </w:p>
        </w:tc>
        <w:tc>
          <w:tcPr>
            <w:gridSpan w:val="4"/>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3"/>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Реализация продукции:</w:t>
            </w:r>
          </w:p>
        </w:tc>
        <w:tc>
          <w:tcPr>
            <w:gridSpan w:val="4"/>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1" w:hRule="atLeast"/>
          <w:tblHeader w:val="0"/>
        </w:trPr>
        <w:tc>
          <w:tcPr>
            <w:gridSpan w:val="7"/>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216" w:right="209"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ФИНАНСОВЫЙ ПЛАН РЕАЛИЗАЦИИ ПРОЕКТА</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16" w:right="20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ПЛАНИРОВАНИЕ ДОХОДОВ И РАСХОДОВ НА РЕАЛИЗАЦИЮ ПРОЕКТА</w:t>
            </w:r>
          </w:p>
        </w:tc>
      </w:tr>
      <w:tr>
        <w:trPr>
          <w:cantSplit w:val="0"/>
          <w:trHeight w:val="618" w:hRule="atLeast"/>
          <w:tblHeader w:val="0"/>
        </w:trPr>
        <w:tc>
          <w:tcPr>
            <w:gridSpan w:val="3"/>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Доходы:</w:t>
            </w:r>
          </w:p>
        </w:tc>
        <w:tc>
          <w:tcPr>
            <w:gridSpan w:val="4"/>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6" w:hRule="atLeast"/>
          <w:tblHeader w:val="0"/>
        </w:trPr>
        <w:tc>
          <w:tcPr>
            <w:gridSpan w:val="3"/>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Расходы:</w:t>
            </w:r>
          </w:p>
        </w:tc>
        <w:tc>
          <w:tcPr>
            <w:gridSpan w:val="4"/>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7" w:hRule="atLeast"/>
          <w:tblHeader w:val="0"/>
        </w:trPr>
        <w:tc>
          <w:tcPr>
            <w:gridSpan w:val="3"/>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0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tc>
        <w:tc>
          <w:tcPr>
            <w:gridSpan w:val="4"/>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64" w:hRule="atLeast"/>
          <w:tblHeader w:val="0"/>
        </w:trPr>
        <w:tc>
          <w:tcPr>
            <w:gridSpan w:val="7"/>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58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ПЕРЕЧЕНЬ ПЛАНИРУЕМЫХ РАБОТ С ДЕТАЛИЗАЦИЕЙ</w:t>
            </w:r>
          </w:p>
        </w:tc>
      </w:tr>
      <w:tr>
        <w:trPr>
          <w:cantSplit w:val="0"/>
          <w:trHeight w:val="616" w:hRule="atLeast"/>
          <w:tblHeader w:val="0"/>
        </w:trPr>
        <w:tc>
          <w:tcPr>
            <w:gridSpan w:val="7"/>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1 (длительность – 2 месяца)</w:t>
            </w:r>
          </w:p>
        </w:tc>
      </w:tr>
      <w:tr>
        <w:trPr>
          <w:cantSplit w:val="0"/>
          <w:trHeight w:val="240" w:hRule="atLeast"/>
          <w:tblHeader w:val="0"/>
        </w:trPr>
        <w:tc>
          <w:tcPr>
            <w:gridSpan w:val="7"/>
            <w:tcBorders>
              <w:bottom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работы</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9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работы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w:t>
            </w:r>
          </w:p>
        </w:tc>
        <w:tc>
          <w:tcPr>
            <w:vMerge w:val="restart"/>
            <w:tcBorders>
              <w:top w:color="000000" w:space="0" w:sz="0" w:val="nil"/>
              <w:left w:color="000000" w:space="0" w:sz="4" w:val="single"/>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right w:color="000000" w:space="0" w:sz="4"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3" w:hRule="atLeast"/>
          <w:tblHeader w:val="0"/>
        </w:trPr>
        <w:tc>
          <w:tcPr>
            <w:gridSpan w:val="7"/>
            <w:tcBorders>
              <w:top w:color="000000" w:space="0" w:sz="0" w:val="nil"/>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Этап 2 (длительность – 10 месяцев)</w:t>
            </w:r>
          </w:p>
        </w:tc>
      </w:tr>
      <w:tr>
        <w:trPr>
          <w:cantSplit w:val="0"/>
          <w:trHeight w:val="120" w:hRule="atLeast"/>
          <w:tblHeader w:val="0"/>
        </w:trPr>
        <w:tc>
          <w:tcPr>
            <w:tcBorders>
              <w:bottom w:color="000000" w:space="0" w:sz="0" w:val="nil"/>
              <w:right w:color="000000" w:space="0" w:sz="0" w:val="nil"/>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rHeight w:val="3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работы</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Описание работы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3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w:t>
            </w:r>
          </w:p>
        </w:tc>
        <w:tc>
          <w:tcPr>
            <w:vMerge w:val="restart"/>
            <w:tcBorders>
              <w:top w:color="000000" w:space="0" w:sz="0" w:val="nil"/>
              <w:lef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1" w:hRule="atLeast"/>
          <w:tblHeader w:val="0"/>
        </w:trPr>
        <w:tc>
          <w:tcPr>
            <w:tcBorders>
              <w:top w:color="000000" w:space="0" w:sz="0" w:val="nil"/>
              <w:right w:color="000000" w:space="0" w:sz="4" w:val="single"/>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8">
      <w:pPr>
        <w:rPr>
          <w:sz w:val="2"/>
          <w:szCs w:val="2"/>
        </w:rPr>
        <w:sectPr>
          <w:footerReference r:id="rId18"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10"/>
        <w:tblW w:w="100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2"/>
        <w:gridCol w:w="5813"/>
        <w:tblGridChange w:id="0">
          <w:tblGrid>
            <w:gridCol w:w="4212"/>
            <w:gridCol w:w="5813"/>
          </w:tblGrid>
        </w:tblGridChange>
      </w:tblGrid>
      <w:tr>
        <w:trPr>
          <w:cantSplit w:val="0"/>
          <w:trHeight w:val="1084" w:hRule="atLeast"/>
          <w:tblHeader w:val="0"/>
        </w:trPr>
        <w:tc>
          <w:tcPr>
            <w:gridSpan w:val="2"/>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402" w:right="2015" w:hanging="358.0000000000001"/>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ПОДДЕРЖКА ДРУГИХ ИНСТИТУТОВ ИННОВАЦИОННОГО РАЗВИТИЯ</w:t>
            </w:r>
          </w:p>
        </w:tc>
      </w:tr>
      <w:tr>
        <w:trPr>
          <w:cantSplit w:val="0"/>
          <w:trHeight w:val="618" w:hRule="atLeast"/>
          <w:tblHeader w:val="0"/>
        </w:trPr>
        <w:tc>
          <w:tcPr>
            <w:gridSpan w:val="2"/>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Опыт взаимодействия с другими институтами развития</w:t>
            </w:r>
          </w:p>
        </w:tc>
      </w:tr>
      <w:tr>
        <w:trPr>
          <w:cantSplit w:val="0"/>
          <w:trHeight w:val="803" w:hRule="atLeast"/>
          <w:tblHeader w:val="0"/>
        </w:trPr>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Платформа НТИ</w:t>
            </w: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38" w:hRule="atLeast"/>
          <w:tblHeader w:val="0"/>
        </w:trPr>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2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Участвовал ли кто-либо из членов проектной команды в «Акселерационно- образовательных интенсивах по формированию и преакселерации команд»:</w:t>
            </w:r>
          </w:p>
        </w:tc>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636" w:hRule="atLeast"/>
          <w:tblHeader w:val="0"/>
        </w:trPr>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85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Участвовал ли кто-либо из членов проектной команды в программах</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37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«Диагностика и формирование компетентностного профиля человека / команды»:</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94" w:hRule="atLeast"/>
          <w:tblHeader w:val="0"/>
        </w:trPr>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9" w:lineRule="auto"/>
              <w:ind w:left="107" w:right="1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Перечень членов проектной команды, участвовавших в программах Leader ID и АНО «Платформа НТИ»:</w:t>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6" w:hRule="atLeast"/>
          <w:tblHeader w:val="0"/>
        </w:trPr>
        <w:tc>
          <w:tcPr>
            <w:gridSpan w:val="2"/>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 w:lineRule="auto"/>
              <w:ind w:left="216" w:right="207"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ДОПОЛНИТЕЛЬНО</w:t>
            </w:r>
          </w:p>
        </w:tc>
      </w:tr>
      <w:tr>
        <w:trPr>
          <w:cantSplit w:val="0"/>
          <w:trHeight w:val="707" w:hRule="atLeast"/>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504"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Участие в программе «Стартап как диплом»</w:t>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3"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14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18" w:hRule="atLeast"/>
          <w:tblHeader w:val="0"/>
        </w:trPr>
        <w:tc>
          <w:tcPr>
            <w:gridSpan w:val="2"/>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Для исполнителей по программе УМНИК</w:t>
            </w:r>
          </w:p>
        </w:tc>
      </w:tr>
      <w:tr>
        <w:trPr>
          <w:cantSplit w:val="0"/>
          <w:trHeight w:val="705" w:hRule="atLeast"/>
          <w:tblHeader w:val="0"/>
        </w:trPr>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73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контракта и тема проекта по программе «УМНИК»</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1" w:hRule="atLeast"/>
          <w:tblHeader w:val="0"/>
        </w:trPr>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7" w:right="33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Роль лидера по программе «УМНИК» в заявке по программе «Студенческий стартап»</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footerReference r:id="rId19" w:type="default"/>
          <w:type w:val="nextPage"/>
          <w:pgSz w:h="16840" w:w="11910" w:orient="portrait"/>
          <w:pgMar w:bottom="280" w:top="400" w:left="880" w:right="200" w:header="0" w:footer="0"/>
        </w:sect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6">
      <w:pPr>
        <w:ind w:left="418" w:firstLine="0"/>
        <w:rPr>
          <w:b w:val="1"/>
          <w:i w:val="1"/>
        </w:rPr>
      </w:pPr>
      <w:r w:rsidDel="00000000" w:rsidR="00000000" w:rsidRPr="00000000">
        <w:rPr>
          <w:b w:val="1"/>
          <w:i w:val="1"/>
          <w:rtl w:val="0"/>
        </w:rPr>
        <w:t xml:space="preserve">Календарный план проекта:</w:t>
      </w:r>
    </w:p>
    <w:p w:rsidR="00000000" w:rsidDel="00000000" w:rsidP="00000000" w:rsidRDefault="00000000" w:rsidRPr="00000000" w14:paraId="00000287">
      <w:pPr>
        <w:spacing w:before="86" w:lineRule="auto"/>
        <w:ind w:left="119" w:firstLine="0"/>
        <w:rPr>
          <w:b w:val="1"/>
          <w:sz w:val="32"/>
          <w:szCs w:val="32"/>
        </w:rPr>
        <w:sectPr>
          <w:type w:val="continuous"/>
          <w:pgSz w:h="16840" w:w="11910" w:orient="portrait"/>
          <w:pgMar w:bottom="1540" w:top="1040" w:left="880" w:right="200" w:header="720" w:footer="720"/>
          <w:cols w:equalWidth="0" w:num="2">
            <w:col w:space="40" w:w="5395"/>
            <w:col w:space="0" w:w="5395"/>
          </w:cols>
        </w:sectPr>
      </w:pPr>
      <w:r w:rsidDel="00000000" w:rsidR="00000000" w:rsidRPr="00000000">
        <w:br w:type="column"/>
      </w:r>
      <w:r w:rsidDel="00000000" w:rsidR="00000000" w:rsidRPr="00000000">
        <w:rPr>
          <w:b w:val="1"/>
          <w:sz w:val="32"/>
          <w:szCs w:val="32"/>
          <w:rtl w:val="0"/>
        </w:rPr>
        <w:t xml:space="preserve">КАЛЕНДАРНЫЙ ПЛАН</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tbl>
      <w:tblPr>
        <w:tblStyle w:val="Table11"/>
        <w:tblW w:w="9588.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
        <w:gridCol w:w="4841"/>
        <w:gridCol w:w="1963"/>
        <w:gridCol w:w="2100"/>
        <w:tblGridChange w:id="0">
          <w:tblGrid>
            <w:gridCol w:w="684"/>
            <w:gridCol w:w="4841"/>
            <w:gridCol w:w="1963"/>
            <w:gridCol w:w="2100"/>
          </w:tblGrid>
        </w:tblGridChange>
      </w:tblGrid>
      <w:tr>
        <w:trPr>
          <w:cantSplit w:val="0"/>
          <w:trHeight w:val="983" w:hRule="atLeast"/>
          <w:tblHeader w:val="0"/>
        </w:trPr>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91" w:right="59" w:firstLine="14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этапа</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этапа календарного плана</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822" w:right="16" w:hanging="783"/>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Длительность этапа, мес</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Стоимость, руб.</w:t>
            </w:r>
          </w:p>
        </w:tc>
      </w:tr>
      <w:tr>
        <w:trPr>
          <w:cantSplit w:val="0"/>
          <w:trHeight w:val="1134"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6">
      <w:pPr>
        <w:rPr/>
        <w:sectPr>
          <w:type w:val="continuous"/>
          <w:pgSz w:h="16840" w:w="11910" w:orient="portrait"/>
          <w:pgMar w:bottom="1540" w:top="1040" w:left="880" w:right="200" w:header="720" w:footer="720"/>
        </w:sect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588.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4"/>
        <w:gridCol w:w="4841"/>
        <w:gridCol w:w="1963"/>
        <w:gridCol w:w="2100"/>
        <w:tblGridChange w:id="0">
          <w:tblGrid>
            <w:gridCol w:w="684"/>
            <w:gridCol w:w="4841"/>
            <w:gridCol w:w="1963"/>
            <w:gridCol w:w="2100"/>
          </w:tblGrid>
        </w:tblGridChange>
      </w:tblGrid>
      <w:tr>
        <w:trPr>
          <w:cantSplit w:val="0"/>
          <w:trHeight w:val="1132" w:hRule="atLeast"/>
          <w:tblHeader w:val="0"/>
        </w:trPr>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1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A1">
      <w:pPr>
        <w:rPr/>
      </w:pPr>
      <w:r w:rsidDel="00000000" w:rsidR="00000000" w:rsidRPr="00000000">
        <w:rPr>
          <w:rtl w:val="0"/>
        </w:rPr>
      </w:r>
    </w:p>
    <w:sectPr>
      <w:footerReference r:id="rId20" w:type="default"/>
      <w:type w:val="nextPage"/>
      <w:pgSz w:h="16840" w:w="11910" w:orient="portrait"/>
      <w:pgMar w:bottom="280" w:top="400" w:left="880" w:right="2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4" w:hanging="360"/>
      </w:pPr>
      <w:rPr>
        <w:vertAlign w:val="baseline"/>
      </w:rPr>
    </w:lvl>
    <w:lvl w:ilvl="1">
      <w:start w:val="1"/>
      <w:numFmt w:val="lowerLetter"/>
      <w:lvlText w:val="%2."/>
      <w:lvlJc w:val="left"/>
      <w:pPr>
        <w:ind w:left="1114" w:hanging="360"/>
      </w:pPr>
      <w:rPr>
        <w:vertAlign w:val="baseline"/>
      </w:rPr>
    </w:lvl>
    <w:lvl w:ilvl="2">
      <w:start w:val="1"/>
      <w:numFmt w:val="lowerRoman"/>
      <w:lvlText w:val="%3."/>
      <w:lvlJc w:val="right"/>
      <w:pPr>
        <w:ind w:left="1834" w:hanging="180"/>
      </w:pPr>
      <w:rPr>
        <w:vertAlign w:val="baseline"/>
      </w:rPr>
    </w:lvl>
    <w:lvl w:ilvl="3">
      <w:start w:val="1"/>
      <w:numFmt w:val="decimal"/>
      <w:lvlText w:val="%4."/>
      <w:lvlJc w:val="left"/>
      <w:pPr>
        <w:ind w:left="2554" w:hanging="360"/>
      </w:pPr>
      <w:rPr>
        <w:vertAlign w:val="baseline"/>
      </w:rPr>
    </w:lvl>
    <w:lvl w:ilvl="4">
      <w:start w:val="1"/>
      <w:numFmt w:val="lowerLetter"/>
      <w:lvlText w:val="%5."/>
      <w:lvlJc w:val="left"/>
      <w:pPr>
        <w:ind w:left="3274" w:hanging="360"/>
      </w:pPr>
      <w:rPr>
        <w:vertAlign w:val="baseline"/>
      </w:rPr>
    </w:lvl>
    <w:lvl w:ilvl="5">
      <w:start w:val="1"/>
      <w:numFmt w:val="lowerRoman"/>
      <w:lvlText w:val="%6."/>
      <w:lvlJc w:val="right"/>
      <w:pPr>
        <w:ind w:left="3994" w:hanging="180"/>
      </w:pPr>
      <w:rPr>
        <w:vertAlign w:val="baseline"/>
      </w:rPr>
    </w:lvl>
    <w:lvl w:ilvl="6">
      <w:start w:val="1"/>
      <w:numFmt w:val="decimal"/>
      <w:lvlText w:val="%7."/>
      <w:lvlJc w:val="left"/>
      <w:pPr>
        <w:ind w:left="4714" w:hanging="360"/>
      </w:pPr>
      <w:rPr>
        <w:vertAlign w:val="baseline"/>
      </w:rPr>
    </w:lvl>
    <w:lvl w:ilvl="7">
      <w:start w:val="1"/>
      <w:numFmt w:val="lowerLetter"/>
      <w:lvlText w:val="%8."/>
      <w:lvlJc w:val="left"/>
      <w:pPr>
        <w:ind w:left="5434" w:hanging="360"/>
      </w:pPr>
      <w:rPr>
        <w:vertAlign w:val="baseline"/>
      </w:rPr>
    </w:lvl>
    <w:lvl w:ilvl="8">
      <w:start w:val="1"/>
      <w:numFmt w:val="lowerRoman"/>
      <w:lvlText w:val="%9."/>
      <w:lvlJc w:val="right"/>
      <w:pPr>
        <w:ind w:left="6154" w:hanging="180"/>
      </w:pPr>
      <w:rPr>
        <w:vertAlign w:val="baseline"/>
      </w:rPr>
    </w:lvl>
  </w:abstractNum>
  <w:abstractNum w:abstractNumId="2">
    <w:lvl w:ilvl="0">
      <w:start w:val="0"/>
      <w:numFmt w:val="bullet"/>
      <w:lvlText w:val="-"/>
      <w:lvlJc w:val="left"/>
      <w:pPr>
        <w:ind w:left="231" w:hanging="115.99999999999999"/>
      </w:pPr>
      <w:rPr>
        <w:rFonts w:ascii="Times New Roman" w:cs="Times New Roman" w:eastAsia="Times New Roman" w:hAnsi="Times New Roman"/>
        <w:sz w:val="20"/>
        <w:szCs w:val="20"/>
      </w:rPr>
    </w:lvl>
    <w:lvl w:ilvl="1">
      <w:start w:val="0"/>
      <w:numFmt w:val="bullet"/>
      <w:lvlText w:val="•"/>
      <w:lvlJc w:val="left"/>
      <w:pPr>
        <w:ind w:left="766" w:hanging="116"/>
      </w:pPr>
      <w:rPr/>
    </w:lvl>
    <w:lvl w:ilvl="2">
      <w:start w:val="0"/>
      <w:numFmt w:val="bullet"/>
      <w:lvlText w:val="•"/>
      <w:lvlJc w:val="left"/>
      <w:pPr>
        <w:ind w:left="1293" w:hanging="115.99999999999977"/>
      </w:pPr>
      <w:rPr/>
    </w:lvl>
    <w:lvl w:ilvl="3">
      <w:start w:val="0"/>
      <w:numFmt w:val="bullet"/>
      <w:lvlText w:val="•"/>
      <w:lvlJc w:val="left"/>
      <w:pPr>
        <w:ind w:left="1820" w:hanging="116"/>
      </w:pPr>
      <w:rPr/>
    </w:lvl>
    <w:lvl w:ilvl="4">
      <w:start w:val="0"/>
      <w:numFmt w:val="bullet"/>
      <w:lvlText w:val="•"/>
      <w:lvlJc w:val="left"/>
      <w:pPr>
        <w:ind w:left="2347" w:hanging="116"/>
      </w:pPr>
      <w:rPr/>
    </w:lvl>
    <w:lvl w:ilvl="5">
      <w:start w:val="0"/>
      <w:numFmt w:val="bullet"/>
      <w:lvlText w:val="•"/>
      <w:lvlJc w:val="left"/>
      <w:pPr>
        <w:ind w:left="2874" w:hanging="116.00000000000045"/>
      </w:pPr>
      <w:rPr/>
    </w:lvl>
    <w:lvl w:ilvl="6">
      <w:start w:val="0"/>
      <w:numFmt w:val="bullet"/>
      <w:lvlText w:val="•"/>
      <w:lvlJc w:val="left"/>
      <w:pPr>
        <w:ind w:left="3400" w:hanging="116"/>
      </w:pPr>
      <w:rPr/>
    </w:lvl>
    <w:lvl w:ilvl="7">
      <w:start w:val="0"/>
      <w:numFmt w:val="bullet"/>
      <w:lvlText w:val="•"/>
      <w:lvlJc w:val="left"/>
      <w:pPr>
        <w:ind w:left="3927" w:hanging="116.00000000000045"/>
      </w:pPr>
      <w:rPr/>
    </w:lvl>
    <w:lvl w:ilvl="8">
      <w:start w:val="0"/>
      <w:numFmt w:val="bullet"/>
      <w:lvlText w:val="•"/>
      <w:lvlJc w:val="left"/>
      <w:pPr>
        <w:ind w:left="4454" w:hanging="116"/>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5" w:lineRule="auto"/>
      <w:ind w:left="348" w:right="378" w:firstLine="1.0000000000000142"/>
      <w:jc w:val="center"/>
    </w:pPr>
    <w:rPr>
      <w:b w:val="1"/>
      <w:sz w:val="33"/>
      <w:szCs w:val="33"/>
    </w:rPr>
  </w:style>
  <w:style w:type="paragraph" w:styleId="a" w:default="1">
    <w:name w:val="Normal"/>
    <w:uiPriority w:val="1"/>
    <w:qFormat w:val="1"/>
    <w:rPr>
      <w:rFonts w:ascii="Times New Roman" w:cs="Times New Roman" w:eastAsia="Times New Roman" w:hAnsi="Times New Roman"/>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rPr>
      <w:sz w:val="33"/>
      <w:szCs w:val="33"/>
    </w:rPr>
  </w:style>
  <w:style w:type="paragraph" w:styleId="a4">
    <w:name w:val="Title"/>
    <w:basedOn w:val="a"/>
    <w:uiPriority w:val="1"/>
    <w:qFormat w:val="1"/>
    <w:pPr>
      <w:spacing w:before="75"/>
      <w:ind w:left="348" w:right="378" w:firstLine="1"/>
      <w:jc w:val="center"/>
    </w:pPr>
    <w:rPr>
      <w:b w:val="1"/>
      <w:bCs w:val="1"/>
      <w:sz w:val="33"/>
      <w:szCs w:val="33"/>
    </w:rPr>
  </w:style>
  <w:style w:type="paragraph" w:styleId="a5">
    <w:name w:val="List Paragraph"/>
    <w:basedOn w:val="a"/>
    <w:uiPriority w:val="1"/>
    <w:qFormat w:val="1"/>
    <w:pPr>
      <w:ind w:left="138" w:firstLine="518"/>
    </w:pPr>
  </w:style>
  <w:style w:type="paragraph" w:styleId="TableParagraph" w:customStyle="1">
    <w:name w:val="Table Paragraph"/>
    <w:basedOn w:val="a"/>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9.xml"/><Relationship Id="rId11" Type="http://schemas.openxmlformats.org/officeDocument/2006/relationships/hyperlink" Target="https://fasie.ru/programs/programma-studstartup/#documentu" TargetMode="External"/><Relationship Id="rId10" Type="http://schemas.openxmlformats.org/officeDocument/2006/relationships/footer" Target="footer3.xml"/><Relationship Id="rId13" Type="http://schemas.openxmlformats.org/officeDocument/2006/relationships/hyperlink" Target="https://fasie.ru/programs/programma-start/fokusnye-tematiki.php" TargetMode="External"/><Relationship Id="rId12" Type="http://schemas.openxmlformats.org/officeDocument/2006/relationships/hyperlink" Target="https://fasie.ru/programs/programma-studstartup/#document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15" Type="http://schemas.openxmlformats.org/officeDocument/2006/relationships/hyperlink" Target="https://fasie.ru/programs/programma-start/fokusnye-tematiki.php" TargetMode="External"/><Relationship Id="rId14" Type="http://schemas.openxmlformats.org/officeDocument/2006/relationships/hyperlink" Target="https://fasie.ru/programs/programma-start/fokusnye-tematiki.php" TargetMode="External"/><Relationship Id="rId17" Type="http://schemas.openxmlformats.org/officeDocument/2006/relationships/footer" Target="footer5.xml"/><Relationship Id="rId16" Type="http://schemas.openxmlformats.org/officeDocument/2006/relationships/footer" Target="footer6.xml"/><Relationship Id="rId5" Type="http://schemas.openxmlformats.org/officeDocument/2006/relationships/styles" Target="styles.xml"/><Relationship Id="rId19" Type="http://schemas.openxmlformats.org/officeDocument/2006/relationships/footer" Target="footer7.xml"/><Relationship Id="rId6" Type="http://schemas.openxmlformats.org/officeDocument/2006/relationships/customXml" Target="../customXML/item1.xml"/><Relationship Id="rId18" Type="http://schemas.openxmlformats.org/officeDocument/2006/relationships/footer" Target="footer8.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dwhHsnSQHbZZosh+cnStRxWsA==">CgMxLjA4AHIhMVlkWU1DMFJWSGtQQkctQ3VhUFZxNTJmdW16eENqbzBR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LastSaved">
    <vt:filetime>2024-04-18T00:00:00Z</vt:filetime>
  </property>
</Properties>
</file>