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30CF3" w14:textId="77777777" w:rsidR="006F39F7" w:rsidRDefault="006F39F7" w:rsidP="006F39F7">
      <w:r>
        <w:t>SWOT-анализ проекта "Создание инклюзивной мастерской абстрактного искусства":</w:t>
      </w:r>
    </w:p>
    <w:p w14:paraId="0CA47350" w14:textId="77777777" w:rsidR="006F39F7" w:rsidRDefault="006F39F7" w:rsidP="006F39F7"/>
    <w:p w14:paraId="1BE87DE9" w14:textId="77777777" w:rsidR="006F39F7" w:rsidRDefault="006F39F7" w:rsidP="006F39F7">
      <w:r>
        <w:t>Сильные стороны (</w:t>
      </w:r>
      <w:proofErr w:type="spellStart"/>
      <w:r>
        <w:t>Strengths</w:t>
      </w:r>
      <w:proofErr w:type="spellEnd"/>
      <w:r>
        <w:t>):</w:t>
      </w:r>
    </w:p>
    <w:p w14:paraId="41330FD0" w14:textId="77777777" w:rsidR="006F39F7" w:rsidRDefault="006F39F7" w:rsidP="006F39F7">
      <w:r>
        <w:t>1. Уникальность концепции: инклюзивная мастерская, ориентированная на людей с ограниченными возможностями, может привлечь внимание общественности и поддержку со стороны государства и благотворительных организаций.</w:t>
      </w:r>
    </w:p>
    <w:p w14:paraId="5EF272EE" w14:textId="77777777" w:rsidR="006F39F7" w:rsidRDefault="006F39F7" w:rsidP="006F39F7">
      <w:r>
        <w:t>2. Возможность развития творческих способностей людей с ограниченными возможностями, что может привести к созданию высококачественного и оригинального искусства.</w:t>
      </w:r>
    </w:p>
    <w:p w14:paraId="16300289" w14:textId="77777777" w:rsidR="006F39F7" w:rsidRDefault="006F39F7" w:rsidP="006F39F7">
      <w:r>
        <w:t>3. Возможность проведения мастер-классов и семинаров для широкой аудитории, что может стать дополнительным источником дохода.</w:t>
      </w:r>
    </w:p>
    <w:p w14:paraId="4ADDEEBA" w14:textId="77777777" w:rsidR="006F39F7" w:rsidRDefault="006F39F7" w:rsidP="006F39F7"/>
    <w:p w14:paraId="3F1C2ECF" w14:textId="77777777" w:rsidR="006F39F7" w:rsidRDefault="006F39F7" w:rsidP="006F39F7">
      <w:r>
        <w:t>Слабые стороны (</w:t>
      </w:r>
      <w:proofErr w:type="spellStart"/>
      <w:r>
        <w:t>Weaknesses</w:t>
      </w:r>
      <w:proofErr w:type="spellEnd"/>
      <w:r>
        <w:t>):</w:t>
      </w:r>
    </w:p>
    <w:p w14:paraId="373CA1DA" w14:textId="77777777" w:rsidR="006F39F7" w:rsidRDefault="006F39F7" w:rsidP="006F39F7">
      <w:r>
        <w:t>1. Высокие стартовые затраты на оборудование и адаптацию помещения для обеспечения доступности для людей с ограниченными возможностями.</w:t>
      </w:r>
    </w:p>
    <w:p w14:paraId="2C19FC31" w14:textId="77777777" w:rsidR="006F39F7" w:rsidRDefault="006F39F7" w:rsidP="006F39F7">
      <w:r>
        <w:t>2. Возможная ограниченность целевой аудитории, что может привести к снижению спроса на услуги мастерской.</w:t>
      </w:r>
    </w:p>
    <w:p w14:paraId="7BECAF07" w14:textId="77777777" w:rsidR="006F39F7" w:rsidRDefault="006F39F7" w:rsidP="006F39F7">
      <w:r>
        <w:t>3. Необходимость найма опытных специалистов, знакомых с особенностями работы с людьми с ограниченными возможностями, что может увеличить расходы на персонал.</w:t>
      </w:r>
    </w:p>
    <w:p w14:paraId="42038778" w14:textId="77777777" w:rsidR="006F39F7" w:rsidRDefault="006F39F7" w:rsidP="006F39F7"/>
    <w:p w14:paraId="1C70DE0A" w14:textId="77777777" w:rsidR="006F39F7" w:rsidRDefault="006F39F7" w:rsidP="006F39F7">
      <w:r>
        <w:t>Возможности (</w:t>
      </w:r>
      <w:proofErr w:type="spellStart"/>
      <w:r>
        <w:t>Opportunities</w:t>
      </w:r>
      <w:proofErr w:type="spellEnd"/>
      <w:r>
        <w:t>):</w:t>
      </w:r>
    </w:p>
    <w:p w14:paraId="3102D823" w14:textId="77777777" w:rsidR="006F39F7" w:rsidRDefault="006F39F7" w:rsidP="006F39F7">
      <w:r>
        <w:t>1. Развитие сети партнерств с государственными и общественными организациями, направленных на поддержку инклюзивного искусства и социальной интеграции людей с ограниченными возможностями.</w:t>
      </w:r>
    </w:p>
    <w:p w14:paraId="552A7A86" w14:textId="77777777" w:rsidR="006F39F7" w:rsidRDefault="006F39F7" w:rsidP="006F39F7">
      <w:r>
        <w:t>2. Организация выставок и презентаций работ, созданных в мастерской, что может повысить ее известность и привлечь внимание коллекционеров и покупателей искусства.</w:t>
      </w:r>
    </w:p>
    <w:p w14:paraId="59AB4F47" w14:textId="77777777" w:rsidR="006F39F7" w:rsidRDefault="006F39F7" w:rsidP="006F39F7">
      <w:r>
        <w:t>3. Использование онлайн-платформ для продвижения и продажи работ, созданных в мастерской, что может расширить аудиторию и увеличить доход.</w:t>
      </w:r>
    </w:p>
    <w:p w14:paraId="1C0D4683" w14:textId="77777777" w:rsidR="006F39F7" w:rsidRDefault="006F39F7" w:rsidP="006F39F7"/>
    <w:p w14:paraId="4456E2C3" w14:textId="77777777" w:rsidR="006F39F7" w:rsidRDefault="006F39F7" w:rsidP="006F39F7">
      <w:r>
        <w:t>Угрозы (</w:t>
      </w:r>
      <w:proofErr w:type="spellStart"/>
      <w:r>
        <w:t>Threats</w:t>
      </w:r>
      <w:proofErr w:type="spellEnd"/>
      <w:r>
        <w:t>):</w:t>
      </w:r>
    </w:p>
    <w:p w14:paraId="54461E24" w14:textId="77777777" w:rsidR="006F39F7" w:rsidRDefault="006F39F7" w:rsidP="006F39F7">
      <w:r>
        <w:t xml:space="preserve">1. Высокая конкуренция на рынке искусства, особенно со стороны </w:t>
      </w:r>
      <w:proofErr w:type="gramStart"/>
      <w:r>
        <w:t>уже существующих</w:t>
      </w:r>
      <w:proofErr w:type="gramEnd"/>
      <w:r>
        <w:t xml:space="preserve"> галерей и мастерских.</w:t>
      </w:r>
    </w:p>
    <w:p w14:paraId="20FF39F9" w14:textId="77777777" w:rsidR="006F39F7" w:rsidRDefault="006F39F7" w:rsidP="006F39F7">
      <w:r>
        <w:t>2. Нестабильность экономической ситуации, которая может привести к снижению спроса на искусство и, как следствие, к уменьшению доходов мастерской.</w:t>
      </w:r>
    </w:p>
    <w:p w14:paraId="52C62727" w14:textId="7A5FD8B3" w:rsidR="00890D69" w:rsidRPr="006F39F7" w:rsidRDefault="006F39F7" w:rsidP="006F39F7">
      <w:r>
        <w:t>3. Непредвиденные расходы, связанные с необходимостью модернизации оборудования или адаптации помещения для обеспечения доступности для людей с ограниченными возможностями.</w:t>
      </w:r>
    </w:p>
    <w:sectPr w:rsidR="00890D69" w:rsidRPr="006F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BA"/>
    <w:rsid w:val="00542FC1"/>
    <w:rsid w:val="006F39F7"/>
    <w:rsid w:val="00890D69"/>
    <w:rsid w:val="00B220D0"/>
    <w:rsid w:val="00B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56B1"/>
  <w15:chartTrackingRefBased/>
  <w15:docId w15:val="{1AC8124C-C5B1-45C0-9DD7-CCFAB0A7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2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2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2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2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2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2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2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2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2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2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352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352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352B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52B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52B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352B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352B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352B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352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35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52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352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352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352B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352B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352B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352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352B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352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2</cp:revision>
  <dcterms:created xsi:type="dcterms:W3CDTF">2024-05-13T11:44:00Z</dcterms:created>
  <dcterms:modified xsi:type="dcterms:W3CDTF">2024-05-13T11:44:00Z</dcterms:modified>
</cp:coreProperties>
</file>