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F449B71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Чаще всего</w:t>
      </w:r>
      <w:r>
        <w:rPr>
          <w:rFonts w:ascii="Times New Roman" w:hAnsi="Times New Roman"/>
          <w:color w:val="auto"/>
          <w:sz w:val="28"/>
          <w:shd w:val="clear" w:fill="FFFFFF"/>
        </w:rPr>
        <w:t xml:space="preserve"> дети с ограниченными возможностями здоровья не учатся в школе. Многим по-прежнему закрыт доступ к обычному образованию: их отправляют в так называемые спецшколы. Некоторые учителя все еще отказываются учить детей с инвалидностью, а родители боятся, что образование их ребенка пострадает, если у него будет одноклассник(ца) с ограниченными возможностями здоровья.</w:t>
      </w:r>
    </w:p>
    <w:p>
      <w:pPr>
        <w:spacing w:lineRule="auto" w:line="240" w:after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Поэтому </w:t>
      </w:r>
      <w:r>
        <w:rPr>
          <w:rFonts w:ascii="Times New Roman" w:hAnsi="Times New Roman"/>
          <w:color w:val="auto"/>
          <w:sz w:val="28"/>
        </w:rPr>
        <w:t>д</w:t>
      </w:r>
      <w:r>
        <w:rPr>
          <w:rFonts w:ascii="Times New Roman" w:hAnsi="Times New Roman"/>
          <w:color w:val="auto"/>
          <w:sz w:val="28"/>
        </w:rPr>
        <w:t xml:space="preserve">ети с ОВЗ </w:t>
      </w:r>
      <w:r>
        <w:rPr>
          <w:rFonts w:ascii="Times New Roman" w:hAnsi="Times New Roman"/>
          <w:color w:val="auto"/>
          <w:sz w:val="28"/>
        </w:rPr>
        <w:t xml:space="preserve">особенно остро </w:t>
      </w:r>
      <w:r>
        <w:rPr>
          <w:rFonts w:ascii="Times New Roman" w:hAnsi="Times New Roman"/>
          <w:color w:val="auto"/>
          <w:sz w:val="28"/>
        </w:rPr>
        <w:t>нуждаются в общении</w:t>
      </w:r>
      <w:r>
        <w:rPr>
          <w:rFonts w:ascii="Times New Roman" w:hAnsi="Times New Roman"/>
          <w:color w:val="auto"/>
          <w:sz w:val="28"/>
        </w:rPr>
        <w:t xml:space="preserve">, особенно с людьми которые не </w:t>
      </w:r>
      <w:r>
        <w:rPr>
          <w:rFonts w:ascii="Times New Roman" w:hAnsi="Times New Roman"/>
          <w:color w:val="auto"/>
          <w:sz w:val="28"/>
        </w:rPr>
        <w:t>на много ст</w:t>
      </w:r>
      <w:r>
        <w:rPr>
          <w:rFonts w:ascii="Times New Roman" w:hAnsi="Times New Roman"/>
          <w:color w:val="auto"/>
          <w:sz w:val="28"/>
        </w:rPr>
        <w:t xml:space="preserve">арше их. </w:t>
      </w:r>
      <w:r>
        <w:rPr>
          <w:rFonts w:ascii="Times New Roman" w:hAnsi="Times New Roman"/>
          <w:color w:val="auto"/>
          <w:sz w:val="28"/>
        </w:rPr>
        <w:t xml:space="preserve">Взрослые тьюторы не всегда понимают проблемы, с </w:t>
      </w:r>
    </w:p>
    <w:p>
      <w:pPr>
        <w:spacing w:lineRule="auto" w:line="240" w:after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которыми сталкивается ребенок. Да и сами дети </w:t>
      </w:r>
    </w:p>
    <w:p>
      <w:pPr>
        <w:spacing w:lineRule="auto" w:line="240" w:after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быстрее находят общий язык со сверстниками, либо </w:t>
      </w:r>
    </w:p>
    <w:p>
      <w:pPr>
        <w:spacing w:lineRule="auto" w:line="240" w:after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людьми, разница в возрасте с которыми </w:t>
      </w:r>
    </w:p>
    <w:p>
      <w:pPr>
        <w:spacing w:lineRule="auto" w:line="240" w:after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минимальная.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 xml:space="preserve"> </w:t>
      </w:r>
    </w:p>
    <w:p>
      <w:pPr>
        <w:spacing w:lineRule="auto" w:line="240" w:after="0"/>
        <w:rPr>
          <w:rFonts w:ascii="Calibri" w:hAnsi="Calibri"/>
          <w:color w:val="000000"/>
          <w:sz w:val="36"/>
        </w:rPr>
      </w:pPr>
    </w:p>
    <w:p>
      <w:pPr>
        <w:spacing w:lineRule="auto" w:line="240" w:after="0"/>
        <w:rPr>
          <w:rFonts w:ascii="Calibri" w:hAnsi="Calibri"/>
          <w:color w:val="000000"/>
          <w:sz w:val="36"/>
        </w:rPr>
      </w:pPr>
      <w:r>
        <w:rPr>
          <w:rFonts w:ascii="Calibri" w:hAnsi="Calibri"/>
          <w:color w:val="000000"/>
          <w:sz w:val="36"/>
        </w:rPr>
        <w:t xml:space="preserve"> </w:t>
      </w:r>
    </w:p>
    <w:p>
      <w:pPr>
        <w:rPr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