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 xml:space="preserve">1 - </w:t>
            </w:r>
            <w:r>
              <w:rPr>
                <w:rFonts w:ascii="Helvetica Neue" w:hAnsi="Helvetica Neue" w:hint="default"/>
              </w:rPr>
              <w:t xml:space="preserve">Общая информация о стартапе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Название стартап </w:t>
            </w:r>
            <w:r>
              <w:rPr>
                <w:rFonts w:ascii="Helvetica Neue" w:cs="Arial Unicode MS" w:hAnsi="Helvetica Neue" w:eastAsia="Arial Unicode MS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</w:rPr>
              <w:t xml:space="preserve">проекта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EnergyBonus (</w:t>
            </w:r>
            <w:r>
              <w:rPr>
                <w:rFonts w:ascii="Helvetica Neue" w:cs="Arial Unicode MS" w:hAnsi="Helvetica Neue" w:eastAsia="Arial Unicode MS" w:hint="default"/>
              </w:rPr>
              <w:t>Энерджибонус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Команда стартап</w:t>
            </w:r>
            <w:r>
              <w:rPr>
                <w:rFonts w:ascii="Helvetica Neue" w:cs="Arial Unicode MS" w:hAnsi="Helvetica Neue" w:eastAsia="Arial Unicode MS"/>
              </w:rPr>
              <w:t>-</w:t>
            </w:r>
            <w:r>
              <w:rPr>
                <w:rFonts w:ascii="Helvetica Neue" w:cs="Arial Unicode MS" w:hAnsi="Helvetica Neue" w:eastAsia="Arial Unicode MS" w:hint="default"/>
              </w:rPr>
              <w:t>проекта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1. </w:t>
            </w:r>
            <w:r>
              <w:rPr>
                <w:rFonts w:ascii="Helvetica Neue" w:cs="Arial Unicode MS" w:hAnsi="Helvetica Neue" w:eastAsia="Arial Unicode MS" w:hint="default"/>
              </w:rPr>
              <w:t>Евдокина Екатерина Александровна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2. </w:t>
            </w:r>
            <w:r>
              <w:rPr>
                <w:rFonts w:ascii="Helvetica Neue" w:cs="Arial Unicode MS" w:hAnsi="Helvetica Neue" w:eastAsia="Arial Unicode MS" w:hint="default"/>
              </w:rPr>
              <w:t>Барботько Яна Александровна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3. </w:t>
            </w:r>
            <w:r>
              <w:rPr>
                <w:rFonts w:ascii="Helvetica Neue" w:cs="Arial Unicode MS" w:hAnsi="Helvetica Neue" w:eastAsia="Arial Unicode MS" w:hint="default"/>
              </w:rPr>
              <w:t>Шагоян София Робертовна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4. </w:t>
            </w:r>
            <w:r>
              <w:rPr>
                <w:rFonts w:ascii="Helvetica Neue" w:cs="Arial Unicode MS" w:hAnsi="Helvetica Neue" w:eastAsia="Arial Unicode MS" w:hint="default"/>
              </w:rPr>
              <w:t>Кузина Майя Андреевна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after="213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Ссылка на проект в информационной системе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Projects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Технологическое направление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Энерджинет </w:t>
            </w:r>
          </w:p>
        </w:tc>
      </w:tr>
      <w:tr>
        <w:tblPrEx>
          <w:shd w:val="clear" w:color="auto" w:fill="auto"/>
        </w:tblPrEx>
        <w:trPr>
          <w:trHeight w:val="1663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Описание стартап</w:t>
            </w:r>
            <w:r>
              <w:rPr>
                <w:rFonts w:ascii="Helvetica Neue" w:cs="Arial Unicode MS" w:hAnsi="Helvetica Neue" w:eastAsia="Arial Unicode MS"/>
              </w:rPr>
              <w:t>-</w:t>
            </w:r>
            <w:r>
              <w:rPr>
                <w:rFonts w:ascii="Helvetica Neue" w:cs="Arial Unicode MS" w:hAnsi="Helvetica Neue" w:eastAsia="Arial Unicode MS" w:hint="default"/>
              </w:rPr>
              <w:t xml:space="preserve">проекта 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Технология</w:t>
            </w:r>
            <w:r>
              <w:rPr>
                <w:rFonts w:ascii="Helvetica Neue" w:cs="Arial Unicode MS" w:hAnsi="Helvetica Neue" w:eastAsia="Arial Unicode MS"/>
              </w:rPr>
              <w:t>/</w:t>
            </w:r>
            <w:r>
              <w:rPr>
                <w:rFonts w:ascii="Helvetica Neue" w:cs="Arial Unicode MS" w:hAnsi="Helvetica Neue" w:eastAsia="Arial Unicode MS" w:hint="default"/>
              </w:rPr>
              <w:t>услуга</w:t>
            </w:r>
            <w:r>
              <w:rPr>
                <w:rFonts w:ascii="Helvetica Neue" w:cs="Arial Unicode MS" w:hAnsi="Helvetica Neue" w:eastAsia="Arial Unicode MS"/>
              </w:rPr>
              <w:t>/</w:t>
            </w:r>
            <w:r>
              <w:rPr>
                <w:rFonts w:ascii="Helvetica Neue" w:cs="Arial Unicode MS" w:hAnsi="Helvetica Neue" w:eastAsia="Arial Unicode MS" w:hint="default"/>
              </w:rPr>
              <w:t>продукт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Устройство с датчиками движения и встроенным аккумулятором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 xml:space="preserve">крепится на более подвижных частях тела человека </w:t>
            </w:r>
            <w:r>
              <w:rPr>
                <w:sz w:val="20"/>
                <w:szCs w:val="20"/>
                <w:rtl w:val="0"/>
              </w:rPr>
              <w:t>(</w:t>
            </w:r>
            <w:r>
              <w:rPr>
                <w:sz w:val="20"/>
                <w:szCs w:val="20"/>
                <w:rtl w:val="0"/>
                <w:lang w:val="ru-RU"/>
              </w:rPr>
              <w:t>локтевой</w:t>
            </w:r>
            <w:r>
              <w:rPr>
                <w:sz w:val="20"/>
                <w:szCs w:val="20"/>
                <w:rtl w:val="0"/>
              </w:rPr>
              <w:t>/</w:t>
            </w:r>
            <w:r>
              <w:rPr>
                <w:sz w:val="20"/>
                <w:szCs w:val="20"/>
                <w:rtl w:val="0"/>
                <w:lang w:val="ru-RU"/>
              </w:rPr>
              <w:t>коленный сустав</w:t>
            </w:r>
            <w:r>
              <w:rPr>
                <w:sz w:val="20"/>
                <w:szCs w:val="20"/>
                <w:rtl w:val="0"/>
              </w:rPr>
              <w:t xml:space="preserve">), </w:t>
            </w:r>
            <w:r>
              <w:rPr>
                <w:sz w:val="20"/>
                <w:szCs w:val="20"/>
                <w:rtl w:val="0"/>
                <w:lang w:val="ru-RU"/>
              </w:rPr>
              <w:t xml:space="preserve">которое </w:t>
            </w:r>
            <w:r>
              <w:rPr>
                <w:sz w:val="20"/>
                <w:szCs w:val="20"/>
                <w:rtl w:val="0"/>
                <w:lang w:val="ru-RU"/>
              </w:rPr>
              <w:t>фиксирует движения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температуру и перерабатывает их в энергию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накапливая во встроенном носителе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</w:r>
          </w:p>
        </w:tc>
      </w:tr>
      <w:tr>
        <w:tblPrEx>
          <w:shd w:val="clear" w:color="auto" w:fill="auto"/>
        </w:tblPrEx>
        <w:trPr>
          <w:trHeight w:val="4063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Актуальность стартап</w:t>
            </w:r>
            <w:r>
              <w:rPr>
                <w:rFonts w:ascii="Helvetica Neue" w:cs="Arial Unicode MS" w:hAnsi="Helvetica Neue" w:eastAsia="Arial Unicode MS"/>
              </w:rPr>
              <w:t>-</w:t>
            </w:r>
            <w:r>
              <w:rPr>
                <w:rFonts w:ascii="Helvetica Neue" w:cs="Arial Unicode MS" w:hAnsi="Helvetica Neue" w:eastAsia="Arial Unicode MS" w:hint="default"/>
              </w:rPr>
              <w:t xml:space="preserve">проекта </w:t>
            </w: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описание проблемы и решения проблемы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tl w:val="0"/>
                <w:lang w:val="ru-RU"/>
              </w:rPr>
              <w:t>Проблемы</w:t>
            </w:r>
            <w:r>
              <w:rPr>
                <w:rtl w:val="0"/>
                <w:lang w:val="ru-RU"/>
              </w:rPr>
              <w:t>: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ru-RU"/>
              </w:rPr>
              <w:t>Наносимый экологии вред из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за предпочтения использования многозатратных и загрязняющих природу способов добычи энергии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ru-RU"/>
              </w:rPr>
              <w:t>Высокие затраты на электроэнергию растут с каждым кварталом</w:t>
            </w:r>
          </w:p>
          <w:p>
            <w:pPr>
              <w:pStyle w:val="По умолчанию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rtl w:val="0"/>
                <w:lang w:val="ru-RU"/>
              </w:rPr>
              <w:t>оздание дополнительного источника энергии</w:t>
            </w:r>
            <w:r>
              <w:rPr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rtl w:val="0"/>
                <w:lang w:val="ru-RU"/>
              </w:rPr>
              <w:t xml:space="preserve">позволит его пользователям накапливать энергию </w:t>
            </w:r>
            <w:r>
              <w:rPr>
                <w:sz w:val="20"/>
                <w:szCs w:val="20"/>
                <w:rtl w:val="0"/>
              </w:rPr>
              <w:t>(</w:t>
            </w:r>
            <w:r>
              <w:rPr>
                <w:sz w:val="20"/>
                <w:szCs w:val="20"/>
                <w:rtl w:val="0"/>
                <w:lang w:val="ru-RU"/>
              </w:rPr>
              <w:t>далее энерджибонусы</w:t>
            </w:r>
            <w:r>
              <w:rPr>
                <w:sz w:val="20"/>
                <w:szCs w:val="20"/>
                <w:rtl w:val="0"/>
              </w:rPr>
              <w:t xml:space="preserve">) </w:t>
            </w:r>
            <w:r>
              <w:rPr>
                <w:sz w:val="20"/>
                <w:szCs w:val="20"/>
                <w:rtl w:val="0"/>
                <w:lang w:val="ru-RU"/>
              </w:rPr>
              <w:t>и распоряжаться ими в качестве валюты для оплаты электроэнергии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 xml:space="preserve">получения бонусов в компаниях </w:t>
            </w:r>
            <w:r>
              <w:rPr>
                <w:sz w:val="20"/>
                <w:szCs w:val="20"/>
                <w:rtl w:val="0"/>
              </w:rPr>
              <w:t xml:space="preserve">- </w:t>
            </w:r>
            <w:r>
              <w:rPr>
                <w:sz w:val="20"/>
                <w:szCs w:val="20"/>
                <w:rtl w:val="0"/>
                <w:lang w:val="ru-RU"/>
              </w:rPr>
              <w:t>партнерах и использования «карманного» источника энергии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тем самым поощряя пользователей</w:t>
            </w:r>
            <w:r>
              <w:rPr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выбирающие зеленую энергию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</w:r>
          </w:p>
        </w:tc>
      </w:tr>
      <w:tr>
        <w:tblPrEx>
          <w:shd w:val="clear" w:color="auto" w:fill="auto"/>
        </w:tblPrEx>
        <w:trPr>
          <w:trHeight w:val="19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Технологические риски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ru-RU"/>
              </w:rPr>
              <w:t>Риск нехватки деталей для создания полноценно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функционирующего продукта </w:t>
            </w:r>
          </w:p>
          <w:p>
            <w:pPr>
              <w:pStyle w:val="Стиль таблицы 2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ru-RU"/>
              </w:rPr>
              <w:t>Риск нехватки специалистов для написания программы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создания схем и сборки устройства в связи с появлением нового товара на рынке </w:t>
            </w:r>
          </w:p>
          <w:p>
            <w:pPr>
              <w:pStyle w:val="Стиль таблицы 2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ru-RU"/>
              </w:rPr>
              <w:t>Риск затраты времени больше предполагаемого в процессе создания</w:t>
            </w:r>
          </w:p>
        </w:tc>
      </w:tr>
      <w:tr>
        <w:tblPrEx>
          <w:shd w:val="clear" w:color="auto" w:fill="auto"/>
        </w:tblPrEx>
        <w:trPr>
          <w:trHeight w:val="38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Потенциальные заказчики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Sitronics Group </w:t>
            </w:r>
            <w:r>
              <w:rPr>
                <w:rFonts w:ascii="Helvetica Neue" w:cs="Arial Unicode MS" w:hAnsi="Helvetica Neue" w:eastAsia="Arial Unicode MS" w:hint="default"/>
              </w:rPr>
              <w:t>— многопрофильная российская ИТ</w:t>
            </w:r>
            <w:r>
              <w:rPr>
                <w:rFonts w:ascii="Helvetica Neue" w:cs="Arial Unicode MS" w:hAnsi="Helvetica Neue" w:eastAsia="Arial Unicode MS"/>
              </w:rPr>
              <w:t>-</w:t>
            </w:r>
            <w:r>
              <w:rPr>
                <w:rFonts w:ascii="Helvetica Neue" w:cs="Arial Unicode MS" w:hAnsi="Helvetica Neue" w:eastAsia="Arial Unicode MS" w:hint="default"/>
              </w:rPr>
              <w:t>компания</w:t>
            </w:r>
            <w:r>
              <w:rPr>
                <w:rFonts w:ascii="Helvetica Neue" w:cs="Arial Unicode MS" w:hAnsi="Helvetica Neue" w:eastAsia="Arial Unicode MS"/>
              </w:rPr>
              <w:t xml:space="preserve">. Sitronics Group </w:t>
            </w:r>
            <w:r>
              <w:rPr>
                <w:rFonts w:ascii="Helvetica Neue" w:cs="Arial Unicode MS" w:hAnsi="Helvetica Neue" w:eastAsia="Arial Unicode MS" w:hint="default"/>
              </w:rPr>
              <w:t>специализируется на цифровой трансформации стратегических отраслей экономики России</w:t>
            </w:r>
            <w:r>
              <w:rPr>
                <w:rFonts w:ascii="Helvetica Neue" w:cs="Arial Unicode MS" w:hAnsi="Helvetica Neue" w:eastAsia="Arial Unicode M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6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Бизнес</w:t>
            </w:r>
            <w:r>
              <w:rPr>
                <w:rFonts w:ascii="Helvetica Neue" w:cs="Arial Unicode MS" w:hAnsi="Helvetica Neue" w:eastAsia="Arial Unicode MS"/>
              </w:rPr>
              <w:t>-</w:t>
            </w:r>
            <w:r>
              <w:rPr>
                <w:rFonts w:ascii="Helvetica Neue" w:cs="Arial Unicode MS" w:hAnsi="Helvetica Neue" w:eastAsia="Arial Unicode MS" w:hint="default"/>
              </w:rPr>
              <w:t xml:space="preserve">модель стартапа </w:t>
            </w: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как вы планируете зарабатывать посредствам реализации данного проекта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numPr>
                <w:ilvl w:val="0"/>
                <w:numId w:val="3"/>
              </w:numPr>
              <w:bidi w:val="0"/>
            </w:pPr>
            <w:r>
              <w:rPr>
                <w:rtl w:val="0"/>
                <w:lang w:val="ru-RU"/>
              </w:rPr>
              <w:t>Получение денежных средств за счет акселераторов или внешних инвесторов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</w:pPr>
            <w:r>
              <w:rPr>
                <w:rtl w:val="0"/>
                <w:lang w:val="ru-RU"/>
              </w:rPr>
              <w:t xml:space="preserve">Покрытие расходов путем реализации продукции 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</w:pPr>
            <w:r>
              <w:rPr>
                <w:rtl w:val="0"/>
                <w:lang w:val="ru-RU"/>
              </w:rPr>
              <w:t>Получение чистой прибыли в результате расширения объемов производства и  увеличения клиентской базы</w:t>
            </w:r>
          </w:p>
        </w:tc>
      </w:tr>
      <w:tr>
        <w:tblPrEx>
          <w:shd w:val="clear" w:color="auto" w:fill="auto"/>
        </w:tblPrEx>
        <w:trPr>
          <w:trHeight w:val="16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Обоснование соответствия идеи технологическому направлению </w:t>
            </w: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описание основных технологических параметров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Энерджибонус подразумевает под собой устройство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способное вырабатывать энергию засчет использованиям минимального количества ресурсов и не оказывать негативного влияния влияние на экологию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при этом вырабатывая достаточное большое количество энергии</w:t>
            </w:r>
          </w:p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 xml:space="preserve">2 - </w:t>
            </w:r>
            <w:r>
              <w:rPr>
                <w:rFonts w:ascii="Helvetica Neue" w:hAnsi="Helvetica Neue" w:hint="default"/>
              </w:rPr>
              <w:t xml:space="preserve">Порядок и структура финансирования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Объем финансового обеспечения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20.000.000 </w:t>
            </w:r>
            <w:r>
              <w:rPr>
                <w:rFonts w:ascii="Helvetica Neue" w:cs="Arial Unicode MS" w:hAnsi="Helvetica Neue" w:eastAsia="Arial Unicode MS" w:hint="default"/>
              </w:rPr>
              <w:t xml:space="preserve">рублей </w:t>
            </w: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Предполагаемые источники финансирования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Первоначальные денежные поступления ожидаются от акселераторов или от внешних инвесторов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которые видят создание дополнительных источников энергии как перспективное направление для получения доли  рынка энергетики</w:t>
            </w:r>
          </w:p>
        </w:tc>
      </w:tr>
      <w:tr>
        <w:tblPrEx>
          <w:shd w:val="clear" w:color="auto" w:fill="auto"/>
        </w:tblPrEx>
        <w:trPr>
          <w:trHeight w:val="38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Оценка потенциала рынка и рентабельности проекта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Среди опрошенных новостным источником россиян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 xml:space="preserve">более </w:t>
            </w:r>
            <w:r>
              <w:rPr>
                <w:rFonts w:ascii="Helvetica Neue" w:cs="Arial Unicode MS" w:hAnsi="Helvetica Neue" w:eastAsia="Arial Unicode MS"/>
              </w:rPr>
              <w:t xml:space="preserve">50% </w:t>
            </w:r>
            <w:r>
              <w:rPr>
                <w:rFonts w:ascii="Helvetica Neue" w:cs="Arial Unicode MS" w:hAnsi="Helvetica Neue" w:eastAsia="Arial Unicode MS" w:hint="default"/>
              </w:rPr>
              <w:t xml:space="preserve">принимают или хотят принимать меры по защите экологии и уделяют внимание экономии ресурсов </w:t>
            </w: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экономия воды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электричества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использование многоразовых пакетов</w:t>
            </w:r>
            <w:r>
              <w:rPr>
                <w:rFonts w:ascii="Helvetica Neue" w:cs="Arial Unicode MS" w:hAnsi="Helvetica Neue" w:eastAsia="Arial Unicode MS"/>
              </w:rPr>
              <w:t xml:space="preserve">). 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Можно сделать вывод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 xml:space="preserve">что каждый </w:t>
            </w:r>
            <w:r>
              <w:rPr>
                <w:rFonts w:ascii="Helvetica Neue" w:cs="Arial Unicode MS" w:hAnsi="Helvetica Neue" w:eastAsia="Arial Unicode MS"/>
              </w:rPr>
              <w:t xml:space="preserve">2 </w:t>
            </w:r>
            <w:r>
              <w:rPr>
                <w:rFonts w:ascii="Helvetica Neue" w:cs="Arial Unicode MS" w:hAnsi="Helvetica Neue" w:eastAsia="Arial Unicode MS" w:hint="default"/>
              </w:rPr>
              <w:t xml:space="preserve">или </w:t>
            </w:r>
            <w:r>
              <w:rPr>
                <w:rFonts w:ascii="Helvetica Neue" w:cs="Arial Unicode MS" w:hAnsi="Helvetica Neue" w:eastAsia="Arial Unicode MS"/>
              </w:rPr>
              <w:t xml:space="preserve">3 </w:t>
            </w:r>
            <w:r>
              <w:rPr>
                <w:rFonts w:ascii="Helvetica Neue" w:cs="Arial Unicode MS" w:hAnsi="Helvetica Neue" w:eastAsia="Arial Unicode MS" w:hint="default"/>
              </w:rPr>
              <w:t>человек заинтересуется в приобретении нашего устройства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так как увидит новую возможность не только повлиять на сохранение природы и природных ресурсов</w:t>
            </w:r>
            <w:r>
              <w:rPr>
                <w:rFonts w:ascii="Helvetica Neue" w:cs="Arial Unicode MS" w:hAnsi="Helvetica Neue" w:eastAsia="Arial Unicode MS"/>
              </w:rPr>
              <w:t xml:space="preserve">,  </w:t>
            </w:r>
            <w:r>
              <w:rPr>
                <w:rFonts w:ascii="Helvetica Neue" w:cs="Arial Unicode MS" w:hAnsi="Helvetica Neue" w:eastAsia="Arial Unicode MS" w:hint="default"/>
              </w:rPr>
              <w:t>но и принести пользу себе засчет экономии денежных средств и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возможно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 xml:space="preserve">повышение ежедневной активности </w:t>
            </w: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т</w:t>
            </w:r>
            <w:r>
              <w:rPr>
                <w:rFonts w:ascii="Helvetica Neue" w:cs="Arial Unicode MS" w:hAnsi="Helvetica Neue" w:eastAsia="Arial Unicode MS"/>
              </w:rPr>
              <w:t>.</w:t>
            </w:r>
            <w:r>
              <w:rPr>
                <w:rFonts w:ascii="Helvetica Neue" w:cs="Arial Unicode MS" w:hAnsi="Helvetica Neue" w:eastAsia="Arial Unicode MS" w:hint="default"/>
              </w:rPr>
              <w:t>к</w:t>
            </w:r>
            <w:r>
              <w:rPr>
                <w:rFonts w:ascii="Helvetica Neue" w:cs="Arial Unicode MS" w:hAnsi="Helvetica Neue" w:eastAsia="Arial Unicode MS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</w:rPr>
              <w:t>устройство собирает энергию из движений человека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 xml:space="preserve">3 - </w:t>
            </w:r>
            <w:r>
              <w:rPr>
                <w:rFonts w:ascii="Helvetica Neue" w:hAnsi="Helvetica Neue" w:hint="default"/>
              </w:rPr>
              <w:t>Календарный план стартап</w:t>
            </w:r>
            <w:r>
              <w:rPr>
                <w:rFonts w:ascii="Helvetica Neue" w:hAnsi="Helvetica Neue"/>
              </w:rPr>
              <w:t>-</w:t>
            </w:r>
            <w:r>
              <w:rPr>
                <w:rFonts w:ascii="Helvetica Neue" w:hAnsi="Helvetica Neue" w:hint="default"/>
              </w:rPr>
              <w:t>проекта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 w:hint="default"/>
              </w:rPr>
              <w:t xml:space="preserve">Название этапа календарного плана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 w:hint="default"/>
              </w:rPr>
              <w:t>Длительность этапа</w:t>
            </w:r>
            <w:r>
              <w:rPr>
                <w:rFonts w:ascii="Helvetica Neue" w:hAnsi="Helvetica Neue"/>
              </w:rPr>
              <w:t xml:space="preserve">, </w:t>
            </w:r>
            <w:r>
              <w:rPr>
                <w:rFonts w:ascii="Helvetica Neue" w:hAnsi="Helvetica Neue" w:hint="default"/>
              </w:rPr>
              <w:t>мес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 w:hint="default"/>
              </w:rPr>
              <w:t>Стоимость</w:t>
            </w:r>
            <w:r>
              <w:rPr>
                <w:rFonts w:ascii="Helvetica Neue" w:hAnsi="Helvetica Neue"/>
              </w:rPr>
              <w:t xml:space="preserve">, </w:t>
            </w:r>
            <w:r>
              <w:rPr>
                <w:rFonts w:ascii="Helvetica Neue" w:hAnsi="Helvetica Neue" w:hint="default"/>
              </w:rPr>
              <w:t>руб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Разработка бизнес плана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left"/>
            </w:pPr>
            <w:r>
              <w:rPr>
                <w:rFonts w:ascii="Helvetica Neue" w:hAnsi="Helvetica Neue"/>
              </w:rPr>
              <w:t>40.000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Операционные затраты </w:t>
            </w: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зп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400.000 </w:t>
            </w:r>
            <w:r>
              <w:rPr>
                <w:rFonts w:ascii="Helvetica Neue" w:cs="Arial Unicode MS" w:hAnsi="Helvetica Neue" w:eastAsia="Arial Unicode MS" w:hint="default"/>
              </w:rPr>
              <w:t>х</w:t>
            </w:r>
            <w:r>
              <w:rPr>
                <w:rFonts w:ascii="Helvetica Neue" w:cs="Arial Unicode MS" w:hAnsi="Helvetica Neue" w:eastAsia="Arial Unicode MS"/>
              </w:rPr>
              <w:t>12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Разработка документации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2.000.000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Разработка макета и дизайна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1.000.000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Тестирование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100.000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Доработка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1.000.000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Подготовка к выпуску продукции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2.000.000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Продвижение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1.000.000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Закупка и поставка ресурсов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>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3.000.000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Итого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/>
              <w:fldChar w:fldCharType="begin" w:fldLock="0"/>
            </w:r>
            <w:r>
              <w:instrText xml:space="preserve"> = B3+B4+B5+B6+B7+B8+B9+B10+B11 \# "0" \* MERGEFORMAT</w:instrText>
            </w:r>
            <w:r>
              <w:rPr/>
              <w:fldChar w:fldCharType="separate" w:fldLock="0"/>
            </w:r>
            <w:r>
              <w:rPr>
                <w:rFonts w:ascii="Helvetica Neue" w:hAnsi="Helvetica Neue"/>
              </w:rPr>
              <w:t>12</w:t>
            </w:r>
            <w:r>
              <w:rPr/>
              <w:fldChar w:fldCharType="end" w:fldLock="0"/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14.940.000</w:t>
            </w:r>
          </w:p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4.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Предполагаемая структура уставного капитала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Участники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Размер доли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</w:rPr>
              <w:t>%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Евдокина Екатерина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12500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Барботько Яна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12500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Кузина Майя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12500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Шагоян София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12500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Размер уставного капитала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SUM(B3:B6) \# "0" \* MERGEFORMAT</w:instrText>
            </w:r>
            <w:r>
              <w:rPr/>
              <w:fldChar w:fldCharType="separate" w:fldLock="0"/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50000</w:t>
            </w:r>
            <w:r>
              <w:rPr/>
              <w:fldChar w:fldCharType="end" w:fldLock="0"/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58"/>
        <w:gridCol w:w="1957"/>
        <w:gridCol w:w="2408"/>
        <w:gridCol w:w="240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0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/>
              </w:rPr>
              <w:t xml:space="preserve">5. </w:t>
            </w:r>
            <w:r>
              <w:rPr>
                <w:rFonts w:ascii="Helvetica Neue" w:hAnsi="Helvetica Neue" w:hint="default"/>
              </w:rPr>
              <w:t>Команда страт</w:t>
            </w:r>
            <w:r>
              <w:rPr>
                <w:rFonts w:ascii="Helvetica Neue" w:hAnsi="Helvetica Neue"/>
              </w:rPr>
              <w:t>-</w:t>
            </w:r>
            <w:r>
              <w:rPr>
                <w:rFonts w:ascii="Helvetica Neue" w:hAnsi="Helvetica Neue" w:hint="default"/>
              </w:rPr>
              <w:t>ап проекта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8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ФИО</w:t>
            </w:r>
          </w:p>
        </w:tc>
        <w:tc>
          <w:tcPr>
            <w:tcW w:type="dxa" w:w="1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 xml:space="preserve">Должность </w:t>
            </w:r>
            <w:r>
              <w:rPr>
                <w:rFonts w:ascii="Helvetica Neue" w:cs="Arial Unicode MS" w:hAnsi="Helvetica Neue" w:eastAsia="Arial Unicode MS"/>
              </w:rPr>
              <w:t>(</w:t>
            </w:r>
            <w:r>
              <w:rPr>
                <w:rFonts w:ascii="Helvetica Neue" w:cs="Arial Unicode MS" w:hAnsi="Helvetica Neue" w:eastAsia="Arial Unicode MS" w:hint="default"/>
              </w:rPr>
              <w:t>Роль</w:t>
            </w:r>
            <w:r>
              <w:rPr>
                <w:rFonts w:ascii="Helvetica Neue" w:cs="Arial Unicode MS" w:hAnsi="Helvetica Neue" w:eastAsia="Arial Unicode MS"/>
              </w:rPr>
              <w:t>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Вклад в работу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Возможные слабости</w:t>
            </w: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28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Барботько Яна</w:t>
            </w:r>
          </w:p>
        </w:tc>
        <w:tc>
          <w:tcPr>
            <w:tcW w:type="dxa" w:w="1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Творец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Дипломат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Динамичность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напористость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. </w:t>
            </w:r>
          </w:p>
          <w:p>
            <w:pPr>
              <w:pStyle w:val="По умолчанию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Сотрудничество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восприимчивость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Склонен к провокациям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нерешительность в спорных ситуациях</w:t>
            </w: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28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Евдокина Екатерина</w:t>
            </w:r>
          </w:p>
        </w:tc>
        <w:tc>
          <w:tcPr>
            <w:tcW w:type="dxa" w:w="1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Реализатор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Исполнитель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Дисциплинированность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консерватизм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.</w:t>
            </w:r>
          </w:p>
          <w:p>
            <w:pPr>
              <w:pStyle w:val="По умолчанию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Старательность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щепетильность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Склонен к чрезмерному беспокойству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28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Кузина Майя</w:t>
            </w:r>
          </w:p>
        </w:tc>
        <w:tc>
          <w:tcPr>
            <w:tcW w:type="dxa" w:w="1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Координатор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Генератор идей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Креативность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своеобразие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решает сложные вопросы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Игнорирует случайности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28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Шагоян София</w:t>
            </w:r>
          </w:p>
        </w:tc>
        <w:tc>
          <w:tcPr>
            <w:tcW w:type="dxa" w:w="1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Исследователь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 xml:space="preserve">Эксперт 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Рассудительность</w:t>
            </w:r>
            <w:r>
              <w:rPr>
                <w:rFonts w:ascii="Helvetica Neue" w:cs="Arial Unicode MS" w:hAnsi="Helvetica Neue" w:eastAsia="Arial Unicode MS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</w:rPr>
              <w:t>проницательность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</w:rPr>
              <w:t>Неумение воодушевлять других</w:t>
            </w:r>
          </w:p>
        </w:tc>
      </w:tr>
    </w:tbl>
    <w:p>
      <w:pPr>
        <w:pStyle w:val="Основной текст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