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4152"/>
        <w:gridCol w:w="4916"/>
      </w:tblGrid>
      <w:tr w:rsidR="003018E1" w:rsidTr="00011DAD">
        <w:trPr>
          <w:trHeight w:val="553"/>
        </w:trPr>
        <w:tc>
          <w:tcPr>
            <w:tcW w:w="263" w:type="pct"/>
          </w:tcPr>
          <w:p w:rsidR="003018E1" w:rsidRDefault="003018E1" w:rsidP="00011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</w:pPr>
          </w:p>
        </w:tc>
        <w:tc>
          <w:tcPr>
            <w:tcW w:w="4737" w:type="pct"/>
            <w:gridSpan w:val="2"/>
            <w:vAlign w:val="center"/>
          </w:tcPr>
          <w:p w:rsidR="003018E1" w:rsidRDefault="003018E1" w:rsidP="000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  <w:t>Характеристика будущего продукта</w:t>
            </w:r>
          </w:p>
        </w:tc>
      </w:tr>
      <w:tr w:rsidR="003018E1" w:rsidTr="00011DAD">
        <w:tc>
          <w:tcPr>
            <w:tcW w:w="263" w:type="pct"/>
          </w:tcPr>
          <w:p w:rsidR="003018E1" w:rsidRDefault="003018E1" w:rsidP="00011DA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17</w:t>
            </w:r>
          </w:p>
        </w:tc>
        <w:tc>
          <w:tcPr>
            <w:tcW w:w="2169" w:type="pct"/>
          </w:tcPr>
          <w:p w:rsidR="003018E1" w:rsidRDefault="003018E1" w:rsidP="00011DA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3018E1" w:rsidRDefault="003018E1" w:rsidP="00011DAD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3018E1" w:rsidRDefault="003018E1" w:rsidP="00011DAD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2568" w:type="pct"/>
          </w:tcPr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1. Удобный и интуитивно понятный интерфейс для пользователей, который позволяет быстро и легко находить нужную информацию о продуктах и связываться с фермерами.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2. Возможность размещения информации о продуктах, ценах, условиях доставки и контактных данных фермеров в приложении.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3. Интеграцию с платежными системами, чтобы покупатели могли оплачивать заказы непосредственно через приложение.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4. Возможность отслеживания статуса заказа и уведомления о его доставке для покупателей.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5. Инструменты аналитики и отчетности для фермеров, которые позволяют им отслеживать продажи и популярность своих продуктов, а также анализировать данные о спросе на определенные продукты.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6. Использование технологий </w:t>
            </w:r>
            <w:proofErr w:type="spellStart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блокчейн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прозрачности и безопасности транзакций между фермерами и покупателями.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7. Интеграцию с системами логистики и доставки, чтобы обеспечить быструю и удобную доставку продуктов.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8. Разработку мобильных приложений для </w:t>
            </w:r>
            <w:proofErr w:type="spellStart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iOS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, чтобы обеспечить доступность приложения для широкой аудитории.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9. Разработку системы обратной связи для пользователей, чтобы они могли оставлять отзывы и рекомендации по улучшению приложения. </w:t>
            </w:r>
          </w:p>
          <w:p w:rsidR="003018E1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10. Использование искусственного интеллекта и машинного обучения для предоставления персонализированных рекомендаций покупателям и оптимизации работы приложения в целом.</w:t>
            </w:r>
          </w:p>
        </w:tc>
      </w:tr>
      <w:tr w:rsidR="003018E1" w:rsidTr="00011DAD">
        <w:tc>
          <w:tcPr>
            <w:tcW w:w="263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18</w:t>
            </w:r>
          </w:p>
        </w:tc>
        <w:tc>
          <w:tcPr>
            <w:tcW w:w="2169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Организационные, производственные и финансовые параметры бизнеса*</w:t>
            </w: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стартапа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2568" w:type="pct"/>
          </w:tcPr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параметры: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1. Команда разработчиков приложения должна включать специалистов по различным областям, таким как программирование, дизайн, маркетинг и логистика. Кроме того, необходимо привлекать консультантов и экспертов в области сельского хозяйства и продуктового бизнеса.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2. Необходимо определить стратегию маркетинга и продвижения приложения, включая привлечение пользователей и фермеров, установку цен на услуги и продукты. Для этого необходимо провести анализ рынка и конкурентов, определить уникальные преимущества приложения и разработать эффективную стратегию продвижения.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3. Необходимо определить правовые аспекты, связанные с продажей продуктов через приложение, такие как лицензирование и соответствие законодательству. Для этого необходимо проконсультироваться с юристами и специалистами в области правового регулирования продаж.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параметры: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1. Для обеспечения качественной работы приложения необходимо использовать высококачественное </w:t>
            </w:r>
            <w:r w:rsidRPr="00F81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оборудование и программное обеспечение. Кроме того, необходимо разработать процессы тестирования и контроля качества приложения.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2. Необходимо разработать процессы управления заказами и доставкой, включая определение районов доставки и способов оплаты. Для этого необходимо провести анализ </w:t>
            </w:r>
            <w:proofErr w:type="spellStart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логистических</w:t>
            </w:r>
            <w:proofErr w:type="spellEnd"/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и определить оптимальные способы доставки продуктов.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3. Необходимо обеспечить надежную защиту данных пользователей и фермеров, используя современные технологии безопасности. Для этого необходимо провести аудит безопасности приложения и принять меры по усилению защиты данных.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параметры: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1. Необходимо определить бизнес-модель приложения, включая источники дохода, такие как комиссии с продаж, платные функции и реклама. Кроме того, необходимо определить цены на услуги и продукты, учитывая конкурентную среду и потребительский спрос.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2. Необходимо определить затраты на разработку, маркетинг и поддержку приложения, а также прогнозируемые доходы и прибыль. Для этого необходимо провести бизнес-планирование и разработать финансовую стратегию. </w:t>
            </w:r>
          </w:p>
          <w:p w:rsidR="003018E1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>3. Необходимо разработать стратегию финансового управления, включая управление расходами и выявление потенциальных источников финансирования. Кроме того, необходимо рассмотреть возможности партнерства с производителями продуктов и другими компаниями в сфере сельского хозяйства.</w:t>
            </w:r>
          </w:p>
        </w:tc>
      </w:tr>
      <w:tr w:rsidR="003018E1" w:rsidTr="00011DAD">
        <w:tc>
          <w:tcPr>
            <w:tcW w:w="263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19</w:t>
            </w:r>
          </w:p>
        </w:tc>
        <w:tc>
          <w:tcPr>
            <w:tcW w:w="2169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конкурентные преимущества*</w:t>
            </w: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2568" w:type="pct"/>
          </w:tcPr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1. Удобство и доступность: Пользователи могут легко скачать приложение на свои смартфоны и быстро заказать доставку, не выходя из дома или офиса. Они могут выбирать из широкого ассортимента ресторанов и продуктовых магазинов.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2. Быстрая и удобная доставка: Приложения доставки обычно предлагают опцию доставки в пределах 30-60 минут, что привлекает пользователей, нуждающихся в быстрой доставке еды или товаров.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3. Широкий выбор: Пользователи имеют доступ к большому количеству продукций, что позволяет им выбрать из множества опций и удовлетворить свои потребности и предпочтения.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4. Гибкие варианты оплаты: Приложения доставки часто предлагают различные варианты оплаты, включая наличные, карты, электронные кошельки и другие способы, удобные для пользователей. </w:t>
            </w:r>
          </w:p>
          <w:p w:rsidR="003018E1" w:rsidRPr="00F819F0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5. Возможность отслеживания заказа: Пользователям предоставляется возможность отслеживать свой заказ в реальном времени с помощью GPS-технологий, что создает доверие и уверенность в том, что заказ доставлен точно и в срок. </w:t>
            </w:r>
          </w:p>
          <w:p w:rsidR="003018E1" w:rsidRDefault="003018E1" w:rsidP="00011D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 w:cs="Times New Roman"/>
                <w:sz w:val="20"/>
                <w:szCs w:val="20"/>
              </w:rPr>
              <w:t xml:space="preserve">6. Программы лояльности и скидки: Многие приложения доставки предлагают программы лояльности, скидки и специальные предложения для </w:t>
            </w:r>
            <w:r w:rsidRPr="00F81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постоянных клиентов, что позволяет им экономить деньги и получать дополнительные преимущества.</w:t>
            </w:r>
          </w:p>
        </w:tc>
      </w:tr>
      <w:tr w:rsidR="003018E1" w:rsidTr="00011DAD">
        <w:tc>
          <w:tcPr>
            <w:tcW w:w="263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20</w:t>
            </w:r>
          </w:p>
        </w:tc>
        <w:tc>
          <w:tcPr>
            <w:tcW w:w="2169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Научно-техническое решение и/или результаты, необходимые для создания продукции*</w:t>
            </w: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2568" w:type="pct"/>
          </w:tcPr>
          <w:p w:rsidR="003018E1" w:rsidRPr="00F819F0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F0">
              <w:rPr>
                <w:rFonts w:ascii="Times New Roman" w:hAnsi="Times New Roman"/>
                <w:sz w:val="20"/>
                <w:szCs w:val="20"/>
              </w:rPr>
              <w:t xml:space="preserve">1. Разработка алгоритма маршрутизации и оптимизации доставки. Это включает в себя определение оптимальных маршрутов для курьеров, учет времени доставки, прогнозирование трафика и другие факторы, влияющие на эффективность доставки. </w:t>
            </w:r>
          </w:p>
          <w:p w:rsidR="003018E1" w:rsidRPr="00F819F0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F0">
              <w:rPr>
                <w:rFonts w:ascii="Times New Roman" w:hAnsi="Times New Roman"/>
                <w:sz w:val="20"/>
                <w:szCs w:val="20"/>
              </w:rPr>
              <w:t xml:space="preserve">2. Создание системы управления товарным запасом и складскими операциями. Это позволит эффективно контролировать наличие товаров на складе, отслеживать их перемещение и обеспечивать своевременную доставку. </w:t>
            </w:r>
          </w:p>
          <w:p w:rsidR="003018E1" w:rsidRPr="00F819F0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F0">
              <w:rPr>
                <w:rFonts w:ascii="Times New Roman" w:hAnsi="Times New Roman"/>
                <w:sz w:val="20"/>
                <w:szCs w:val="20"/>
              </w:rPr>
              <w:t xml:space="preserve">3. Реализация системы отслеживания и уведомления для клиентов. Приложение должно предоставлять возможность отслеживать статус доставки в режиме реального времени и отправлять уведомления о ее изменениях. </w:t>
            </w:r>
          </w:p>
          <w:p w:rsidR="003018E1" w:rsidRPr="00F819F0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F0">
              <w:rPr>
                <w:rFonts w:ascii="Times New Roman" w:hAnsi="Times New Roman"/>
                <w:sz w:val="20"/>
                <w:szCs w:val="20"/>
              </w:rPr>
              <w:t xml:space="preserve">4. Разработка интерфейса пользователя. Приложение должно быть удобным и интуитивно понятным, чтобы клиенты могли легко оформлять заказы, отслеживать доставку и взаимодействовать с курьерами. </w:t>
            </w:r>
          </w:p>
          <w:p w:rsidR="003018E1" w:rsidRPr="00F819F0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F0">
              <w:rPr>
                <w:rFonts w:ascii="Times New Roman" w:hAnsi="Times New Roman"/>
                <w:sz w:val="20"/>
                <w:szCs w:val="20"/>
              </w:rPr>
              <w:t xml:space="preserve">5. Интеграция с платежными системами. Приложение должно поддерживать различные способы оплаты, такие как оплата </w:t>
            </w:r>
            <w:proofErr w:type="spellStart"/>
            <w:r w:rsidRPr="00F819F0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F819F0">
              <w:rPr>
                <w:rFonts w:ascii="Times New Roman" w:hAnsi="Times New Roman"/>
                <w:sz w:val="20"/>
                <w:szCs w:val="20"/>
              </w:rPr>
              <w:t xml:space="preserve"> или наличными при получении товара. </w:t>
            </w:r>
          </w:p>
          <w:p w:rsidR="003018E1" w:rsidRPr="00F819F0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F0">
              <w:rPr>
                <w:rFonts w:ascii="Times New Roman" w:hAnsi="Times New Roman"/>
                <w:sz w:val="20"/>
                <w:szCs w:val="20"/>
              </w:rPr>
              <w:t xml:space="preserve">6. Обеспечение безопасности и защиты данных. Важно обеспечить защиту персональных данных клиентов, а также обеспечить безопасность платежей и других операций, связанных с приложением доставки. </w:t>
            </w:r>
          </w:p>
          <w:p w:rsidR="003018E1" w:rsidRPr="00F819F0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9F0">
              <w:rPr>
                <w:rFonts w:ascii="Times New Roman" w:hAnsi="Times New Roman"/>
                <w:sz w:val="20"/>
                <w:szCs w:val="20"/>
              </w:rPr>
              <w:t xml:space="preserve">7. Тестирование и оптимизация производительности. После создания приложения необходимо провести тестирование его функциональности и производительности, чтобы убедиться, что оно работает эффективно и стабильно. </w:t>
            </w:r>
          </w:p>
          <w:p w:rsidR="003018E1" w:rsidRDefault="003018E1" w:rsidP="00011DA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9F0">
              <w:rPr>
                <w:rFonts w:ascii="Times New Roman" w:hAnsi="Times New Roman"/>
                <w:sz w:val="20"/>
                <w:szCs w:val="20"/>
              </w:rPr>
              <w:t>8. Поддержка и обновление. После запуска приложения важно предоставить постоянную поддержку клиентам, а также выпускать регулярные обновления, чтобы улучшить его функциональность и исправить возможные ошибки.</w:t>
            </w:r>
          </w:p>
        </w:tc>
      </w:tr>
      <w:tr w:rsidR="003018E1" w:rsidTr="00011DAD">
        <w:tc>
          <w:tcPr>
            <w:tcW w:w="263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21</w:t>
            </w:r>
          </w:p>
        </w:tc>
        <w:tc>
          <w:tcPr>
            <w:tcW w:w="2169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«Задел». Уровень готовности продукта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TRL</w:t>
            </w: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указать максимально емко и кратко, насколько проработан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стартап-проект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дальше</w:t>
            </w:r>
          </w:p>
        </w:tc>
        <w:tc>
          <w:tcPr>
            <w:tcW w:w="2568" w:type="pct"/>
          </w:tcPr>
          <w:p w:rsidR="003018E1" w:rsidRDefault="003018E1" w:rsidP="00011DA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9F0">
              <w:rPr>
                <w:rFonts w:ascii="Times New Roman" w:hAnsi="Times New Roman"/>
                <w:sz w:val="20"/>
                <w:szCs w:val="20"/>
              </w:rPr>
              <w:t>Стартап-проект</w:t>
            </w:r>
            <w:proofErr w:type="spellEnd"/>
            <w:r w:rsidRPr="00F819F0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начальном этапе разработки</w:t>
            </w:r>
          </w:p>
        </w:tc>
      </w:tr>
      <w:tr w:rsidR="003018E1" w:rsidTr="00011DAD">
        <w:tc>
          <w:tcPr>
            <w:tcW w:w="263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22</w:t>
            </w:r>
          </w:p>
        </w:tc>
        <w:tc>
          <w:tcPr>
            <w:tcW w:w="2169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Соответствие проекта научным и(или)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научно-техническим приоритетам образовательной организации/региона заявителя/предприятия*</w:t>
            </w: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568" w:type="pct"/>
          </w:tcPr>
          <w:p w:rsidR="003018E1" w:rsidRDefault="003018E1" w:rsidP="00011DA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приложения фермеров приоритетам </w:t>
            </w:r>
            <w:r w:rsidRPr="00407E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 сельского хозяйства, экологической безопасности и энергосбережения Брянской области может быть достигнуто путем использования инновационных технологий и методов, которые помогут повысить производительность и эффективность сельского хозяйства, улучшить экологическую ситуацию в регионе и снизить потребление энергии. Например, фермеры могут использовать современные методы орошения и удобрения, чтобы увеличить урожайность и качество продукции, а также снизить затраты на воду и удобрения. Они также могут внедрять системы управления отходами и перерабатывать органические отходы для производства </w:t>
            </w:r>
            <w:proofErr w:type="spellStart"/>
            <w:r w:rsidRPr="00407EEB">
              <w:rPr>
                <w:rFonts w:ascii="Times New Roman" w:hAnsi="Times New Roman"/>
                <w:sz w:val="20"/>
                <w:szCs w:val="20"/>
              </w:rPr>
              <w:t>биогаза</w:t>
            </w:r>
            <w:proofErr w:type="spellEnd"/>
            <w:r w:rsidRPr="00407EEB">
              <w:rPr>
                <w:rFonts w:ascii="Times New Roman" w:hAnsi="Times New Roman"/>
                <w:sz w:val="20"/>
                <w:szCs w:val="20"/>
              </w:rPr>
              <w:t>, который может использоваться для генерации электроэнергии. Кроме того, фермеры могут использовать солнечные панели и другие возобновляемые источники энергии для питания своих хозяйственных построек и оборудования, что поможет снизить зависимость от традиционных источников энергии и сократить выбросы парниковых газов. Таким образом, приложение фермеров может быть направлено на достижение приоритетов развития сельского хозяйства, экологической безопасности и энергосбережения Брянской области, что позволит улучшить экономическую и экологическую ситуацию в регионе. Для успешного продвижения приложения для фермеров, необходимо разработать маркетинговую стратегию, которая будет ориентирована на потребности и интересы целевой аудитории.</w:t>
            </w:r>
          </w:p>
        </w:tc>
      </w:tr>
      <w:tr w:rsidR="003018E1" w:rsidTr="00011DAD">
        <w:tc>
          <w:tcPr>
            <w:tcW w:w="263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23</w:t>
            </w:r>
          </w:p>
        </w:tc>
        <w:tc>
          <w:tcPr>
            <w:tcW w:w="2169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Каналы продвижения будущего продукта*</w:t>
            </w: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2568" w:type="pct"/>
          </w:tcPr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B">
              <w:rPr>
                <w:rFonts w:ascii="Times New Roman" w:hAnsi="Times New Roman" w:cs="Times New Roman"/>
                <w:sz w:val="20"/>
                <w:szCs w:val="20"/>
              </w:rPr>
              <w:t xml:space="preserve">1. Изучение рынка и конкурентов. Необходимо провести анализ рынка и выявить конкурентов, изучить их преимущества и недостатки. Это поможет разработать уникальное предложение и выделиться на фоне конкурентов. </w:t>
            </w:r>
          </w:p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B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целевой аудитории. Необходимо определить, кто будет использовать приложение. В данном случае, это фермеры, которые занимаются сельским хозяйством в Брянской области. Необходимо изучить потребности и интересы целевой аудитории, чтобы сделать приложение максимально удобным и полезным для пользователей. </w:t>
            </w:r>
          </w:p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B">
              <w:rPr>
                <w:rFonts w:ascii="Times New Roman" w:hAnsi="Times New Roman" w:cs="Times New Roman"/>
                <w:sz w:val="20"/>
                <w:szCs w:val="20"/>
              </w:rPr>
              <w:t xml:space="preserve">3. Разработка уникального предложения. Необходимо определить, чем приложение отличается от конкурентов и какие преимущества оно предоставляет пользователям. Например, это может быть удобный интерфейс, широкий выбор функций, интеграция с другими сервисами и т.д. </w:t>
            </w:r>
          </w:p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B">
              <w:rPr>
                <w:rFonts w:ascii="Times New Roman" w:hAnsi="Times New Roman" w:cs="Times New Roman"/>
                <w:sz w:val="20"/>
                <w:szCs w:val="20"/>
              </w:rPr>
              <w:t xml:space="preserve">4. Продвижение приложения. Необходимо выбрать каналы продвижения, которые будут наиболее эффективны для целевой аудитории. Это может быть реклама в социальных сетях, участие в выставках и конференциях, SEO-оптимизация сайта и т.д. </w:t>
            </w:r>
          </w:p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Развитие сообщества пользователей. Необходимо создать сообщество пользователей приложения, которые будут обмениваться опытом и помогать друг другу. Это поможет повысить лояльность пользователей и улучшить репутацию приложения. </w:t>
            </w:r>
          </w:p>
          <w:p w:rsidR="003018E1" w:rsidRDefault="003018E1" w:rsidP="00011DA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B">
              <w:rPr>
                <w:rFonts w:ascii="Times New Roman" w:hAnsi="Times New Roman" w:cs="Times New Roman"/>
                <w:sz w:val="20"/>
                <w:szCs w:val="20"/>
              </w:rPr>
              <w:t>6. Монетизация приложения. Необходимо определить, как будет зарабатывать приложение. Это может быть платная подписка, реклама или комиссия с продаж пользователей. Важно не забывать о ценности, которую приложение предоставляет пользователям, чтобы не потерять лояльность их стороны. В целом, маркетинговая стратегия должна быть ориентирована на потребности и интересы целевой аудитории, предоставлять уникальное предложение и использовать эффективные каналы продвижения.</w:t>
            </w:r>
          </w:p>
        </w:tc>
      </w:tr>
      <w:tr w:rsidR="003018E1" w:rsidTr="00011DAD">
        <w:tc>
          <w:tcPr>
            <w:tcW w:w="263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24</w:t>
            </w:r>
          </w:p>
        </w:tc>
        <w:tc>
          <w:tcPr>
            <w:tcW w:w="2169" w:type="pct"/>
          </w:tcPr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Каналы сбыта будущего продукта*</w:t>
            </w: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:rsidR="003018E1" w:rsidRDefault="003018E1" w:rsidP="00011DAD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2568" w:type="pct"/>
          </w:tcPr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EEB">
              <w:rPr>
                <w:rFonts w:ascii="Times New Roman" w:hAnsi="Times New Roman"/>
                <w:sz w:val="20"/>
                <w:szCs w:val="20"/>
              </w:rPr>
              <w:t xml:space="preserve">Через наше приложение фермеры смогут поставлять свои товары следующим категориям предпринимательских субъектов: </w:t>
            </w:r>
          </w:p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EEB">
              <w:rPr>
                <w:rFonts w:ascii="Times New Roman" w:hAnsi="Times New Roman"/>
                <w:sz w:val="20"/>
                <w:szCs w:val="20"/>
              </w:rPr>
              <w:t xml:space="preserve">1. Розничные магазины и супермаркеты: фермеры могут продавать свои продукты через местные магазины и супермаркеты. Они могут договориться о поставках на регулярной основе или на заказ. </w:t>
            </w:r>
          </w:p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EEB">
              <w:rPr>
                <w:rFonts w:ascii="Times New Roman" w:hAnsi="Times New Roman"/>
                <w:sz w:val="20"/>
                <w:szCs w:val="20"/>
              </w:rPr>
              <w:t xml:space="preserve">2. Фермерские рынки: это места, где фермеры могут продавать свои продукты напрямую потребителям. Это позволяет фермерам получать более высокую цену за свои продукты и устанавливать прямой контакт с покупателями. </w:t>
            </w:r>
          </w:p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EE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407EEB">
              <w:rPr>
                <w:rFonts w:ascii="Times New Roman" w:hAnsi="Times New Roman"/>
                <w:sz w:val="20"/>
                <w:szCs w:val="20"/>
              </w:rPr>
              <w:t>Интернет-магазины</w:t>
            </w:r>
            <w:proofErr w:type="spellEnd"/>
            <w:r w:rsidRPr="00407EEB">
              <w:rPr>
                <w:rFonts w:ascii="Times New Roman" w:hAnsi="Times New Roman"/>
                <w:sz w:val="20"/>
                <w:szCs w:val="20"/>
              </w:rPr>
              <w:t xml:space="preserve">: фермеры могут продавать свои продукты через </w:t>
            </w:r>
            <w:proofErr w:type="spellStart"/>
            <w:r w:rsidRPr="00407EEB">
              <w:rPr>
                <w:rFonts w:ascii="Times New Roman" w:hAnsi="Times New Roman"/>
                <w:sz w:val="20"/>
                <w:szCs w:val="20"/>
              </w:rPr>
              <w:t>онлайн-магазины</w:t>
            </w:r>
            <w:proofErr w:type="spellEnd"/>
            <w:r w:rsidRPr="00407EEB">
              <w:rPr>
                <w:rFonts w:ascii="Times New Roman" w:hAnsi="Times New Roman"/>
                <w:sz w:val="20"/>
                <w:szCs w:val="20"/>
              </w:rPr>
              <w:t xml:space="preserve">. Это позволяет им достигать более широкой аудитории и продавать свои продукты в других регионах или даже странах. </w:t>
            </w:r>
          </w:p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EEB">
              <w:rPr>
                <w:rFonts w:ascii="Times New Roman" w:hAnsi="Times New Roman"/>
                <w:sz w:val="20"/>
                <w:szCs w:val="20"/>
              </w:rPr>
              <w:t xml:space="preserve">4. Рестораны и кафе: фермеры могут заключать договора с ресторанами и кафе, чтобы поставлять им свои продукты. Это может быть выгодно для обеих сторон, так как рестораны и кафе могут использовать свежие и качественные продукты, а фермеры получают стабильный спрос на свои продукты. </w:t>
            </w:r>
          </w:p>
          <w:p w:rsidR="003018E1" w:rsidRPr="00407EEB" w:rsidRDefault="003018E1" w:rsidP="00011DAD">
            <w:pPr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EEB">
              <w:rPr>
                <w:rFonts w:ascii="Times New Roman" w:hAnsi="Times New Roman"/>
                <w:sz w:val="20"/>
                <w:szCs w:val="20"/>
              </w:rPr>
              <w:t xml:space="preserve">5. Органические магазины: фермеры, которые выращивают органические продукты, могут продавать свои продукты через специализированные магазины, которые специализируются на продаже органических продуктов. </w:t>
            </w:r>
          </w:p>
          <w:p w:rsidR="003018E1" w:rsidRDefault="003018E1" w:rsidP="00011DA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B">
              <w:rPr>
                <w:rFonts w:ascii="Times New Roman" w:hAnsi="Times New Roman"/>
                <w:sz w:val="20"/>
                <w:szCs w:val="20"/>
              </w:rPr>
              <w:t>6. Гостиничный бизнес: фермеры могут заключать договора с гостиничными компаниями, чтобы поставлять им свои продукты. Это может быть выгодно для обеих сторон, так как гостиничный бизнес может использовать свежие и качественные продукты, а фермеры получают стабильный спрос на свои продукты.</w:t>
            </w:r>
          </w:p>
        </w:tc>
      </w:tr>
    </w:tbl>
    <w:p w:rsidR="00A97040" w:rsidRDefault="00A97040"/>
    <w:sectPr w:rsidR="00A97040" w:rsidSect="00F4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018E1"/>
    <w:rsid w:val="0005015F"/>
    <w:rsid w:val="003018E1"/>
    <w:rsid w:val="00367B34"/>
    <w:rsid w:val="004E7068"/>
    <w:rsid w:val="00A97040"/>
    <w:rsid w:val="00B67CAD"/>
    <w:rsid w:val="00F4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1"/>
    <w:pPr>
      <w:spacing w:after="160" w:line="259" w:lineRule="auto"/>
      <w:ind w:firstLine="0"/>
    </w:pPr>
    <w:rPr>
      <w:rFonts w:ascii="Calibri" w:eastAsia="Calibri" w:hAnsi="Calibri" w:cs="Arial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7CAD"/>
    <w:pPr>
      <w:pBdr>
        <w:bottom w:val="single" w:sz="12" w:space="1" w:color="365F91" w:themeColor="accent1" w:themeShade="BF"/>
      </w:pBdr>
      <w:suppressAutoHyphens/>
      <w:spacing w:before="600" w:after="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67CAD"/>
    <w:pPr>
      <w:pBdr>
        <w:bottom w:val="single" w:sz="8" w:space="1" w:color="4F81BD" w:themeColor="accent1"/>
      </w:pBdr>
      <w:suppressAutoHyphens/>
      <w:spacing w:before="200" w:after="80" w:line="36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67CAD"/>
    <w:pPr>
      <w:pBdr>
        <w:bottom w:val="single" w:sz="4" w:space="1" w:color="95B3D7" w:themeColor="accent1" w:themeTint="99"/>
      </w:pBdr>
      <w:suppressAutoHyphens/>
      <w:spacing w:before="200" w:after="80" w:line="360" w:lineRule="auto"/>
      <w:jc w:val="both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CAD"/>
    <w:pPr>
      <w:pBdr>
        <w:bottom w:val="single" w:sz="4" w:space="2" w:color="B8CCE4" w:themeColor="accent1" w:themeTint="66"/>
      </w:pBdr>
      <w:suppressAutoHyphens/>
      <w:spacing w:before="200" w:after="8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CAD"/>
    <w:pPr>
      <w:suppressAutoHyphens/>
      <w:spacing w:before="200" w:after="80" w:line="360" w:lineRule="auto"/>
      <w:jc w:val="both"/>
      <w:outlineLvl w:val="4"/>
    </w:pPr>
    <w:rPr>
      <w:rFonts w:asciiTheme="majorHAnsi" w:eastAsiaTheme="majorEastAsia" w:hAnsiTheme="majorHAnsi" w:cstheme="majorBidi"/>
      <w:color w:val="4F81BD" w:themeColor="accent1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CAD"/>
    <w:pPr>
      <w:suppressAutoHyphens/>
      <w:spacing w:before="280" w:after="1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CAD"/>
    <w:pPr>
      <w:suppressAutoHyphens/>
      <w:spacing w:before="320" w:after="1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7C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67C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7C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67C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67C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7C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C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67CA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B67CAD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/>
      <w:spacing w:after="0" w:line="36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zh-CN"/>
    </w:rPr>
  </w:style>
  <w:style w:type="character" w:customStyle="1" w:styleId="a5">
    <w:name w:val="Название Знак"/>
    <w:basedOn w:val="a0"/>
    <w:link w:val="a4"/>
    <w:uiPriority w:val="10"/>
    <w:rsid w:val="00B67C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7CAD"/>
    <w:pPr>
      <w:suppressAutoHyphens/>
      <w:spacing w:before="200" w:after="900" w:line="36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B67CA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67CAD"/>
    <w:rPr>
      <w:b/>
      <w:bCs/>
      <w:spacing w:val="0"/>
    </w:rPr>
  </w:style>
  <w:style w:type="character" w:styleId="a9">
    <w:name w:val="Emphasis"/>
    <w:uiPriority w:val="20"/>
    <w:qFormat/>
    <w:rsid w:val="00B67CA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67CA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b">
    <w:name w:val="Без интервала Знак"/>
    <w:basedOn w:val="a0"/>
    <w:link w:val="aa"/>
    <w:uiPriority w:val="1"/>
    <w:rsid w:val="00B67CAD"/>
  </w:style>
  <w:style w:type="paragraph" w:styleId="ac">
    <w:name w:val="List Paragraph"/>
    <w:basedOn w:val="a"/>
    <w:uiPriority w:val="34"/>
    <w:qFormat/>
    <w:rsid w:val="00B67CAD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B67CAD"/>
    <w:pPr>
      <w:suppressAutoHyphens/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8"/>
      <w:lang w:eastAsia="zh-CN"/>
    </w:rPr>
  </w:style>
  <w:style w:type="character" w:customStyle="1" w:styleId="22">
    <w:name w:val="Цитата 2 Знак"/>
    <w:basedOn w:val="a0"/>
    <w:link w:val="21"/>
    <w:uiPriority w:val="29"/>
    <w:rsid w:val="00B67C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67CA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/>
      <w:spacing w:before="320" w:after="320" w:line="300" w:lineRule="auto"/>
      <w:ind w:left="1440" w:right="1440" w:firstLine="709"/>
      <w:jc w:val="both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zh-CN"/>
    </w:rPr>
  </w:style>
  <w:style w:type="character" w:customStyle="1" w:styleId="ae">
    <w:name w:val="Выделенная цитата Знак"/>
    <w:basedOn w:val="a0"/>
    <w:link w:val="ad"/>
    <w:uiPriority w:val="30"/>
    <w:rsid w:val="00B67C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67C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67CA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67CA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67CA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67C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67C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1938</Words>
  <Characters>11049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2023-10-22T16:34:00Z</dcterms:created>
  <dcterms:modified xsi:type="dcterms:W3CDTF">2023-10-22T16:34:00Z</dcterms:modified>
</cp:coreProperties>
</file>