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229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 w:rsidTr="0091587F">
        <w:tc>
          <w:tcPr>
            <w:tcW w:w="2511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7229" w:type="dxa"/>
          </w:tcPr>
          <w:p w14:paraId="158636E3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45EA2" w14:textId="1C304FCD" w:rsidR="006A1702" w:rsidRPr="00755E63" w:rsidRDefault="00755E6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STOPRO</w:t>
            </w:r>
          </w:p>
        </w:tc>
      </w:tr>
      <w:tr w:rsidR="006A1702" w14:paraId="591F4EB2" w14:textId="77777777" w:rsidTr="0091587F">
        <w:tc>
          <w:tcPr>
            <w:tcW w:w="2511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7229" w:type="dxa"/>
          </w:tcPr>
          <w:p w14:paraId="164E88D5" w14:textId="31502274" w:rsidR="006A1702" w:rsidRPr="00755E63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55E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  <w:proofErr w:type="spellStart"/>
            <w:r w:rsidR="00755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арипова</w:t>
            </w:r>
            <w:proofErr w:type="spellEnd"/>
            <w:r w:rsidR="00755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Дана </w:t>
            </w:r>
            <w:proofErr w:type="spellStart"/>
            <w:r w:rsidR="00755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Тахировна</w:t>
            </w:r>
            <w:proofErr w:type="spellEnd"/>
          </w:p>
          <w:p w14:paraId="5DE40641" w14:textId="3791A3ED" w:rsidR="006A1702" w:rsidRPr="00755E63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55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Фадеева Виталина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Алексеевна</w:t>
            </w:r>
          </w:p>
          <w:p w14:paraId="0FD0D245" w14:textId="3B8109B8" w:rsidR="0091587F" w:rsidRPr="00755E63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755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Щедрова Дарья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Вячеславовна </w:t>
            </w:r>
          </w:p>
        </w:tc>
      </w:tr>
      <w:tr w:rsidR="006A1702" w14:paraId="3F270A80" w14:textId="77777777" w:rsidTr="00BD23D6">
        <w:trPr>
          <w:trHeight w:val="711"/>
        </w:trPr>
        <w:tc>
          <w:tcPr>
            <w:tcW w:w="2511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7229" w:type="dxa"/>
          </w:tcPr>
          <w:p w14:paraId="2219498A" w14:textId="285EFD95" w:rsidR="006A1702" w:rsidRPr="00BD23D6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 w:rsidTr="0091587F">
        <w:tc>
          <w:tcPr>
            <w:tcW w:w="2511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7229" w:type="dxa"/>
          </w:tcPr>
          <w:p w14:paraId="13C4EAFD" w14:textId="27E6565C" w:rsidR="006A1702" w:rsidRPr="00755E63" w:rsidRDefault="00755E6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Здравоохранение</w:t>
            </w:r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технонет</w:t>
            </w:r>
            <w:proofErr w:type="spellEnd"/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 w:rsidTr="0091587F">
        <w:tc>
          <w:tcPr>
            <w:tcW w:w="2511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7229" w:type="dxa"/>
          </w:tcPr>
          <w:p w14:paraId="45A2AA3D" w14:textId="4A8BDD5D" w:rsidR="006A1702" w:rsidRPr="00755E63" w:rsidRDefault="00755E6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преимущественно для умных часов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которое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основываясь на физиологических данных человека в текущий мо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времен</w:t>
            </w:r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описывать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 физиологические данные и будет стимулировать к работе над собой и борьбе с прокрастинацией</w:t>
            </w:r>
          </w:p>
        </w:tc>
      </w:tr>
      <w:tr w:rsidR="006A1702" w14:paraId="203F25C7" w14:textId="77777777" w:rsidTr="0091587F">
        <w:tc>
          <w:tcPr>
            <w:tcW w:w="2511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7229" w:type="dxa"/>
          </w:tcPr>
          <w:p w14:paraId="00D25623" w14:textId="43039A3C" w:rsidR="00755E63" w:rsidRPr="00755E63" w:rsidRDefault="00755E6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основываются на физиологических данных в борьбе с прокрастинацией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еще не создали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так что проект на данный момент является актуальным. </w:t>
            </w:r>
          </w:p>
        </w:tc>
      </w:tr>
      <w:tr w:rsidR="006A1702" w14:paraId="1CD1EBAB" w14:textId="77777777" w:rsidTr="0091587F">
        <w:trPr>
          <w:trHeight w:val="535"/>
        </w:trPr>
        <w:tc>
          <w:tcPr>
            <w:tcW w:w="2511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7229" w:type="dxa"/>
          </w:tcPr>
          <w:p w14:paraId="10BC2486" w14:textId="2D9DB3A3" w:rsidR="0091587F" w:rsidRPr="00755E63" w:rsidRDefault="0091587F" w:rsidP="00755E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возможные сбои в основном коде приложения в виду его сложности. </w:t>
            </w:r>
          </w:p>
        </w:tc>
      </w:tr>
      <w:tr w:rsidR="006A1702" w14:paraId="4C4B48BC" w14:textId="77777777" w:rsidTr="0091587F">
        <w:tc>
          <w:tcPr>
            <w:tcW w:w="2511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7229" w:type="dxa"/>
          </w:tcPr>
          <w:p w14:paraId="1AEB8FA6" w14:textId="0124C708" w:rsidR="006A1702" w:rsidRPr="00755E63" w:rsidRDefault="00755E63" w:rsidP="00755E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 w:rsidTr="0091587F">
        <w:tc>
          <w:tcPr>
            <w:tcW w:w="2511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7229" w:type="dxa"/>
          </w:tcPr>
          <w:p w14:paraId="45C16820" w14:textId="22ABF2B0" w:rsidR="006A1702" w:rsidRPr="00755E63" w:rsidRDefault="00755E63" w:rsidP="00BD23D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Бизнес-модель подписка</w:t>
            </w:r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Покупая полную версию продукта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сможет опробовать весь функционал</w:t>
            </w:r>
          </w:p>
        </w:tc>
      </w:tr>
      <w:tr w:rsidR="006A1702" w14:paraId="64F58783" w14:textId="77777777" w:rsidTr="0091587F">
        <w:tc>
          <w:tcPr>
            <w:tcW w:w="2511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7229" w:type="dxa"/>
          </w:tcPr>
          <w:p w14:paraId="55C0EA9E" w14:textId="11C4A017" w:rsidR="006A1702" w:rsidRPr="00755E63" w:rsidRDefault="00755E63" w:rsidP="00755E6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Технологические направление здравоохранение – наше приложение будет заботиться именно о ментальном и физическом здоровье человека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обрабатывая физиологические показатели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(продолжительность сна, пульс, кислород в крови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 w:rsidTr="0091587F">
        <w:tc>
          <w:tcPr>
            <w:tcW w:w="2511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7229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1B86891F" w:rsidR="006A1702" w:rsidRDefault="00755E6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минимум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2882000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6A1702" w14:paraId="731E3086" w14:textId="77777777" w:rsidTr="0091587F">
        <w:trPr>
          <w:trHeight w:val="415"/>
        </w:trPr>
        <w:tc>
          <w:tcPr>
            <w:tcW w:w="2511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7229" w:type="dxa"/>
          </w:tcPr>
          <w:p w14:paraId="011DE671" w14:textId="1EC4BEB1" w:rsidR="006A1702" w:rsidRPr="00755E63" w:rsidRDefault="00755E6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Акселераторы НТИ</w:t>
            </w:r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</w:t>
            </w:r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Skolkovo</w:t>
            </w:r>
          </w:p>
        </w:tc>
      </w:tr>
      <w:tr w:rsidR="006A1702" w14:paraId="00AD5253" w14:textId="77777777" w:rsidTr="00BD23D6">
        <w:trPr>
          <w:trHeight w:val="3960"/>
        </w:trPr>
        <w:tc>
          <w:tcPr>
            <w:tcW w:w="2511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72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480"/>
            </w:tblGrid>
            <w:tr w:rsidR="0091587F" w14:paraId="635D8844" w14:textId="77777777" w:rsidTr="0091587F">
              <w:trPr>
                <w:trHeight w:val="1474"/>
              </w:trPr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6CB4B64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  <w:sz w:val="15"/>
                      <w:szCs w:val="15"/>
                    </w:rPr>
                    <w:t>СИЛЬНЫЕ СТОРОНЫ</w:t>
                  </w:r>
                </w:p>
                <w:p w14:paraId="2018317E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</w:pPr>
                </w:p>
                <w:p w14:paraId="5B2F7368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1) Не существует аналога на рынке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  <w:p w14:paraId="466B454E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2) Забота о своем ментальном и физическом состоянии</w:t>
                  </w:r>
                </w:p>
                <w:p w14:paraId="1C4EAA17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3) Удобное в использовании</w:t>
                  </w:r>
                </w:p>
              </w:tc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0B3B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DFE549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  <w:sz w:val="15"/>
                      <w:szCs w:val="15"/>
                    </w:rPr>
                    <w:t>СЛАБЫЕ СТОРОНЫ</w:t>
                  </w:r>
                </w:p>
                <w:p w14:paraId="786BEC72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</w:pPr>
                </w:p>
                <w:p w14:paraId="5F5AC3D4" w14:textId="77777777" w:rsidR="0091587F" w:rsidRDefault="0091587F" w:rsidP="0091587F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Сложность в разработке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  <w:p w14:paraId="381783F1" w14:textId="15A34178" w:rsidR="0091587F" w:rsidRDefault="00BD23D6" w:rsidP="0091587F">
                  <w:pPr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  <w:lang w:val="ru-RU"/>
                    </w:rPr>
                    <w:t>Недостаток собственных средств</w:t>
                  </w:r>
                </w:p>
                <w:p w14:paraId="792D8BEA" w14:textId="77777777" w:rsidR="0091587F" w:rsidRDefault="0091587F" w:rsidP="0091587F">
                  <w:pPr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Невозможность выхода на мировой рынок из-за санкций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91587F" w14:paraId="3CC22774" w14:textId="77777777" w:rsidTr="0091587F">
              <w:trPr>
                <w:trHeight w:val="1687"/>
              </w:trPr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418713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  <w:sz w:val="15"/>
                      <w:szCs w:val="15"/>
                    </w:rPr>
                    <w:t>ВОЗМОЖНОСТИ</w:t>
                  </w:r>
                </w:p>
                <w:p w14:paraId="6AE7ACBB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</w:pPr>
                </w:p>
                <w:p w14:paraId="54DA710D" w14:textId="77777777" w:rsidR="0091587F" w:rsidRDefault="0091587F" w:rsidP="0091587F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Тенденции к ведению здорового образа жизни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  <w:p w14:paraId="5B2FE7F2" w14:textId="77777777" w:rsidR="0091587F" w:rsidRDefault="0091587F" w:rsidP="0091587F">
                  <w:pPr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 xml:space="preserve">Новая технология 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  <w:p w14:paraId="57E22227" w14:textId="77777777" w:rsidR="0091587F" w:rsidRDefault="0091587F" w:rsidP="0091587F">
                  <w:pPr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Выход на мировой рынок</w:t>
                  </w:r>
                </w:p>
              </w:tc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4519F2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  <w:sz w:val="15"/>
                      <w:szCs w:val="15"/>
                    </w:rPr>
                    <w:t>УГРОЗЫ</w:t>
                  </w:r>
                </w:p>
                <w:p w14:paraId="0B012259" w14:textId="77777777" w:rsidR="0091587F" w:rsidRDefault="0091587F" w:rsidP="0091587F">
                  <w:pPr>
                    <w:pStyle w:val="ab"/>
                    <w:spacing w:before="0" w:beforeAutospacing="0" w:after="0" w:afterAutospacing="0"/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</w:pPr>
                </w:p>
                <w:p w14:paraId="458F641C" w14:textId="77777777" w:rsidR="0091587F" w:rsidRDefault="0091587F" w:rsidP="0091587F">
                  <w:pPr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Возможное появление конкурентов</w:t>
                  </w:r>
                </w:p>
                <w:p w14:paraId="29004D5B" w14:textId="77777777" w:rsidR="0091587F" w:rsidRDefault="0091587F" w:rsidP="0091587F">
                  <w:pPr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Приложение будет долго окупаться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  <w:p w14:paraId="0BA464F8" w14:textId="77777777" w:rsidR="0091587F" w:rsidRDefault="0091587F" w:rsidP="0091587F">
                  <w:pPr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rPr>
                      <w:rFonts w:ascii="Helvetica Neue" w:hAnsi="Helvetica Neue"/>
                      <w:color w:val="000000"/>
                      <w:sz w:val="15"/>
                      <w:szCs w:val="15"/>
                    </w:rPr>
                    <w:t>Могут увеличиться сроки проекта по причине сложности в разработке</w:t>
                  </w:r>
                  <w:r>
                    <w:rPr>
                      <w:rStyle w:val="apple-converted-space"/>
                      <w:rFonts w:ascii="Helvetica Neue" w:hAnsi="Helvetica Neue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5A155D68" w14:textId="65FCDDE9" w:rsidR="006A1702" w:rsidRPr="0091587F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SWOT-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 w:rsidTr="00BD23D6">
        <w:trPr>
          <w:trHeight w:val="6050"/>
        </w:trPr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p w14:paraId="6BB21B6E" w14:textId="19359CAC" w:rsidR="006A1702" w:rsidRDefault="0091587F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 wp14:anchorId="38C83C7A" wp14:editId="53602199">
                  <wp:extent cx="5239597" cy="2899684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165" cy="291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8D739" w14:textId="3D19626B" w:rsidR="006A1702" w:rsidRPr="0091587F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9158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от 2 882 000 рублей </w:t>
            </w:r>
            <w:r w:rsidR="00BD23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(без стоимости материальных ресурсов)</w:t>
            </w:r>
          </w:p>
        </w:tc>
      </w:tr>
    </w:tbl>
    <w:p w14:paraId="72BE68A2" w14:textId="7AA5926E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EF91B4" w14:textId="4DB57716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678E2" w14:textId="1E78538A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299C05" w14:textId="1C5318DA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ED1D0A" w14:textId="357FEB2A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6D7EA1" w14:textId="0E9FAE33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EA877D" w14:textId="265C794A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A5CC2C" w14:textId="77777777" w:rsidR="0091587F" w:rsidRDefault="0091587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 w:rsidTr="0091587F">
        <w:trPr>
          <w:trHeight w:val="132"/>
        </w:trPr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159FF67" w:rsidR="006A1702" w:rsidRPr="0091587F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915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Гарипова</w:t>
                  </w:r>
                </w:p>
                <w:p w14:paraId="01C32C01" w14:textId="34118DCC" w:rsidR="006A1702" w:rsidRPr="0091587F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915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Фадеева</w:t>
                  </w:r>
                </w:p>
                <w:p w14:paraId="377BC5E1" w14:textId="7BED2C43" w:rsidR="006A1702" w:rsidRPr="0091587F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915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Щедрова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06DFC" w14:textId="2F368437" w:rsidR="0091587F" w:rsidRDefault="0091587F" w:rsidP="0091587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1D9E64EB" w14:textId="610B42C0" w:rsidR="0091587F" w:rsidRDefault="0091587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0C229F9" w14:textId="080CB983" w:rsidR="0091587F" w:rsidRPr="0091587F" w:rsidRDefault="0091587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2D4DC" w14:textId="6D7AE8DD" w:rsidR="0091587F" w:rsidRDefault="0091587F" w:rsidP="00915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0,17</w:t>
                  </w:r>
                </w:p>
                <w:p w14:paraId="1B92F863" w14:textId="77777777" w:rsidR="0091587F" w:rsidRDefault="0091587F" w:rsidP="00915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0,17</w:t>
                  </w:r>
                </w:p>
                <w:p w14:paraId="43D11DE8" w14:textId="0D45491D" w:rsidR="0091587F" w:rsidRPr="0091587F" w:rsidRDefault="0091587F" w:rsidP="00915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0,17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5923D6A4" w:rsidR="006A1702" w:rsidRPr="0091587F" w:rsidRDefault="0091587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33891985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Гарипова 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Тахировна</w:t>
            </w:r>
            <w:proofErr w:type="spellEnd"/>
          </w:p>
        </w:tc>
        <w:tc>
          <w:tcPr>
            <w:tcW w:w="1713" w:type="dxa"/>
          </w:tcPr>
          <w:p w14:paraId="56682887" w14:textId="74266ACF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13DD131F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89046390991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0EF70E4F" w:rsidR="006A1702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 планированием, разработкой и запуском продукта или услуги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E43EA47" w:rsidR="006A1702" w:rsidRPr="0091587F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Бакалавр, фрилансер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6F3214F8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Фадеева Виталина Алексеевна</w:t>
            </w:r>
          </w:p>
        </w:tc>
        <w:tc>
          <w:tcPr>
            <w:tcW w:w="1713" w:type="dxa"/>
          </w:tcPr>
          <w:p w14:paraId="7153329F" w14:textId="09DE3E1B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Проджект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485B838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89776736858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545C9118" w:rsidR="006A1702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отвечает за весь проект — от встречи с клиентом и формулировки задачи до сдачи и запуска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78552" w14:textId="58044FDA" w:rsidR="0091587F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Бакалавр,</w:t>
            </w:r>
          </w:p>
          <w:p w14:paraId="65DF9CD0" w14:textId="04368777" w:rsidR="006A1702" w:rsidRPr="0091587F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фрилансер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4B1A2307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Щедрова Дарья Вячеславовна </w:t>
            </w:r>
          </w:p>
        </w:tc>
        <w:tc>
          <w:tcPr>
            <w:tcW w:w="1713" w:type="dxa"/>
          </w:tcPr>
          <w:p w14:paraId="35A5A2CB" w14:textId="023D6F2A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 - 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C72703" w:rsidR="006A1702" w:rsidRPr="0091587F" w:rsidRDefault="009158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89035367362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6CA99DC9" w:rsidR="006A1702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ила</w:t>
            </w: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 на основе анализа различных данных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шла</w:t>
            </w: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стратегически оптимальные решения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0FC41" w14:textId="77777777" w:rsidR="0091587F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Бакалавр,</w:t>
            </w:r>
          </w:p>
          <w:p w14:paraId="121909A8" w14:textId="45DB04B9" w:rsidR="006A1702" w:rsidRPr="0091587F" w:rsidRDefault="0091587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душа компании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3907" w14:textId="77777777" w:rsidR="001D363F" w:rsidRDefault="001D363F">
      <w:pPr>
        <w:spacing w:line="240" w:lineRule="auto"/>
      </w:pPr>
      <w:r>
        <w:separator/>
      </w:r>
    </w:p>
  </w:endnote>
  <w:endnote w:type="continuationSeparator" w:id="0">
    <w:p w14:paraId="5B4B6CB9" w14:textId="77777777" w:rsidR="001D363F" w:rsidRDefault="001D3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0B5" w14:textId="77777777" w:rsidR="001D363F" w:rsidRDefault="001D363F">
      <w:pPr>
        <w:spacing w:line="240" w:lineRule="auto"/>
      </w:pPr>
      <w:r>
        <w:separator/>
      </w:r>
    </w:p>
  </w:footnote>
  <w:footnote w:type="continuationSeparator" w:id="0">
    <w:p w14:paraId="59964C7D" w14:textId="77777777" w:rsidR="001D363F" w:rsidRDefault="001D363F">
      <w:pPr>
        <w:spacing w:line="240" w:lineRule="auto"/>
      </w:pPr>
      <w:r>
        <w:continuationSeparator/>
      </w:r>
    </w:p>
  </w:footnote>
  <w:footnote w:id="1">
    <w:p w14:paraId="30143D2C" w14:textId="2C06ABBD" w:rsidR="006A1702" w:rsidRPr="00BD23D6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  <w:lang w:val="ru-RU"/>
        </w:rPr>
      </w:pPr>
    </w:p>
  </w:footnote>
  <w:footnote w:id="2">
    <w:p w14:paraId="137B8014" w14:textId="68D50B8C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</w:footnote>
  <w:footnote w:id="3">
    <w:p w14:paraId="03ED307F" w14:textId="13472A7A" w:rsidR="006A1702" w:rsidRDefault="006A170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A1ACE"/>
    <w:multiLevelType w:val="multilevel"/>
    <w:tmpl w:val="1BA8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A575A"/>
    <w:multiLevelType w:val="multilevel"/>
    <w:tmpl w:val="D78C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60FC9"/>
    <w:multiLevelType w:val="multilevel"/>
    <w:tmpl w:val="9C2E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4"/>
  </w:num>
  <w:num w:numId="2" w16cid:durableId="1586576199">
    <w:abstractNumId w:val="0"/>
  </w:num>
  <w:num w:numId="3" w16cid:durableId="1033724316">
    <w:abstractNumId w:val="3"/>
  </w:num>
  <w:num w:numId="4" w16cid:durableId="1738280599">
    <w:abstractNumId w:val="2"/>
  </w:num>
  <w:num w:numId="5" w16cid:durableId="166200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1B4588"/>
    <w:rsid w:val="001D363F"/>
    <w:rsid w:val="006A1702"/>
    <w:rsid w:val="00755E63"/>
    <w:rsid w:val="00913062"/>
    <w:rsid w:val="0091587F"/>
    <w:rsid w:val="00A11128"/>
    <w:rsid w:val="00BB3F72"/>
    <w:rsid w:val="00BD23D6"/>
    <w:rsid w:val="00C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9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1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512</Words>
  <Characters>2753</Characters>
  <Application>Microsoft Office Word</Application>
  <DocSecurity>0</DocSecurity>
  <Lines>105</Lines>
  <Paragraphs>19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Дана Гарипова</cp:lastModifiedBy>
  <cp:revision>5</cp:revision>
  <dcterms:created xsi:type="dcterms:W3CDTF">2023-04-10T19:47:00Z</dcterms:created>
  <dcterms:modified xsi:type="dcterms:W3CDTF">2023-04-14T08:38:00Z</dcterms:modified>
</cp:coreProperties>
</file>