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5B002" w14:textId="77777777" w:rsidR="00486F1F" w:rsidRDefault="00486F1F" w:rsidP="00486F1F">
      <w:r>
        <w:t>Бизнес-модель проекта "Создание студии керамической ручной лепки для детей и взрослых с ментальными особенностями" может быть структурирована следующим образом:</w:t>
      </w:r>
    </w:p>
    <w:p w14:paraId="7C2E2ED7" w14:textId="77777777" w:rsidR="00486F1F" w:rsidRDefault="00486F1F" w:rsidP="00486F1F"/>
    <w:p w14:paraId="12C7E073" w14:textId="77777777" w:rsidR="00486F1F" w:rsidRDefault="00486F1F" w:rsidP="00486F1F">
      <w:r>
        <w:t>1. Целевая аудитория: Дети и взрослые с ментальными особенностями, их родители и педагоги, заинтересованные в терапевтических и образовательных программах, которые способствуют развитию мелкой моторики, концентрации внимания и социальным навыкам.</w:t>
      </w:r>
    </w:p>
    <w:p w14:paraId="18FA5673" w14:textId="77777777" w:rsidR="00486F1F" w:rsidRDefault="00486F1F" w:rsidP="00486F1F"/>
    <w:p w14:paraId="56D335DE" w14:textId="77777777" w:rsidR="00486F1F" w:rsidRDefault="00486F1F" w:rsidP="00486F1F">
      <w:r>
        <w:t>2. Ценностное предложение: Предоставление уникального опыта творчества и терапии через керамическую лепку, адаптированной для лиц с ментальными особенностями. Программы направлены на улучшение психологического состояния, развитие навыков и повышение уровня социальной интеграции.</w:t>
      </w:r>
    </w:p>
    <w:p w14:paraId="7FC67969" w14:textId="77777777" w:rsidR="00486F1F" w:rsidRDefault="00486F1F" w:rsidP="00486F1F"/>
    <w:p w14:paraId="7C2CA355" w14:textId="77777777" w:rsidR="00486F1F" w:rsidRDefault="00486F1F" w:rsidP="00486F1F">
      <w:r>
        <w:t>3. Продукты и услуги:</w:t>
      </w:r>
    </w:p>
    <w:p w14:paraId="5782ED30" w14:textId="77777777" w:rsidR="00486F1F" w:rsidRDefault="00486F1F" w:rsidP="00486F1F">
      <w:r>
        <w:t xml:space="preserve">   - Групповые и индивидуальные занятия по керамической лепке.</w:t>
      </w:r>
    </w:p>
    <w:p w14:paraId="54D22746" w14:textId="77777777" w:rsidR="00486F1F" w:rsidRDefault="00486F1F" w:rsidP="00486F1F">
      <w:r>
        <w:t xml:space="preserve">   - Семейные мастер-классы.</w:t>
      </w:r>
    </w:p>
    <w:p w14:paraId="1D39844B" w14:textId="77777777" w:rsidR="00486F1F" w:rsidRDefault="00486F1F" w:rsidP="00486F1F">
      <w:r>
        <w:t xml:space="preserve">   - Программы терапии через искусство.</w:t>
      </w:r>
    </w:p>
    <w:p w14:paraId="4294FF3F" w14:textId="77777777" w:rsidR="00486F1F" w:rsidRDefault="00486F1F" w:rsidP="00486F1F">
      <w:r>
        <w:t xml:space="preserve">   - Выставочные площадки для демонстрации работ участников.</w:t>
      </w:r>
    </w:p>
    <w:p w14:paraId="6910F118" w14:textId="77777777" w:rsidR="00486F1F" w:rsidRDefault="00486F1F" w:rsidP="00486F1F">
      <w:r>
        <w:t xml:space="preserve">   - Продажа готовых изделий, созданных в студии.</w:t>
      </w:r>
    </w:p>
    <w:p w14:paraId="49FE246C" w14:textId="77777777" w:rsidR="00486F1F" w:rsidRDefault="00486F1F" w:rsidP="00486F1F"/>
    <w:p w14:paraId="35C822FE" w14:textId="77777777" w:rsidR="00486F1F" w:rsidRDefault="00486F1F" w:rsidP="00486F1F">
      <w:r>
        <w:t>4. Каналы распространения:</w:t>
      </w:r>
    </w:p>
    <w:p w14:paraId="59F3495B" w14:textId="77777777" w:rsidR="00486F1F" w:rsidRDefault="00486F1F" w:rsidP="00486F1F">
      <w:r>
        <w:t xml:space="preserve">   - Прямые занятия в студии.</w:t>
      </w:r>
    </w:p>
    <w:p w14:paraId="65521527" w14:textId="77777777" w:rsidR="00486F1F" w:rsidRDefault="00486F1F" w:rsidP="00486F1F">
      <w:r>
        <w:t xml:space="preserve">   - Онлайн-занятия через платформы видеоконференций.</w:t>
      </w:r>
    </w:p>
    <w:p w14:paraId="190264FE" w14:textId="77777777" w:rsidR="00486F1F" w:rsidRDefault="00486F1F" w:rsidP="00486F1F">
      <w:r>
        <w:t xml:space="preserve">   - Партнерства с образовательными и медицинскими учреждениями.</w:t>
      </w:r>
    </w:p>
    <w:p w14:paraId="0BE9265D" w14:textId="77777777" w:rsidR="00486F1F" w:rsidRDefault="00486F1F" w:rsidP="00486F1F">
      <w:r>
        <w:t xml:space="preserve">   - Социальные сети и маркетинговые кампании для привлечения клиентов.</w:t>
      </w:r>
    </w:p>
    <w:p w14:paraId="0A717935" w14:textId="77777777" w:rsidR="00486F1F" w:rsidRDefault="00486F1F" w:rsidP="00486F1F"/>
    <w:p w14:paraId="3E439B4E" w14:textId="77777777" w:rsidR="00486F1F" w:rsidRDefault="00486F1F" w:rsidP="00486F1F">
      <w:r>
        <w:t>5. Доходные модели:</w:t>
      </w:r>
    </w:p>
    <w:p w14:paraId="42A9C9E4" w14:textId="77777777" w:rsidR="00486F1F" w:rsidRDefault="00486F1F" w:rsidP="00486F1F">
      <w:r>
        <w:t xml:space="preserve">   - Плата за участие в занятиях и мастер-классах.</w:t>
      </w:r>
    </w:p>
    <w:p w14:paraId="06B2FF68" w14:textId="77777777" w:rsidR="00486F1F" w:rsidRDefault="00486F1F" w:rsidP="00486F1F">
      <w:r>
        <w:t xml:space="preserve">   - Продажа керамических изделий, созданных в студии.</w:t>
      </w:r>
    </w:p>
    <w:p w14:paraId="1BFCE883" w14:textId="77777777" w:rsidR="00486F1F" w:rsidRDefault="00486F1F" w:rsidP="00486F1F">
      <w:r>
        <w:t xml:space="preserve">   - Спонсорские взносы и гранты.</w:t>
      </w:r>
    </w:p>
    <w:p w14:paraId="5070B81D" w14:textId="77777777" w:rsidR="00486F1F" w:rsidRDefault="00486F1F" w:rsidP="00486F1F">
      <w:r>
        <w:t xml:space="preserve">   - Продажа аксессуаров для керамики.</w:t>
      </w:r>
    </w:p>
    <w:p w14:paraId="0F54182A" w14:textId="77777777" w:rsidR="00486F1F" w:rsidRDefault="00486F1F" w:rsidP="00486F1F"/>
    <w:p w14:paraId="282FBEC1" w14:textId="77777777" w:rsidR="00486F1F" w:rsidRDefault="00486F1F" w:rsidP="00486F1F">
      <w:r>
        <w:t>6. Себестоимость:</w:t>
      </w:r>
    </w:p>
    <w:p w14:paraId="4AB5AE21" w14:textId="77777777" w:rsidR="00486F1F" w:rsidRDefault="00486F1F" w:rsidP="00486F1F">
      <w:r>
        <w:t xml:space="preserve">   - Аренда помещения и оборудование.</w:t>
      </w:r>
    </w:p>
    <w:p w14:paraId="36E614C9" w14:textId="77777777" w:rsidR="00486F1F" w:rsidRDefault="00486F1F" w:rsidP="00486F1F">
      <w:r>
        <w:t xml:space="preserve">   - Заработная плата преподавателей и персонала.</w:t>
      </w:r>
    </w:p>
    <w:p w14:paraId="33B832F8" w14:textId="77777777" w:rsidR="00486F1F" w:rsidRDefault="00486F1F" w:rsidP="00486F1F">
      <w:r>
        <w:lastRenderedPageBreak/>
        <w:t xml:space="preserve">   - Материалы для керамики.</w:t>
      </w:r>
    </w:p>
    <w:p w14:paraId="3C8826AA" w14:textId="77777777" w:rsidR="00486F1F" w:rsidRDefault="00486F1F" w:rsidP="00486F1F">
      <w:r>
        <w:t xml:space="preserve">   - Реклама и маркетинг.</w:t>
      </w:r>
    </w:p>
    <w:p w14:paraId="4E40280A" w14:textId="77777777" w:rsidR="00486F1F" w:rsidRDefault="00486F1F" w:rsidP="00486F1F">
      <w:r>
        <w:t xml:space="preserve">   - Обслуживание онлайн-платформы.</w:t>
      </w:r>
    </w:p>
    <w:p w14:paraId="0E4CF123" w14:textId="77777777" w:rsidR="00486F1F" w:rsidRDefault="00486F1F" w:rsidP="00486F1F"/>
    <w:p w14:paraId="38CB759A" w14:textId="77777777" w:rsidR="00486F1F" w:rsidRDefault="00486F1F" w:rsidP="00486F1F">
      <w:r>
        <w:t>7. Партнерства и стратегические альянсы:</w:t>
      </w:r>
    </w:p>
    <w:p w14:paraId="706B5D06" w14:textId="77777777" w:rsidR="00486F1F" w:rsidRDefault="00486F1F" w:rsidP="00486F1F">
      <w:r>
        <w:t xml:space="preserve">   - Сотрудничество с психологами и терапевтами.</w:t>
      </w:r>
    </w:p>
    <w:p w14:paraId="61DCA557" w14:textId="77777777" w:rsidR="00486F1F" w:rsidRDefault="00486F1F" w:rsidP="00486F1F">
      <w:r>
        <w:t xml:space="preserve">   - Партнерства с образовательными учреждениями для внедрения программ.</w:t>
      </w:r>
    </w:p>
    <w:p w14:paraId="68BFE5AD" w14:textId="77777777" w:rsidR="00486F1F" w:rsidRDefault="00486F1F" w:rsidP="00486F1F">
      <w:r>
        <w:t xml:space="preserve">   - Сотрудничество с производителями керамических материалов.</w:t>
      </w:r>
    </w:p>
    <w:p w14:paraId="24DB0D58" w14:textId="77777777" w:rsidR="00486F1F" w:rsidRDefault="00486F1F" w:rsidP="00486F1F"/>
    <w:p w14:paraId="029BA73D" w14:textId="77777777" w:rsidR="00486F1F" w:rsidRDefault="00486F1F" w:rsidP="00486F1F">
      <w:r>
        <w:t>8. Отслеживание и оценка результатов:</w:t>
      </w:r>
    </w:p>
    <w:p w14:paraId="286B8077" w14:textId="77777777" w:rsidR="00486F1F" w:rsidRDefault="00486F1F" w:rsidP="00486F1F">
      <w:r>
        <w:t xml:space="preserve">   - Оценка удовлетворенности клиентов.</w:t>
      </w:r>
    </w:p>
    <w:p w14:paraId="3F2C1CA4" w14:textId="77777777" w:rsidR="00486F1F" w:rsidRDefault="00486F1F" w:rsidP="00486F1F">
      <w:r>
        <w:t xml:space="preserve">   - Отслеживание прогресса участников в развитии навыков.</w:t>
      </w:r>
    </w:p>
    <w:p w14:paraId="1A538E08" w14:textId="77777777" w:rsidR="00486F1F" w:rsidRDefault="00486F1F" w:rsidP="00486F1F">
      <w:r>
        <w:t xml:space="preserve">   - Финансовые показатели (прибыль, оборот, рентабельность).</w:t>
      </w:r>
    </w:p>
    <w:p w14:paraId="127C8334" w14:textId="77777777" w:rsidR="00486F1F" w:rsidRDefault="00486F1F" w:rsidP="00486F1F"/>
    <w:p w14:paraId="4DC22181" w14:textId="77777777" w:rsidR="00486F1F" w:rsidRDefault="00486F1F" w:rsidP="00486F1F">
      <w:r>
        <w:t>9. Развитие и расширение:</w:t>
      </w:r>
    </w:p>
    <w:p w14:paraId="2B8C33DF" w14:textId="77777777" w:rsidR="00486F1F" w:rsidRDefault="00486F1F" w:rsidP="00486F1F">
      <w:r>
        <w:t xml:space="preserve">   - Введение новых программ и видов деятельности.</w:t>
      </w:r>
    </w:p>
    <w:p w14:paraId="3CAEBBF7" w14:textId="77777777" w:rsidR="00486F1F" w:rsidRDefault="00486F1F" w:rsidP="00486F1F">
      <w:r>
        <w:t xml:space="preserve">   - Расширение географии присутствия через открытие новых филиалов.</w:t>
      </w:r>
    </w:p>
    <w:p w14:paraId="166DD749" w14:textId="77777777" w:rsidR="00486F1F" w:rsidRDefault="00486F1F" w:rsidP="00486F1F">
      <w:r>
        <w:t xml:space="preserve">   - Создание онлайн-курсов и образовательных материалов.</w:t>
      </w:r>
    </w:p>
    <w:p w14:paraId="0EE8DC38" w14:textId="77777777" w:rsidR="00486F1F" w:rsidRDefault="00486F1F" w:rsidP="00486F1F"/>
    <w:p w14:paraId="2900DF28" w14:textId="16551BE0" w:rsidR="00890D69" w:rsidRDefault="00486F1F" w:rsidP="00486F1F">
      <w:r>
        <w:t>Эта бизнес-модель предполагает гибкость и возможность адаптации к изменениям рынка и потребностям клиентов, а также ориентирована на создание долгосрочных отношений с участниками и партнерами.</w:t>
      </w:r>
    </w:p>
    <w:sectPr w:rsidR="0089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F9"/>
    <w:rsid w:val="00486F1F"/>
    <w:rsid w:val="007D6EF9"/>
    <w:rsid w:val="00890D69"/>
    <w:rsid w:val="00B220D0"/>
    <w:rsid w:val="00BD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5C614-AB54-4756-8268-DBA65B34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6E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E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E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E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E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E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E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E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E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6E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6E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6EF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6EF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6E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6E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6E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6E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6E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6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E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6E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6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6E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6E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6EF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6E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6EF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D6E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Сапельников</dc:creator>
  <cp:keywords/>
  <dc:description/>
  <cp:lastModifiedBy>Станислав Сапельников</cp:lastModifiedBy>
  <cp:revision>3</cp:revision>
  <dcterms:created xsi:type="dcterms:W3CDTF">2024-05-13T16:50:00Z</dcterms:created>
  <dcterms:modified xsi:type="dcterms:W3CDTF">2024-05-13T16:50:00Z</dcterms:modified>
</cp:coreProperties>
</file>