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BF1F" w14:textId="77777777" w:rsidR="00AB0180" w:rsidRDefault="00AB0180" w:rsidP="00AB0180">
      <w:r>
        <w:t>Бизнес-модель проекта "Приложение для голосового ввода математических формул":</w:t>
      </w:r>
    </w:p>
    <w:p w14:paraId="625ACFE4" w14:textId="77777777" w:rsidR="00AB0180" w:rsidRDefault="00AB0180" w:rsidP="00AB0180"/>
    <w:p w14:paraId="50E65C0B" w14:textId="77777777" w:rsidR="00AB0180" w:rsidRDefault="00AB0180" w:rsidP="00AB0180">
      <w:r>
        <w:t>1. Целевая аудитория: Учителя и студенты математических и технических специальностей, инженеры, ученые, люди с ограниченными возможностями здоровья, предпочитающие голосовой ввод информации.</w:t>
      </w:r>
    </w:p>
    <w:p w14:paraId="53CFC2FD" w14:textId="77777777" w:rsidR="00AB0180" w:rsidRDefault="00AB0180" w:rsidP="00AB0180">
      <w:r>
        <w:t>2. Продукт: Приложение для голосового ввода математических формул, которое позволяет пользователям быстро и точно вводить сложные математические выражения с помощью голоса.</w:t>
      </w:r>
    </w:p>
    <w:p w14:paraId="733C280D" w14:textId="77777777" w:rsidR="00AB0180" w:rsidRDefault="00AB0180" w:rsidP="00AB0180">
      <w:r>
        <w:t>3. Доходные модели:</w:t>
      </w:r>
    </w:p>
    <w:p w14:paraId="65D96113" w14:textId="77777777" w:rsidR="00AB0180" w:rsidRDefault="00AB0180" w:rsidP="00AB0180">
      <w:r>
        <w:t xml:space="preserve">   - </w:t>
      </w:r>
      <w:proofErr w:type="spellStart"/>
      <w:r>
        <w:t>Freemium</w:t>
      </w:r>
      <w:proofErr w:type="spellEnd"/>
      <w:r>
        <w:t xml:space="preserve"> модель: Базовая версия приложения бесплатна, но имеет ограничения по функционалу. Пользователи могут приобрести премиум-версию с расширенным функционалом.</w:t>
      </w:r>
    </w:p>
    <w:p w14:paraId="5F6DF489" w14:textId="77777777" w:rsidR="00AB0180" w:rsidRDefault="00AB0180" w:rsidP="00AB0180">
      <w:r>
        <w:t xml:space="preserve">   - Подписка: Предоставление доступа к приложению по подписке с ежемесячными или годовыми платежами.</w:t>
      </w:r>
    </w:p>
    <w:p w14:paraId="184B156C" w14:textId="77777777" w:rsidR="00AB0180" w:rsidRDefault="00AB0180" w:rsidP="00AB0180">
      <w:r>
        <w:t xml:space="preserve">   - Встроенная реклама: Размещение рекламы в бесплатной версии приложения.</w:t>
      </w:r>
    </w:p>
    <w:p w14:paraId="6B4D6749" w14:textId="77777777" w:rsidR="00AB0180" w:rsidRDefault="00AB0180" w:rsidP="00AB0180">
      <w:r>
        <w:t>4. Маркетинг и продвижение: Использование цифровых каналов продвижения (социальные сети, контекстная реклама, SEO), партнерства с образовательными учреждениями, участие в конференциях и выставках, связанных с математикой и технологией.</w:t>
      </w:r>
    </w:p>
    <w:p w14:paraId="3CE729FE" w14:textId="77777777" w:rsidR="00AB0180" w:rsidRDefault="00AB0180" w:rsidP="00AB0180">
      <w:r>
        <w:t>5. Технологическая база: Использование современных технологий распознавания речи и обработки естественного языка, облачных сервисов для хранения и синхронизации данных между устройствами.</w:t>
      </w:r>
    </w:p>
    <w:p w14:paraId="1A221EF7" w14:textId="77777777" w:rsidR="00AB0180" w:rsidRDefault="00AB0180" w:rsidP="00AB0180">
      <w:r>
        <w:t>6. Команда: Сотрудники с опытом разработки программного обеспечения, специалисты по распознаванию речи и обработке естественного языка, маркетологи, финансовые аналитики.</w:t>
      </w:r>
    </w:p>
    <w:p w14:paraId="74632A3E" w14:textId="77777777" w:rsidR="00AB0180" w:rsidRDefault="00AB0180" w:rsidP="00AB0180">
      <w:r>
        <w:t>7. Финансирование</w:t>
      </w:r>
      <w:proofErr w:type="gramStart"/>
      <w:r>
        <w:t>: На</w:t>
      </w:r>
      <w:proofErr w:type="gramEnd"/>
      <w:r>
        <w:t xml:space="preserve"> начальном этапе возможно привлечение инвестиций от бизнес-ангелов или венчурных фондов, а также использование краудфандинга для сбора средств на разработку и продвижение приложения.</w:t>
      </w:r>
    </w:p>
    <w:p w14:paraId="2CC2C86C" w14:textId="77777777" w:rsidR="00AB0180" w:rsidRDefault="00AB0180" w:rsidP="00AB0180">
      <w:r>
        <w:t>8. Развитие: Постоянное обновление функционала приложения, добавление новых возможностей, поддержка новых языков и математических форматов, расширение географии присутствия.</w:t>
      </w:r>
    </w:p>
    <w:p w14:paraId="6D66A4A2" w14:textId="77777777" w:rsidR="00AB0180" w:rsidRDefault="00AB0180" w:rsidP="00AB0180">
      <w:r>
        <w:t>9. Управление рисками: Разработка плана действий на случай возникновения рисков, мониторинг рынка и конкурентов, гибкая адаптация к изменениям в сфере технологий и образования.</w:t>
      </w:r>
    </w:p>
    <w:p w14:paraId="4BCEBBBF" w14:textId="07DFE47F" w:rsidR="00890D69" w:rsidRDefault="00AB0180" w:rsidP="00AB0180">
      <w:r>
        <w:t>10. Социальная ответственность: Обеспечение доступности приложения для людей с ограниченными возможностями здоровья, проведение образовательных мероприятий и семинаров для улучшения математических навыков пользователей.</w:t>
      </w:r>
    </w:p>
    <w:sectPr w:rsidR="008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80"/>
    <w:rsid w:val="00890D69"/>
    <w:rsid w:val="00AB0180"/>
    <w:rsid w:val="00B220D0"/>
    <w:rsid w:val="00B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6416"/>
  <w15:chartTrackingRefBased/>
  <w15:docId w15:val="{FEDE7707-940A-43BB-A068-A8E506D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1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1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1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1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1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1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1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1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1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1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1</cp:revision>
  <dcterms:created xsi:type="dcterms:W3CDTF">2024-05-13T12:34:00Z</dcterms:created>
  <dcterms:modified xsi:type="dcterms:W3CDTF">2024-05-13T12:35:00Z</dcterms:modified>
</cp:coreProperties>
</file>