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C1AC" w14:textId="77777777" w:rsidR="00F75C0C" w:rsidRPr="003B04E4" w:rsidRDefault="00092EBD" w:rsidP="004E063E">
      <w:pPr>
        <w:spacing w:after="0" w:line="240" w:lineRule="auto"/>
        <w:ind w:firstLine="0"/>
        <w:rPr>
          <w:rFonts w:ascii="Arial" w:hAnsi="Arial" w:cs="Arial"/>
          <w:sz w:val="20"/>
          <w:szCs w:val="20"/>
        </w:rPr>
      </w:pPr>
      <w:r w:rsidRPr="0004568D">
        <w:rPr>
          <w:rFonts w:ascii="Arial" w:eastAsia="Arial" w:hAnsi="Arial" w:cs="Arial"/>
          <w:sz w:val="20"/>
          <w:szCs w:val="20"/>
        </w:rPr>
        <w:t xml:space="preserve">УДК </w:t>
      </w:r>
      <w:r w:rsidRPr="0004568D">
        <w:rPr>
          <w:rFonts w:ascii="Arial" w:hAnsi="Arial" w:cs="Arial"/>
          <w:sz w:val="20"/>
          <w:szCs w:val="20"/>
          <w:shd w:val="clear" w:color="auto" w:fill="FFFFFF"/>
        </w:rPr>
        <w:t>004.056</w:t>
      </w:r>
    </w:p>
    <w:p w14:paraId="0C03CB43" w14:textId="77777777" w:rsidR="008E22B8" w:rsidRPr="004E063E" w:rsidRDefault="008E22B8" w:rsidP="004E063E">
      <w:pPr>
        <w:spacing w:after="0" w:line="240" w:lineRule="auto"/>
        <w:ind w:firstLine="0"/>
        <w:rPr>
          <w:rFonts w:ascii="Arial" w:hAnsi="Arial" w:cs="Arial"/>
          <w:sz w:val="20"/>
          <w:szCs w:val="20"/>
        </w:rPr>
      </w:pPr>
    </w:p>
    <w:p w14:paraId="089992C6" w14:textId="77777777" w:rsidR="004E063E" w:rsidRPr="005A2397" w:rsidRDefault="005A2397" w:rsidP="00DE119A">
      <w:pPr>
        <w:spacing w:after="0" w:line="240" w:lineRule="auto"/>
        <w:ind w:firstLine="0"/>
        <w:jc w:val="center"/>
        <w:rPr>
          <w:rFonts w:ascii="Arial" w:hAnsi="Arial" w:cs="Arial"/>
          <w:b/>
          <w:bCs/>
          <w:sz w:val="24"/>
          <w:szCs w:val="24"/>
        </w:rPr>
      </w:pPr>
      <w:r>
        <w:rPr>
          <w:rFonts w:ascii="Arial" w:hAnsi="Arial" w:cs="Arial"/>
          <w:b/>
          <w:bCs/>
          <w:sz w:val="24"/>
          <w:szCs w:val="24"/>
        </w:rPr>
        <w:t>Проблемы русификации специализированных ресурсов информационной безопасности</w:t>
      </w:r>
    </w:p>
    <w:p w14:paraId="06A069B5" w14:textId="77777777" w:rsidR="008E22B8" w:rsidRPr="004E063E" w:rsidRDefault="008E22B8" w:rsidP="00DE119A">
      <w:pPr>
        <w:spacing w:after="0" w:line="240" w:lineRule="auto"/>
        <w:jc w:val="center"/>
        <w:rPr>
          <w:rFonts w:ascii="Arial" w:hAnsi="Arial" w:cs="Arial"/>
          <w:b/>
          <w:bCs/>
          <w:sz w:val="20"/>
          <w:szCs w:val="20"/>
        </w:rPr>
      </w:pPr>
    </w:p>
    <w:p w14:paraId="53040BEF" w14:textId="77777777" w:rsidR="00F75C0C" w:rsidRPr="004E063E" w:rsidRDefault="00A769AF" w:rsidP="00DE119A">
      <w:pPr>
        <w:spacing w:after="0" w:line="240" w:lineRule="auto"/>
        <w:ind w:firstLine="284"/>
        <w:jc w:val="center"/>
        <w:rPr>
          <w:rFonts w:ascii="Arial" w:hAnsi="Arial" w:cs="Arial"/>
          <w:sz w:val="20"/>
          <w:szCs w:val="20"/>
        </w:rPr>
      </w:pPr>
      <w:r w:rsidRPr="008E22B8">
        <w:rPr>
          <w:rFonts w:ascii="Arial" w:hAnsi="Arial" w:cs="Arial"/>
          <w:b/>
          <w:bCs/>
          <w:sz w:val="24"/>
          <w:szCs w:val="24"/>
        </w:rPr>
        <w:t>Д</w:t>
      </w:r>
      <w:r w:rsidR="00F75C0C" w:rsidRPr="008E22B8">
        <w:rPr>
          <w:rFonts w:ascii="Arial" w:hAnsi="Arial" w:cs="Arial"/>
          <w:b/>
          <w:bCs/>
          <w:sz w:val="24"/>
          <w:szCs w:val="24"/>
        </w:rPr>
        <w:t>.</w:t>
      </w:r>
      <w:r w:rsidRPr="008E22B8">
        <w:rPr>
          <w:rFonts w:ascii="Arial" w:hAnsi="Arial" w:cs="Arial"/>
          <w:b/>
          <w:bCs/>
          <w:sz w:val="24"/>
          <w:szCs w:val="24"/>
        </w:rPr>
        <w:t>О</w:t>
      </w:r>
      <w:r w:rsidR="00F75C0C" w:rsidRPr="008E22B8">
        <w:rPr>
          <w:rFonts w:ascii="Arial" w:hAnsi="Arial" w:cs="Arial"/>
          <w:b/>
          <w:bCs/>
          <w:sz w:val="24"/>
          <w:szCs w:val="24"/>
        </w:rPr>
        <w:t xml:space="preserve">. </w:t>
      </w:r>
      <w:proofErr w:type="spellStart"/>
      <w:r w:rsidRPr="008E22B8">
        <w:rPr>
          <w:rFonts w:ascii="Arial" w:hAnsi="Arial" w:cs="Arial"/>
          <w:b/>
          <w:bCs/>
          <w:sz w:val="24"/>
          <w:szCs w:val="24"/>
        </w:rPr>
        <w:t>Корягин</w:t>
      </w:r>
      <w:proofErr w:type="spellEnd"/>
      <w:r w:rsidR="00F75C0C" w:rsidRPr="004E063E">
        <w:rPr>
          <w:rFonts w:ascii="Arial" w:hAnsi="Arial" w:cs="Arial"/>
          <w:sz w:val="20"/>
          <w:szCs w:val="20"/>
        </w:rPr>
        <w:t xml:space="preserve">, </w:t>
      </w:r>
      <w:r w:rsidRPr="004E063E">
        <w:rPr>
          <w:rFonts w:ascii="Arial" w:hAnsi="Arial" w:cs="Arial"/>
          <w:sz w:val="20"/>
          <w:szCs w:val="20"/>
        </w:rPr>
        <w:t>студент гр. БИ-20Э1</w:t>
      </w:r>
      <w:r w:rsidR="00F75C0C" w:rsidRPr="004E063E">
        <w:rPr>
          <w:rFonts w:ascii="Arial" w:hAnsi="Arial" w:cs="Arial"/>
          <w:sz w:val="20"/>
          <w:szCs w:val="20"/>
        </w:rPr>
        <w:t>;</w:t>
      </w:r>
    </w:p>
    <w:p w14:paraId="5D4ABF17" w14:textId="77777777" w:rsidR="00A769AF" w:rsidRPr="004E063E" w:rsidRDefault="00F75C0C" w:rsidP="00DE119A">
      <w:pPr>
        <w:spacing w:after="0" w:line="240" w:lineRule="auto"/>
        <w:ind w:firstLine="0"/>
        <w:jc w:val="center"/>
        <w:rPr>
          <w:rFonts w:ascii="Arial" w:hAnsi="Arial" w:cs="Arial"/>
          <w:sz w:val="20"/>
          <w:szCs w:val="20"/>
        </w:rPr>
      </w:pPr>
      <w:r w:rsidRPr="004E063E">
        <w:rPr>
          <w:rFonts w:ascii="Arial" w:hAnsi="Arial" w:cs="Arial"/>
          <w:sz w:val="20"/>
          <w:szCs w:val="20"/>
        </w:rPr>
        <w:t>Федеральное государственное бюджетное образовательное учреждение высшего</w:t>
      </w:r>
    </w:p>
    <w:p w14:paraId="1791CB72" w14:textId="4E33D809" w:rsidR="00A769AF" w:rsidRPr="004E063E" w:rsidRDefault="00F75C0C" w:rsidP="00DE119A">
      <w:pPr>
        <w:spacing w:after="0" w:line="240" w:lineRule="auto"/>
        <w:ind w:firstLine="0"/>
        <w:jc w:val="center"/>
        <w:rPr>
          <w:rFonts w:ascii="Arial" w:hAnsi="Arial" w:cs="Arial"/>
          <w:sz w:val="20"/>
          <w:szCs w:val="20"/>
        </w:rPr>
      </w:pPr>
      <w:r w:rsidRPr="004E063E">
        <w:rPr>
          <w:rFonts w:ascii="Arial" w:hAnsi="Arial" w:cs="Arial"/>
          <w:sz w:val="20"/>
          <w:szCs w:val="20"/>
        </w:rPr>
        <w:t>образования «Сибирский</w:t>
      </w:r>
      <w:r w:rsidR="0047644A">
        <w:rPr>
          <w:rFonts w:ascii="Arial" w:hAnsi="Arial" w:cs="Arial"/>
          <w:sz w:val="20"/>
          <w:szCs w:val="20"/>
        </w:rPr>
        <w:t xml:space="preserve"> </w:t>
      </w:r>
      <w:r w:rsidRPr="004E063E">
        <w:rPr>
          <w:rFonts w:ascii="Arial" w:hAnsi="Arial" w:cs="Arial"/>
          <w:sz w:val="20"/>
          <w:szCs w:val="20"/>
        </w:rPr>
        <w:t>государственный автомобильно-дорожный университет</w:t>
      </w:r>
    </w:p>
    <w:p w14:paraId="4F369214" w14:textId="77777777" w:rsidR="00F75C0C" w:rsidRPr="004E063E" w:rsidRDefault="00F75C0C" w:rsidP="00DE119A">
      <w:pPr>
        <w:spacing w:after="0" w:line="240" w:lineRule="auto"/>
        <w:ind w:firstLine="0"/>
        <w:jc w:val="center"/>
        <w:rPr>
          <w:rFonts w:ascii="Arial" w:hAnsi="Arial" w:cs="Arial"/>
          <w:sz w:val="20"/>
          <w:szCs w:val="20"/>
        </w:rPr>
      </w:pPr>
      <w:r w:rsidRPr="004E063E">
        <w:rPr>
          <w:rFonts w:ascii="Arial" w:hAnsi="Arial" w:cs="Arial"/>
          <w:sz w:val="20"/>
          <w:szCs w:val="20"/>
        </w:rPr>
        <w:t>(</w:t>
      </w:r>
      <w:proofErr w:type="spellStart"/>
      <w:r w:rsidRPr="004E063E">
        <w:rPr>
          <w:rFonts w:ascii="Arial" w:hAnsi="Arial" w:cs="Arial"/>
          <w:sz w:val="20"/>
          <w:szCs w:val="20"/>
        </w:rPr>
        <w:t>СибАДИ</w:t>
      </w:r>
      <w:proofErr w:type="spellEnd"/>
      <w:r w:rsidRPr="004E063E">
        <w:rPr>
          <w:rFonts w:ascii="Arial" w:hAnsi="Arial" w:cs="Arial"/>
          <w:sz w:val="20"/>
          <w:szCs w:val="20"/>
        </w:rPr>
        <w:t>)», Омск, Россия</w:t>
      </w:r>
    </w:p>
    <w:p w14:paraId="7B8EF5E9" w14:textId="77777777" w:rsidR="00F75C0C" w:rsidRPr="004E063E" w:rsidRDefault="00F75C0C" w:rsidP="00DE119A">
      <w:pPr>
        <w:spacing w:after="0" w:line="240" w:lineRule="auto"/>
        <w:jc w:val="center"/>
        <w:rPr>
          <w:rFonts w:ascii="Arial" w:hAnsi="Arial" w:cs="Arial"/>
          <w:sz w:val="20"/>
          <w:szCs w:val="20"/>
        </w:rPr>
      </w:pPr>
    </w:p>
    <w:p w14:paraId="367CD405" w14:textId="77777777" w:rsidR="006C0437" w:rsidRDefault="00F75C0C" w:rsidP="00A00EBF">
      <w:pPr>
        <w:spacing w:after="0" w:line="240" w:lineRule="auto"/>
        <w:ind w:firstLine="284"/>
        <w:rPr>
          <w:rFonts w:ascii="Arial" w:hAnsi="Arial" w:cs="Arial"/>
          <w:bCs/>
          <w:sz w:val="20"/>
          <w:szCs w:val="20"/>
        </w:rPr>
      </w:pPr>
      <w:r w:rsidRPr="00D96BCC">
        <w:rPr>
          <w:rFonts w:ascii="Arial" w:hAnsi="Arial" w:cs="Arial"/>
          <w:b/>
          <w:bCs/>
          <w:sz w:val="20"/>
          <w:szCs w:val="20"/>
        </w:rPr>
        <w:t>Аннотация.</w:t>
      </w:r>
      <w:r w:rsidR="006C0437" w:rsidRPr="00D96BCC">
        <w:rPr>
          <w:rFonts w:ascii="Arial" w:hAnsi="Arial" w:cs="Arial"/>
          <w:b/>
          <w:bCs/>
          <w:sz w:val="20"/>
          <w:szCs w:val="20"/>
        </w:rPr>
        <w:t xml:space="preserve"> </w:t>
      </w:r>
      <w:r w:rsidR="006C0437" w:rsidRPr="00D96BCC">
        <w:rPr>
          <w:rFonts w:ascii="Arial" w:hAnsi="Arial" w:cs="Arial"/>
          <w:bCs/>
          <w:sz w:val="20"/>
          <w:szCs w:val="20"/>
        </w:rPr>
        <w:t>В статье рассм</w:t>
      </w:r>
      <w:r w:rsidR="00682E65">
        <w:rPr>
          <w:rFonts w:ascii="Arial" w:hAnsi="Arial" w:cs="Arial"/>
          <w:bCs/>
          <w:sz w:val="20"/>
          <w:szCs w:val="20"/>
        </w:rPr>
        <w:t>о</w:t>
      </w:r>
      <w:r w:rsidR="006C0437" w:rsidRPr="00D96BCC">
        <w:rPr>
          <w:rFonts w:ascii="Arial" w:hAnsi="Arial" w:cs="Arial"/>
          <w:bCs/>
          <w:sz w:val="20"/>
          <w:szCs w:val="20"/>
        </w:rPr>
        <w:t>тр</w:t>
      </w:r>
      <w:r w:rsidR="00682E65">
        <w:rPr>
          <w:rFonts w:ascii="Arial" w:hAnsi="Arial" w:cs="Arial"/>
          <w:bCs/>
          <w:sz w:val="20"/>
          <w:szCs w:val="20"/>
        </w:rPr>
        <w:t>ена</w:t>
      </w:r>
      <w:r w:rsidR="006C0437" w:rsidRPr="00D96BCC">
        <w:rPr>
          <w:rFonts w:ascii="Arial" w:hAnsi="Arial" w:cs="Arial"/>
          <w:bCs/>
          <w:sz w:val="20"/>
          <w:szCs w:val="20"/>
        </w:rPr>
        <w:t xml:space="preserve"> проблема использования </w:t>
      </w:r>
      <w:r w:rsidR="00D96BCC" w:rsidRPr="00D96BCC">
        <w:rPr>
          <w:rFonts w:ascii="Arial" w:hAnsi="Arial" w:cs="Arial"/>
          <w:bCs/>
          <w:sz w:val="20"/>
          <w:szCs w:val="20"/>
        </w:rPr>
        <w:t xml:space="preserve">специализированных </w:t>
      </w:r>
      <w:r w:rsidR="006C0437" w:rsidRPr="00D96BCC">
        <w:rPr>
          <w:rFonts w:ascii="Arial" w:hAnsi="Arial" w:cs="Arial"/>
          <w:bCs/>
          <w:sz w:val="20"/>
          <w:szCs w:val="20"/>
        </w:rPr>
        <w:t xml:space="preserve">англоязычных источников информации и </w:t>
      </w:r>
      <w:r w:rsidR="00D96BCC">
        <w:rPr>
          <w:rFonts w:ascii="Arial" w:hAnsi="Arial" w:cs="Arial"/>
          <w:bCs/>
          <w:sz w:val="20"/>
          <w:szCs w:val="20"/>
        </w:rPr>
        <w:t>баз данных</w:t>
      </w:r>
      <w:r w:rsidR="006C0437" w:rsidRPr="00D96BCC">
        <w:rPr>
          <w:rFonts w:ascii="Arial" w:hAnsi="Arial" w:cs="Arial"/>
          <w:bCs/>
          <w:sz w:val="20"/>
          <w:szCs w:val="20"/>
        </w:rPr>
        <w:t xml:space="preserve"> в сфере информационной безопасности. Автором </w:t>
      </w:r>
      <w:r w:rsidR="00682E65">
        <w:rPr>
          <w:rFonts w:ascii="Arial" w:hAnsi="Arial" w:cs="Arial"/>
          <w:bCs/>
          <w:sz w:val="20"/>
          <w:szCs w:val="20"/>
        </w:rPr>
        <w:t>отображены</w:t>
      </w:r>
      <w:r w:rsidR="00D96BCC">
        <w:rPr>
          <w:rFonts w:ascii="Arial" w:hAnsi="Arial" w:cs="Arial"/>
          <w:bCs/>
          <w:sz w:val="20"/>
          <w:szCs w:val="20"/>
        </w:rPr>
        <w:t xml:space="preserve"> результаты </w:t>
      </w:r>
      <w:r w:rsidR="00682E65">
        <w:rPr>
          <w:rFonts w:ascii="Arial" w:hAnsi="Arial" w:cs="Arial"/>
          <w:bCs/>
          <w:sz w:val="20"/>
          <w:szCs w:val="20"/>
        </w:rPr>
        <w:t xml:space="preserve">проведённого </w:t>
      </w:r>
      <w:r w:rsidR="00D96BCC">
        <w:rPr>
          <w:rFonts w:ascii="Arial" w:hAnsi="Arial" w:cs="Arial"/>
          <w:bCs/>
          <w:sz w:val="20"/>
          <w:szCs w:val="20"/>
        </w:rPr>
        <w:t>исследования</w:t>
      </w:r>
      <w:r w:rsidR="006C0437" w:rsidRPr="00D96BCC">
        <w:rPr>
          <w:rFonts w:ascii="Arial" w:hAnsi="Arial" w:cs="Arial"/>
          <w:bCs/>
          <w:sz w:val="20"/>
          <w:szCs w:val="20"/>
        </w:rPr>
        <w:t xml:space="preserve">, которое </w:t>
      </w:r>
      <w:r w:rsidR="00682E65">
        <w:rPr>
          <w:rFonts w:ascii="Arial" w:hAnsi="Arial" w:cs="Arial"/>
          <w:bCs/>
          <w:sz w:val="20"/>
          <w:szCs w:val="20"/>
        </w:rPr>
        <w:t>позволило выявить</w:t>
      </w:r>
      <w:r w:rsidR="006C0437" w:rsidRPr="00D96BCC">
        <w:rPr>
          <w:rFonts w:ascii="Arial" w:hAnsi="Arial" w:cs="Arial"/>
          <w:bCs/>
          <w:sz w:val="20"/>
          <w:szCs w:val="20"/>
        </w:rPr>
        <w:t xml:space="preserve"> имеющийся у пользователей уровень владения иностранным языком</w:t>
      </w:r>
      <w:r w:rsidR="00D96BCC" w:rsidRPr="00D96BCC">
        <w:rPr>
          <w:rFonts w:ascii="Arial" w:hAnsi="Arial" w:cs="Arial"/>
          <w:bCs/>
          <w:sz w:val="20"/>
          <w:szCs w:val="20"/>
        </w:rPr>
        <w:t xml:space="preserve"> и п</w:t>
      </w:r>
      <w:r w:rsidR="00D96BCC">
        <w:rPr>
          <w:rFonts w:ascii="Arial" w:hAnsi="Arial" w:cs="Arial"/>
          <w:bCs/>
          <w:sz w:val="20"/>
          <w:szCs w:val="20"/>
        </w:rPr>
        <w:t xml:space="preserve">опулярность онлайн-переводчиков, что </w:t>
      </w:r>
      <w:r w:rsidR="00682E65">
        <w:rPr>
          <w:rFonts w:ascii="Arial" w:hAnsi="Arial" w:cs="Arial"/>
          <w:bCs/>
          <w:sz w:val="20"/>
          <w:szCs w:val="20"/>
        </w:rPr>
        <w:t>обосновывает</w:t>
      </w:r>
      <w:r w:rsidR="00D96BCC">
        <w:rPr>
          <w:rFonts w:ascii="Arial" w:hAnsi="Arial" w:cs="Arial"/>
          <w:bCs/>
          <w:sz w:val="20"/>
          <w:szCs w:val="20"/>
        </w:rPr>
        <w:t xml:space="preserve"> актуальность создания специализированного сервиса</w:t>
      </w:r>
      <w:r w:rsidR="00C10619">
        <w:rPr>
          <w:rFonts w:ascii="Arial" w:hAnsi="Arial" w:cs="Arial"/>
          <w:bCs/>
          <w:sz w:val="20"/>
          <w:szCs w:val="20"/>
        </w:rPr>
        <w:t xml:space="preserve"> по переводу текста</w:t>
      </w:r>
      <w:r w:rsidR="00D96BCC">
        <w:rPr>
          <w:rFonts w:ascii="Arial" w:hAnsi="Arial" w:cs="Arial"/>
          <w:bCs/>
          <w:sz w:val="20"/>
          <w:szCs w:val="20"/>
        </w:rPr>
        <w:t xml:space="preserve">. </w:t>
      </w:r>
      <w:r w:rsidR="00C10619">
        <w:rPr>
          <w:rFonts w:ascii="Arial" w:hAnsi="Arial" w:cs="Arial"/>
          <w:bCs/>
          <w:sz w:val="20"/>
          <w:szCs w:val="20"/>
        </w:rPr>
        <w:t>В исследовании выполнено м</w:t>
      </w:r>
      <w:r w:rsidR="00D96BCC">
        <w:rPr>
          <w:rFonts w:ascii="Arial" w:hAnsi="Arial" w:cs="Arial"/>
          <w:bCs/>
          <w:sz w:val="20"/>
          <w:szCs w:val="20"/>
        </w:rPr>
        <w:t xml:space="preserve">оделирование идеального </w:t>
      </w:r>
      <w:r w:rsidR="006F6922">
        <w:rPr>
          <w:rFonts w:ascii="Arial" w:hAnsi="Arial" w:cs="Arial"/>
          <w:bCs/>
          <w:sz w:val="20"/>
          <w:szCs w:val="20"/>
        </w:rPr>
        <w:t xml:space="preserve">клиента такого сервиса </w:t>
      </w:r>
      <w:r w:rsidR="00D96BCC">
        <w:rPr>
          <w:rFonts w:ascii="Arial" w:hAnsi="Arial" w:cs="Arial"/>
          <w:bCs/>
          <w:sz w:val="20"/>
          <w:szCs w:val="20"/>
        </w:rPr>
        <w:t xml:space="preserve">на основе </w:t>
      </w:r>
      <w:r w:rsidR="00C10619">
        <w:rPr>
          <w:rFonts w:ascii="Arial" w:hAnsi="Arial" w:cs="Arial"/>
          <w:bCs/>
          <w:sz w:val="20"/>
          <w:szCs w:val="20"/>
        </w:rPr>
        <w:t>изучения</w:t>
      </w:r>
      <w:r w:rsidR="00D96BCC">
        <w:rPr>
          <w:rFonts w:ascii="Arial" w:hAnsi="Arial" w:cs="Arial"/>
          <w:bCs/>
          <w:sz w:val="20"/>
          <w:szCs w:val="20"/>
        </w:rPr>
        <w:t xml:space="preserve"> потребительского интереса.</w:t>
      </w:r>
    </w:p>
    <w:p w14:paraId="6DDE9EB4" w14:textId="77777777" w:rsidR="00A769AF" w:rsidRPr="009B0FC4" w:rsidRDefault="00A769AF" w:rsidP="00DE119A">
      <w:pPr>
        <w:spacing w:after="0" w:line="240" w:lineRule="auto"/>
        <w:ind w:firstLine="0"/>
        <w:rPr>
          <w:rFonts w:ascii="Arial" w:hAnsi="Arial" w:cs="Arial"/>
          <w:sz w:val="20"/>
          <w:szCs w:val="20"/>
        </w:rPr>
      </w:pPr>
    </w:p>
    <w:p w14:paraId="107B45E5" w14:textId="77777777" w:rsidR="00F75C0C" w:rsidRPr="00D96BCC" w:rsidRDefault="00F75C0C" w:rsidP="00DE119A">
      <w:pPr>
        <w:spacing w:after="0" w:line="240" w:lineRule="auto"/>
        <w:ind w:firstLine="284"/>
        <w:rPr>
          <w:rFonts w:ascii="Arial" w:hAnsi="Arial" w:cs="Arial"/>
          <w:i/>
          <w:sz w:val="20"/>
          <w:szCs w:val="20"/>
        </w:rPr>
      </w:pPr>
      <w:r w:rsidRPr="009B0FC4">
        <w:rPr>
          <w:rFonts w:ascii="Arial" w:hAnsi="Arial" w:cs="Arial"/>
          <w:b/>
          <w:bCs/>
          <w:sz w:val="20"/>
          <w:szCs w:val="20"/>
        </w:rPr>
        <w:t>Ключевые слова:</w:t>
      </w:r>
      <w:r w:rsidR="0004568D">
        <w:rPr>
          <w:rFonts w:ascii="Arial" w:hAnsi="Arial" w:cs="Arial"/>
          <w:b/>
          <w:bCs/>
          <w:sz w:val="20"/>
          <w:szCs w:val="20"/>
        </w:rPr>
        <w:t xml:space="preserve"> </w:t>
      </w:r>
      <w:r w:rsidR="00D96BCC" w:rsidRPr="00D96BCC">
        <w:rPr>
          <w:rFonts w:ascii="Arial" w:hAnsi="Arial" w:cs="Arial"/>
          <w:bCs/>
          <w:i/>
          <w:sz w:val="20"/>
          <w:szCs w:val="20"/>
        </w:rPr>
        <w:t xml:space="preserve">онлайн-переводчик, </w:t>
      </w:r>
      <w:r w:rsidR="00D96BCC" w:rsidRPr="00D96BCC">
        <w:rPr>
          <w:rFonts w:ascii="Arial" w:hAnsi="Arial" w:cs="Arial"/>
          <w:i/>
          <w:iCs/>
          <w:sz w:val="20"/>
          <w:szCs w:val="20"/>
        </w:rPr>
        <w:t>информационная безопасность, моделирование, англоязычные ресурсы.</w:t>
      </w:r>
      <w:r w:rsidR="008445CC" w:rsidRPr="00D96BCC">
        <w:rPr>
          <w:rFonts w:ascii="Arial" w:hAnsi="Arial" w:cs="Arial"/>
          <w:i/>
          <w:iCs/>
          <w:sz w:val="20"/>
          <w:szCs w:val="20"/>
          <w:highlight w:val="yellow"/>
        </w:rPr>
        <w:t xml:space="preserve"> </w:t>
      </w:r>
    </w:p>
    <w:p w14:paraId="6435283F" w14:textId="77777777" w:rsidR="00F75C0C" w:rsidRPr="004E063E" w:rsidRDefault="00F75C0C" w:rsidP="00DE119A">
      <w:pPr>
        <w:spacing w:after="0" w:line="240" w:lineRule="auto"/>
        <w:rPr>
          <w:rFonts w:ascii="Arial" w:hAnsi="Arial" w:cs="Arial"/>
          <w:sz w:val="20"/>
          <w:szCs w:val="20"/>
        </w:rPr>
      </w:pPr>
    </w:p>
    <w:p w14:paraId="6655F2B8" w14:textId="77777777" w:rsidR="004E063E" w:rsidRPr="007A3943" w:rsidRDefault="00C070CA" w:rsidP="00DE119A">
      <w:pPr>
        <w:spacing w:after="0" w:line="240" w:lineRule="auto"/>
        <w:jc w:val="center"/>
        <w:rPr>
          <w:rFonts w:ascii="Arial" w:hAnsi="Arial" w:cs="Arial"/>
          <w:b/>
          <w:bCs/>
          <w:sz w:val="24"/>
          <w:szCs w:val="24"/>
          <w:lang w:val="en-US"/>
        </w:rPr>
      </w:pPr>
      <w:r>
        <w:rPr>
          <w:rFonts w:ascii="Arial" w:hAnsi="Arial" w:cs="Arial"/>
          <w:b/>
          <w:bCs/>
          <w:sz w:val="24"/>
          <w:szCs w:val="24"/>
          <w:lang w:val="en-US"/>
        </w:rPr>
        <w:t>Problems of r</w:t>
      </w:r>
      <w:r w:rsidRPr="00C070CA">
        <w:rPr>
          <w:rFonts w:ascii="Arial" w:hAnsi="Arial" w:cs="Arial"/>
          <w:b/>
          <w:bCs/>
          <w:sz w:val="24"/>
          <w:szCs w:val="24"/>
          <w:lang w:val="en-US"/>
        </w:rPr>
        <w:t>ussification of specialized information security resources</w:t>
      </w:r>
    </w:p>
    <w:p w14:paraId="0A4D6406" w14:textId="77777777" w:rsidR="00256E53" w:rsidRPr="00AF2B33" w:rsidRDefault="00256E53" w:rsidP="00DE119A">
      <w:pPr>
        <w:spacing w:after="0" w:line="240" w:lineRule="auto"/>
        <w:jc w:val="center"/>
        <w:rPr>
          <w:rFonts w:ascii="Arial" w:hAnsi="Arial" w:cs="Arial"/>
          <w:b/>
          <w:bCs/>
          <w:sz w:val="20"/>
          <w:szCs w:val="20"/>
          <w:lang w:val="en-US"/>
        </w:rPr>
      </w:pPr>
    </w:p>
    <w:p w14:paraId="5602F23A" w14:textId="490133FA" w:rsidR="00F75C0C" w:rsidRPr="00C62AD4" w:rsidRDefault="008E22B8" w:rsidP="00DE119A">
      <w:pPr>
        <w:spacing w:after="0" w:line="240" w:lineRule="auto"/>
        <w:jc w:val="center"/>
        <w:rPr>
          <w:rFonts w:ascii="Arial" w:hAnsi="Arial" w:cs="Arial"/>
          <w:sz w:val="20"/>
          <w:szCs w:val="20"/>
          <w:lang w:val="en-US"/>
        </w:rPr>
      </w:pPr>
      <w:r w:rsidRPr="008E22B8">
        <w:rPr>
          <w:rFonts w:ascii="Arial" w:hAnsi="Arial" w:cs="Arial"/>
          <w:b/>
          <w:bCs/>
          <w:sz w:val="24"/>
          <w:szCs w:val="24"/>
          <w:lang w:val="en-US"/>
        </w:rPr>
        <w:t>D</w:t>
      </w:r>
      <w:r w:rsidRPr="006E547C">
        <w:rPr>
          <w:rFonts w:ascii="Arial" w:hAnsi="Arial" w:cs="Arial"/>
          <w:b/>
          <w:bCs/>
          <w:sz w:val="24"/>
          <w:szCs w:val="24"/>
          <w:lang w:val="en-US"/>
        </w:rPr>
        <w:t>.</w:t>
      </w:r>
      <w:r w:rsidRPr="008E22B8">
        <w:rPr>
          <w:rFonts w:ascii="Arial" w:hAnsi="Arial" w:cs="Arial"/>
          <w:b/>
          <w:bCs/>
          <w:sz w:val="24"/>
          <w:szCs w:val="24"/>
          <w:lang w:val="en-US"/>
        </w:rPr>
        <w:t>O</w:t>
      </w:r>
      <w:r w:rsidRPr="006E547C">
        <w:rPr>
          <w:rFonts w:ascii="Arial" w:hAnsi="Arial" w:cs="Arial"/>
          <w:b/>
          <w:bCs/>
          <w:sz w:val="24"/>
          <w:szCs w:val="24"/>
          <w:lang w:val="en-US"/>
        </w:rPr>
        <w:t xml:space="preserve">. </w:t>
      </w:r>
      <w:proofErr w:type="spellStart"/>
      <w:r w:rsidRPr="008E22B8">
        <w:rPr>
          <w:rFonts w:ascii="Arial" w:hAnsi="Arial" w:cs="Arial"/>
          <w:b/>
          <w:bCs/>
          <w:sz w:val="24"/>
          <w:szCs w:val="24"/>
          <w:lang w:val="en-US"/>
        </w:rPr>
        <w:t>Koryagin</w:t>
      </w:r>
      <w:proofErr w:type="spellEnd"/>
      <w:r w:rsidRPr="006E547C">
        <w:rPr>
          <w:rFonts w:ascii="Arial" w:hAnsi="Arial" w:cs="Arial"/>
          <w:sz w:val="22"/>
          <w:lang w:val="en-US"/>
        </w:rPr>
        <w:t xml:space="preserve">, </w:t>
      </w:r>
      <w:r w:rsidRPr="008E22B8">
        <w:rPr>
          <w:rFonts w:ascii="Arial" w:hAnsi="Arial" w:cs="Arial"/>
          <w:sz w:val="20"/>
          <w:szCs w:val="20"/>
          <w:lang w:val="en-US"/>
        </w:rPr>
        <w:t>student</w:t>
      </w:r>
      <w:r w:rsidR="0047644A" w:rsidRPr="0047644A">
        <w:rPr>
          <w:rFonts w:ascii="Arial" w:hAnsi="Arial" w:cs="Arial"/>
          <w:sz w:val="20"/>
          <w:szCs w:val="20"/>
          <w:lang w:val="en-US"/>
        </w:rPr>
        <w:t xml:space="preserve"> </w:t>
      </w:r>
      <w:r w:rsidRPr="008E22B8">
        <w:rPr>
          <w:rFonts w:ascii="Arial" w:hAnsi="Arial" w:cs="Arial"/>
          <w:sz w:val="20"/>
          <w:szCs w:val="20"/>
          <w:lang w:val="en-US"/>
        </w:rPr>
        <w:t>gr</w:t>
      </w:r>
      <w:r w:rsidRPr="006E547C">
        <w:rPr>
          <w:rFonts w:ascii="Arial" w:hAnsi="Arial" w:cs="Arial"/>
          <w:sz w:val="20"/>
          <w:szCs w:val="20"/>
          <w:lang w:val="en-US"/>
        </w:rPr>
        <w:t xml:space="preserve">. </w:t>
      </w:r>
      <w:r w:rsidRPr="00C62AD4">
        <w:rPr>
          <w:rFonts w:ascii="Arial" w:hAnsi="Arial" w:cs="Arial"/>
          <w:sz w:val="20"/>
          <w:szCs w:val="20"/>
          <w:lang w:val="en-US"/>
        </w:rPr>
        <w:t>BI-20E1</w:t>
      </w:r>
    </w:p>
    <w:p w14:paraId="4A136FD0" w14:textId="77777777" w:rsidR="00F75C0C" w:rsidRPr="004E063E" w:rsidRDefault="00F75C0C" w:rsidP="00DE119A">
      <w:pPr>
        <w:spacing w:after="0" w:line="240" w:lineRule="auto"/>
        <w:jc w:val="center"/>
        <w:rPr>
          <w:rFonts w:ascii="Arial" w:hAnsi="Arial" w:cs="Arial"/>
          <w:sz w:val="20"/>
          <w:szCs w:val="20"/>
          <w:lang w:val="en-US"/>
        </w:rPr>
      </w:pPr>
      <w:r w:rsidRPr="004E063E">
        <w:rPr>
          <w:rFonts w:ascii="Arial" w:hAnsi="Arial" w:cs="Arial"/>
          <w:sz w:val="20"/>
          <w:szCs w:val="20"/>
          <w:lang w:val="en-US"/>
        </w:rPr>
        <w:t>Federal State Budget Educational Institution of Higher Education</w:t>
      </w:r>
    </w:p>
    <w:p w14:paraId="66B5691C" w14:textId="77777777" w:rsidR="00F75C0C" w:rsidRPr="004E063E" w:rsidRDefault="00F75C0C" w:rsidP="00DE119A">
      <w:pPr>
        <w:spacing w:after="0" w:line="240" w:lineRule="auto"/>
        <w:jc w:val="center"/>
        <w:rPr>
          <w:rFonts w:ascii="Arial" w:hAnsi="Arial" w:cs="Arial"/>
          <w:sz w:val="20"/>
          <w:szCs w:val="20"/>
          <w:lang w:val="en-US"/>
        </w:rPr>
      </w:pPr>
      <w:r w:rsidRPr="004E063E">
        <w:rPr>
          <w:rFonts w:ascii="Arial" w:hAnsi="Arial" w:cs="Arial"/>
          <w:sz w:val="20"/>
          <w:szCs w:val="20"/>
          <w:lang w:val="en-US"/>
        </w:rPr>
        <w:t>«The Siberian State Automobile and Highway University», Omsk, Russia</w:t>
      </w:r>
    </w:p>
    <w:p w14:paraId="588E3C40" w14:textId="77777777" w:rsidR="00F75C0C" w:rsidRPr="004E063E" w:rsidRDefault="00F75C0C" w:rsidP="00DE119A">
      <w:pPr>
        <w:spacing w:after="0" w:line="240" w:lineRule="auto"/>
        <w:jc w:val="center"/>
        <w:rPr>
          <w:rFonts w:ascii="Arial" w:hAnsi="Arial" w:cs="Arial"/>
          <w:sz w:val="20"/>
          <w:szCs w:val="20"/>
          <w:lang w:val="en-US"/>
        </w:rPr>
      </w:pPr>
    </w:p>
    <w:p w14:paraId="63AA3E5C" w14:textId="77777777" w:rsidR="00F75C0C" w:rsidRPr="0004568D" w:rsidRDefault="00F75C0C" w:rsidP="00DE119A">
      <w:pPr>
        <w:spacing w:after="0" w:line="240" w:lineRule="auto"/>
        <w:ind w:firstLine="284"/>
        <w:rPr>
          <w:rFonts w:ascii="Arial" w:hAnsi="Arial" w:cs="Arial"/>
          <w:sz w:val="20"/>
          <w:szCs w:val="20"/>
          <w:highlight w:val="yellow"/>
          <w:lang w:val="en-US"/>
        </w:rPr>
      </w:pPr>
      <w:r w:rsidRPr="00C80C35">
        <w:rPr>
          <w:rFonts w:ascii="Arial" w:hAnsi="Arial" w:cs="Arial"/>
          <w:b/>
          <w:bCs/>
          <w:sz w:val="20"/>
          <w:szCs w:val="20"/>
          <w:lang w:val="en-US"/>
        </w:rPr>
        <w:t>Abstract</w:t>
      </w:r>
      <w:r w:rsidRPr="00C80C35">
        <w:rPr>
          <w:rFonts w:ascii="Arial" w:hAnsi="Arial" w:cs="Arial"/>
          <w:sz w:val="20"/>
          <w:szCs w:val="20"/>
          <w:lang w:val="en-US"/>
        </w:rPr>
        <w:t xml:space="preserve">. </w:t>
      </w:r>
      <w:r w:rsidR="00C80C35" w:rsidRPr="00C80C35">
        <w:rPr>
          <w:rFonts w:ascii="Arial" w:hAnsi="Arial" w:cs="Arial"/>
          <w:i/>
          <w:iCs/>
          <w:sz w:val="20"/>
          <w:szCs w:val="20"/>
          <w:lang w:val="en-US"/>
        </w:rPr>
        <w:t>The article considers the problem of using specialized English-language information sources and databases in the field of information security. The author displays the results of the conducted research, which revealed the level of foreign language proficiency available to users and the popularity of online translators, which justifies the relevance of creating a specialized text translation service. In the study, the modeling of the ideal client of such a service was carried out based on the study of consumer interest.</w:t>
      </w:r>
    </w:p>
    <w:p w14:paraId="15274AD5" w14:textId="77777777" w:rsidR="004E063E" w:rsidRPr="0047644A" w:rsidRDefault="004E063E" w:rsidP="00C80C35">
      <w:pPr>
        <w:spacing w:after="0" w:line="240" w:lineRule="auto"/>
        <w:ind w:firstLine="0"/>
        <w:rPr>
          <w:rFonts w:ascii="Arial" w:hAnsi="Arial" w:cs="Arial"/>
          <w:sz w:val="20"/>
          <w:szCs w:val="20"/>
          <w:highlight w:val="yellow"/>
          <w:lang w:val="en-US"/>
        </w:rPr>
      </w:pPr>
    </w:p>
    <w:p w14:paraId="1F6E8713" w14:textId="77777777" w:rsidR="004E063E" w:rsidRPr="009B0FC4" w:rsidRDefault="00F75C0C" w:rsidP="0009336A">
      <w:pPr>
        <w:spacing w:after="0" w:line="240" w:lineRule="auto"/>
        <w:ind w:firstLine="284"/>
        <w:rPr>
          <w:rFonts w:ascii="Arial" w:hAnsi="Arial" w:cs="Arial"/>
          <w:sz w:val="20"/>
          <w:szCs w:val="20"/>
          <w:lang w:val="en-US"/>
        </w:rPr>
      </w:pPr>
      <w:r w:rsidRPr="00C80C35">
        <w:rPr>
          <w:rFonts w:ascii="Arial" w:hAnsi="Arial" w:cs="Arial"/>
          <w:b/>
          <w:bCs/>
          <w:sz w:val="20"/>
          <w:szCs w:val="20"/>
          <w:lang w:val="en-US"/>
        </w:rPr>
        <w:t>Keywords</w:t>
      </w:r>
      <w:r w:rsidRPr="00C80C35">
        <w:rPr>
          <w:rFonts w:ascii="Arial" w:hAnsi="Arial" w:cs="Arial"/>
          <w:sz w:val="20"/>
          <w:szCs w:val="20"/>
          <w:lang w:val="en-US"/>
        </w:rPr>
        <w:t xml:space="preserve">: </w:t>
      </w:r>
      <w:r w:rsidR="00C80C35" w:rsidRPr="00C80C35">
        <w:rPr>
          <w:rFonts w:ascii="Arial" w:hAnsi="Arial" w:cs="Arial"/>
          <w:i/>
          <w:iCs/>
          <w:sz w:val="20"/>
          <w:szCs w:val="20"/>
          <w:lang w:val="en-US"/>
        </w:rPr>
        <w:t>online translator, information security, modeling, English-language resources.</w:t>
      </w:r>
    </w:p>
    <w:p w14:paraId="6E40B87E" w14:textId="77777777" w:rsidR="00A147B9" w:rsidRPr="00C80C35" w:rsidRDefault="00A147B9" w:rsidP="00C80C35">
      <w:pPr>
        <w:spacing w:after="0" w:line="240" w:lineRule="auto"/>
        <w:ind w:firstLine="0"/>
        <w:rPr>
          <w:rFonts w:ascii="Arial" w:hAnsi="Arial" w:cs="Arial"/>
          <w:sz w:val="20"/>
          <w:szCs w:val="20"/>
          <w:lang w:val="en-US"/>
        </w:rPr>
      </w:pPr>
    </w:p>
    <w:p w14:paraId="43F2BCC0" w14:textId="77777777" w:rsidR="00C62AD4" w:rsidRDefault="00C62AD4" w:rsidP="00DE119A">
      <w:pPr>
        <w:spacing w:after="0" w:line="240" w:lineRule="auto"/>
        <w:ind w:firstLine="284"/>
        <w:rPr>
          <w:rFonts w:ascii="Arial" w:hAnsi="Arial" w:cs="Arial"/>
          <w:b/>
          <w:sz w:val="20"/>
          <w:szCs w:val="20"/>
        </w:rPr>
      </w:pPr>
      <w:r w:rsidRPr="00C62AD4">
        <w:rPr>
          <w:rFonts w:ascii="Arial" w:hAnsi="Arial" w:cs="Arial"/>
          <w:b/>
          <w:sz w:val="20"/>
          <w:szCs w:val="20"/>
        </w:rPr>
        <w:t>Введение</w:t>
      </w:r>
    </w:p>
    <w:p w14:paraId="523FD8B5" w14:textId="77777777" w:rsidR="004328F1" w:rsidRPr="004A1DE7" w:rsidRDefault="006948DE" w:rsidP="00DF7702">
      <w:pPr>
        <w:spacing w:after="0" w:line="240" w:lineRule="auto"/>
        <w:ind w:firstLine="284"/>
        <w:rPr>
          <w:rFonts w:ascii="Arial" w:hAnsi="Arial" w:cs="Arial"/>
          <w:sz w:val="20"/>
          <w:szCs w:val="20"/>
        </w:rPr>
      </w:pPr>
      <w:r w:rsidRPr="006948DE">
        <w:rPr>
          <w:rFonts w:ascii="Arial" w:hAnsi="Arial" w:cs="Arial"/>
          <w:sz w:val="20"/>
          <w:szCs w:val="20"/>
        </w:rPr>
        <w:t>В</w:t>
      </w:r>
      <w:r>
        <w:rPr>
          <w:rFonts w:ascii="Arial" w:hAnsi="Arial" w:cs="Arial"/>
          <w:sz w:val="20"/>
          <w:szCs w:val="20"/>
        </w:rPr>
        <w:t xml:space="preserve"> настоящее время вопрос </w:t>
      </w:r>
      <w:r w:rsidR="00A147B9">
        <w:rPr>
          <w:rFonts w:ascii="Arial" w:hAnsi="Arial" w:cs="Arial"/>
          <w:sz w:val="20"/>
          <w:szCs w:val="20"/>
        </w:rPr>
        <w:t>обеспечения</w:t>
      </w:r>
      <w:r>
        <w:rPr>
          <w:rFonts w:ascii="Arial" w:hAnsi="Arial" w:cs="Arial"/>
          <w:sz w:val="20"/>
          <w:szCs w:val="20"/>
        </w:rPr>
        <w:t xml:space="preserve"> информационной безопасности </w:t>
      </w:r>
      <w:r w:rsidR="001F5B5F">
        <w:rPr>
          <w:rFonts w:ascii="Arial" w:hAnsi="Arial" w:cs="Arial"/>
          <w:sz w:val="20"/>
          <w:szCs w:val="20"/>
        </w:rPr>
        <w:t>является актуальной задачей.</w:t>
      </w:r>
      <w:r>
        <w:rPr>
          <w:rFonts w:ascii="Arial" w:hAnsi="Arial" w:cs="Arial"/>
          <w:sz w:val="20"/>
          <w:szCs w:val="20"/>
        </w:rPr>
        <w:t xml:space="preserve"> Связанно это с </w:t>
      </w:r>
      <w:r w:rsidR="001F5B5F">
        <w:rPr>
          <w:rFonts w:ascii="Arial" w:hAnsi="Arial" w:cs="Arial"/>
          <w:sz w:val="20"/>
          <w:szCs w:val="20"/>
        </w:rPr>
        <w:t>процессами</w:t>
      </w:r>
      <w:r w:rsidR="00013EEE">
        <w:rPr>
          <w:rFonts w:ascii="Arial" w:hAnsi="Arial" w:cs="Arial"/>
          <w:sz w:val="20"/>
          <w:szCs w:val="20"/>
        </w:rPr>
        <w:t xml:space="preserve"> </w:t>
      </w:r>
      <w:r w:rsidR="001F5B5F">
        <w:rPr>
          <w:rFonts w:ascii="Arial" w:hAnsi="Arial" w:cs="Arial"/>
          <w:sz w:val="20"/>
          <w:szCs w:val="20"/>
        </w:rPr>
        <w:t>цифровизаци</w:t>
      </w:r>
      <w:r w:rsidR="009B0FC4">
        <w:rPr>
          <w:rFonts w:ascii="Arial" w:hAnsi="Arial" w:cs="Arial"/>
          <w:sz w:val="20"/>
          <w:szCs w:val="20"/>
        </w:rPr>
        <w:t>и</w:t>
      </w:r>
      <w:r w:rsidR="001F5B5F">
        <w:rPr>
          <w:rFonts w:ascii="Arial" w:hAnsi="Arial" w:cs="Arial"/>
          <w:sz w:val="20"/>
          <w:szCs w:val="20"/>
        </w:rPr>
        <w:t xml:space="preserve">, которые наблюдаются </w:t>
      </w:r>
      <w:r w:rsidR="00FD60C5">
        <w:rPr>
          <w:rFonts w:ascii="Arial" w:hAnsi="Arial" w:cs="Arial"/>
          <w:sz w:val="20"/>
          <w:szCs w:val="20"/>
        </w:rPr>
        <w:t>практически во всех сферах деятельности человека</w:t>
      </w:r>
      <w:r w:rsidR="006F6922">
        <w:rPr>
          <w:rFonts w:ascii="Arial" w:hAnsi="Arial" w:cs="Arial"/>
          <w:sz w:val="20"/>
          <w:szCs w:val="20"/>
        </w:rPr>
        <w:t xml:space="preserve"> </w:t>
      </w:r>
      <w:r w:rsidR="00031924" w:rsidRPr="00031924">
        <w:rPr>
          <w:rFonts w:ascii="Arial" w:hAnsi="Arial" w:cs="Arial"/>
          <w:sz w:val="20"/>
          <w:szCs w:val="20"/>
        </w:rPr>
        <w:t>[</w:t>
      </w:r>
      <w:r w:rsidR="00031924">
        <w:rPr>
          <w:rFonts w:ascii="Arial" w:hAnsi="Arial" w:cs="Arial"/>
          <w:sz w:val="20"/>
          <w:szCs w:val="20"/>
        </w:rPr>
        <w:t>1</w:t>
      </w:r>
      <w:r w:rsidR="00031924" w:rsidRPr="00031924">
        <w:rPr>
          <w:rFonts w:ascii="Arial" w:hAnsi="Arial" w:cs="Arial"/>
          <w:sz w:val="20"/>
          <w:szCs w:val="20"/>
        </w:rPr>
        <w:t>]</w:t>
      </w:r>
      <w:r w:rsidR="00FD60C5">
        <w:rPr>
          <w:rFonts w:ascii="Arial" w:hAnsi="Arial" w:cs="Arial"/>
          <w:sz w:val="20"/>
          <w:szCs w:val="20"/>
        </w:rPr>
        <w:t xml:space="preserve">. </w:t>
      </w:r>
      <w:r w:rsidR="001F5B5F">
        <w:rPr>
          <w:rFonts w:ascii="Arial" w:hAnsi="Arial" w:cs="Arial"/>
          <w:sz w:val="20"/>
          <w:szCs w:val="20"/>
        </w:rPr>
        <w:t>Вс</w:t>
      </w:r>
      <w:r w:rsidR="009120A3">
        <w:rPr>
          <w:rFonts w:ascii="Arial" w:hAnsi="Arial" w:cs="Arial"/>
          <w:sz w:val="20"/>
          <w:szCs w:val="20"/>
        </w:rPr>
        <w:t>ё</w:t>
      </w:r>
      <w:r w:rsidR="001F5B5F">
        <w:rPr>
          <w:rFonts w:ascii="Arial" w:hAnsi="Arial" w:cs="Arial"/>
          <w:sz w:val="20"/>
          <w:szCs w:val="20"/>
        </w:rPr>
        <w:t xml:space="preserve"> больше разнообразных информационных систем </w:t>
      </w:r>
      <w:r w:rsidR="009B1E9C">
        <w:rPr>
          <w:rFonts w:ascii="Arial" w:hAnsi="Arial" w:cs="Arial"/>
          <w:sz w:val="20"/>
          <w:szCs w:val="20"/>
        </w:rPr>
        <w:t>используются на предприятиях и в организациях,</w:t>
      </w:r>
      <w:r w:rsidR="00D26599">
        <w:rPr>
          <w:rFonts w:ascii="Arial" w:hAnsi="Arial" w:cs="Arial"/>
          <w:sz w:val="20"/>
          <w:szCs w:val="20"/>
        </w:rPr>
        <w:t xml:space="preserve"> соответственно</w:t>
      </w:r>
      <w:r w:rsidR="009B1E9C">
        <w:rPr>
          <w:rFonts w:ascii="Arial" w:hAnsi="Arial" w:cs="Arial"/>
          <w:sz w:val="20"/>
          <w:szCs w:val="20"/>
        </w:rPr>
        <w:t xml:space="preserve"> вс</w:t>
      </w:r>
      <w:r w:rsidR="009120A3">
        <w:rPr>
          <w:rFonts w:ascii="Arial" w:hAnsi="Arial" w:cs="Arial"/>
          <w:sz w:val="20"/>
          <w:szCs w:val="20"/>
        </w:rPr>
        <w:t>ё</w:t>
      </w:r>
      <w:r w:rsidR="009B1E9C">
        <w:rPr>
          <w:rFonts w:ascii="Arial" w:hAnsi="Arial" w:cs="Arial"/>
          <w:sz w:val="20"/>
          <w:szCs w:val="20"/>
        </w:rPr>
        <w:t xml:space="preserve"> больше информации обрабатывается с их помощью.</w:t>
      </w:r>
      <w:r w:rsidR="00013EEE">
        <w:rPr>
          <w:rFonts w:ascii="Arial" w:hAnsi="Arial" w:cs="Arial"/>
          <w:sz w:val="20"/>
          <w:szCs w:val="20"/>
        </w:rPr>
        <w:t xml:space="preserve"> </w:t>
      </w:r>
      <w:r w:rsidR="009B1E9C">
        <w:rPr>
          <w:rFonts w:ascii="Arial" w:hAnsi="Arial" w:cs="Arial"/>
          <w:sz w:val="20"/>
          <w:szCs w:val="20"/>
        </w:rPr>
        <w:t>В связи с этим</w:t>
      </w:r>
      <w:r w:rsidR="00CA5F69">
        <w:rPr>
          <w:rFonts w:ascii="Arial" w:hAnsi="Arial" w:cs="Arial"/>
          <w:sz w:val="20"/>
          <w:szCs w:val="20"/>
        </w:rPr>
        <w:t>,</w:t>
      </w:r>
      <w:r w:rsidR="009B1E9C">
        <w:rPr>
          <w:rFonts w:ascii="Arial" w:hAnsi="Arial" w:cs="Arial"/>
          <w:sz w:val="20"/>
          <w:szCs w:val="20"/>
        </w:rPr>
        <w:t xml:space="preserve"> наравне с </w:t>
      </w:r>
      <w:r w:rsidR="00CA5F69">
        <w:rPr>
          <w:rFonts w:ascii="Arial" w:hAnsi="Arial" w:cs="Arial"/>
          <w:sz w:val="20"/>
          <w:szCs w:val="20"/>
        </w:rPr>
        <w:t xml:space="preserve">ростом использования информационных технологий, растет и число нарушений </w:t>
      </w:r>
      <w:r w:rsidR="00E620ED">
        <w:rPr>
          <w:rFonts w:ascii="Arial" w:hAnsi="Arial" w:cs="Arial"/>
          <w:sz w:val="20"/>
          <w:szCs w:val="20"/>
        </w:rPr>
        <w:t xml:space="preserve">в информационном пространстве. </w:t>
      </w:r>
      <w:r w:rsidR="007F4A27">
        <w:rPr>
          <w:rFonts w:ascii="Arial" w:hAnsi="Arial" w:cs="Arial"/>
          <w:sz w:val="20"/>
          <w:szCs w:val="20"/>
        </w:rPr>
        <w:t xml:space="preserve">Проблема </w:t>
      </w:r>
      <w:r w:rsidR="007F4A27" w:rsidRPr="00FD60C5">
        <w:rPr>
          <w:rFonts w:ascii="Arial" w:hAnsi="Arial" w:cs="Arial"/>
          <w:sz w:val="20"/>
          <w:szCs w:val="20"/>
        </w:rPr>
        <w:t>киберпреступност</w:t>
      </w:r>
      <w:r w:rsidR="007F4A27">
        <w:rPr>
          <w:rFonts w:ascii="Arial" w:hAnsi="Arial" w:cs="Arial"/>
          <w:sz w:val="20"/>
          <w:szCs w:val="20"/>
        </w:rPr>
        <w:t>и имеет</w:t>
      </w:r>
      <w:r w:rsidR="007F4A27" w:rsidRPr="00FD60C5">
        <w:rPr>
          <w:rFonts w:ascii="Arial" w:hAnsi="Arial" w:cs="Arial"/>
          <w:sz w:val="20"/>
          <w:szCs w:val="20"/>
        </w:rPr>
        <w:t xml:space="preserve"> глобальн</w:t>
      </w:r>
      <w:r w:rsidR="007F4A27">
        <w:rPr>
          <w:rFonts w:ascii="Arial" w:hAnsi="Arial" w:cs="Arial"/>
          <w:sz w:val="20"/>
          <w:szCs w:val="20"/>
        </w:rPr>
        <w:t>ы</w:t>
      </w:r>
      <w:r w:rsidR="007F4A27" w:rsidRPr="00FD60C5">
        <w:rPr>
          <w:rFonts w:ascii="Arial" w:hAnsi="Arial" w:cs="Arial"/>
          <w:sz w:val="20"/>
          <w:szCs w:val="20"/>
        </w:rPr>
        <w:t xml:space="preserve">й </w:t>
      </w:r>
      <w:r w:rsidR="007F4A27">
        <w:rPr>
          <w:rFonts w:ascii="Arial" w:hAnsi="Arial" w:cs="Arial"/>
          <w:sz w:val="20"/>
          <w:szCs w:val="20"/>
        </w:rPr>
        <w:t xml:space="preserve">характер и требует </w:t>
      </w:r>
      <w:r w:rsidR="00013EEE" w:rsidRPr="004A1DE7">
        <w:rPr>
          <w:rFonts w:ascii="Arial" w:hAnsi="Arial" w:cs="Arial"/>
          <w:sz w:val="20"/>
          <w:szCs w:val="20"/>
        </w:rPr>
        <w:t>эффективных</w:t>
      </w:r>
      <w:r w:rsidR="007F4A27" w:rsidRPr="004A1DE7">
        <w:rPr>
          <w:rFonts w:ascii="Arial" w:hAnsi="Arial" w:cs="Arial"/>
          <w:sz w:val="20"/>
          <w:szCs w:val="20"/>
        </w:rPr>
        <w:t xml:space="preserve"> </w:t>
      </w:r>
      <w:r w:rsidR="00D314F4" w:rsidRPr="004A1DE7">
        <w:rPr>
          <w:rFonts w:ascii="Arial" w:hAnsi="Arial" w:cs="Arial"/>
          <w:sz w:val="20"/>
          <w:szCs w:val="20"/>
        </w:rPr>
        <w:t>мер</w:t>
      </w:r>
      <w:r w:rsidR="007F4A27" w:rsidRPr="004A1DE7">
        <w:rPr>
          <w:rFonts w:ascii="Arial" w:hAnsi="Arial" w:cs="Arial"/>
          <w:sz w:val="20"/>
          <w:szCs w:val="20"/>
        </w:rPr>
        <w:t xml:space="preserve"> по</w:t>
      </w:r>
      <w:r w:rsidR="00D314F4" w:rsidRPr="004A1DE7">
        <w:rPr>
          <w:rFonts w:ascii="Arial" w:hAnsi="Arial" w:cs="Arial"/>
          <w:sz w:val="20"/>
          <w:szCs w:val="20"/>
        </w:rPr>
        <w:t xml:space="preserve"> противодействию атакам злоумышленников</w:t>
      </w:r>
      <w:r w:rsidR="00111377">
        <w:rPr>
          <w:rFonts w:ascii="Arial" w:hAnsi="Arial" w:cs="Arial"/>
          <w:sz w:val="20"/>
          <w:szCs w:val="20"/>
        </w:rPr>
        <w:t xml:space="preserve"> </w:t>
      </w:r>
      <w:r w:rsidR="00111377" w:rsidRPr="00111377">
        <w:rPr>
          <w:rFonts w:ascii="Arial" w:hAnsi="Arial" w:cs="Arial"/>
          <w:sz w:val="20"/>
          <w:szCs w:val="20"/>
        </w:rPr>
        <w:t>[</w:t>
      </w:r>
      <w:r w:rsidR="00111377">
        <w:rPr>
          <w:rFonts w:ascii="Arial" w:hAnsi="Arial" w:cs="Arial"/>
          <w:sz w:val="20"/>
          <w:szCs w:val="20"/>
        </w:rPr>
        <w:t>2</w:t>
      </w:r>
      <w:r w:rsidR="00111377" w:rsidRPr="00111377">
        <w:rPr>
          <w:rFonts w:ascii="Arial" w:hAnsi="Arial" w:cs="Arial"/>
          <w:sz w:val="20"/>
          <w:szCs w:val="20"/>
        </w:rPr>
        <w:t>]</w:t>
      </w:r>
      <w:r w:rsidR="00D314F4" w:rsidRPr="004A1DE7">
        <w:rPr>
          <w:rFonts w:ascii="Arial" w:hAnsi="Arial" w:cs="Arial"/>
          <w:sz w:val="20"/>
          <w:szCs w:val="20"/>
        </w:rPr>
        <w:t>.</w:t>
      </w:r>
      <w:r w:rsidR="007F4A27" w:rsidRPr="004A1DE7">
        <w:rPr>
          <w:rFonts w:ascii="Arial" w:hAnsi="Arial" w:cs="Arial"/>
          <w:sz w:val="20"/>
          <w:szCs w:val="20"/>
        </w:rPr>
        <w:t xml:space="preserve"> </w:t>
      </w:r>
      <w:r w:rsidR="000509C0" w:rsidRPr="004A1DE7">
        <w:rPr>
          <w:rFonts w:ascii="Arial" w:hAnsi="Arial" w:cs="Arial"/>
          <w:sz w:val="20"/>
          <w:szCs w:val="20"/>
        </w:rPr>
        <w:t>Важное</w:t>
      </w:r>
      <w:r w:rsidR="000509C0">
        <w:rPr>
          <w:rFonts w:ascii="Arial" w:hAnsi="Arial" w:cs="Arial"/>
          <w:sz w:val="20"/>
          <w:szCs w:val="20"/>
        </w:rPr>
        <w:t xml:space="preserve"> значение в системе защиты информации имеют превентивные меры, позволяющие предотвратить кибератаки. Для этого необходимо изучать тактики, техники и процедуры доступные нарушителям и моделировать возможные сценарии атак. </w:t>
      </w:r>
      <w:r w:rsidR="006C17B6">
        <w:rPr>
          <w:rFonts w:ascii="Arial" w:hAnsi="Arial" w:cs="Arial"/>
          <w:sz w:val="20"/>
          <w:szCs w:val="20"/>
        </w:rPr>
        <w:t>Процесс моделирования угроз и/или кибератак является сложной творческой задачей, при этом чем больше используется источников данных, тем выше уровень достоверности сценариев.</w:t>
      </w:r>
    </w:p>
    <w:p w14:paraId="7669721D" w14:textId="77777777" w:rsidR="00A8791A" w:rsidRDefault="00BE21A2" w:rsidP="004A1DE7">
      <w:pPr>
        <w:spacing w:after="0" w:line="240" w:lineRule="auto"/>
        <w:ind w:firstLine="284"/>
        <w:rPr>
          <w:rFonts w:ascii="Arial" w:hAnsi="Arial" w:cs="Arial"/>
          <w:sz w:val="20"/>
          <w:szCs w:val="20"/>
        </w:rPr>
      </w:pPr>
      <w:r w:rsidRPr="004A1DE7">
        <w:rPr>
          <w:rFonts w:ascii="Arial" w:hAnsi="Arial" w:cs="Arial"/>
          <w:sz w:val="20"/>
          <w:szCs w:val="20"/>
        </w:rPr>
        <w:t>В открытом доступе существует множество специализированных баз описания уязвимостей, угроз и шаблонов атак, пользующихся заслуженным признанием в среде специалистов по кибербезопасности. Однако многие из таких ресурсов являются англоязычными, для их применения специалист должен обладать определёнными уровнем владения английским языком или пользоваться специализированным переводчиком.</w:t>
      </w:r>
    </w:p>
    <w:p w14:paraId="464BC4FC" w14:textId="77777777" w:rsidR="00031924" w:rsidRDefault="00031924" w:rsidP="004A1DE7">
      <w:pPr>
        <w:spacing w:after="0" w:line="240" w:lineRule="auto"/>
        <w:ind w:firstLine="284"/>
        <w:rPr>
          <w:rFonts w:ascii="Arial" w:hAnsi="Arial" w:cs="Arial"/>
          <w:sz w:val="20"/>
          <w:szCs w:val="20"/>
        </w:rPr>
      </w:pPr>
    </w:p>
    <w:p w14:paraId="63D0DA86" w14:textId="77777777" w:rsidR="002304D4" w:rsidRDefault="00C62AD4" w:rsidP="00BF53CB">
      <w:pPr>
        <w:spacing w:after="0" w:line="240" w:lineRule="auto"/>
        <w:ind w:firstLine="284"/>
        <w:rPr>
          <w:rFonts w:ascii="Arial" w:hAnsi="Arial" w:cs="Arial"/>
          <w:b/>
          <w:sz w:val="20"/>
          <w:szCs w:val="20"/>
        </w:rPr>
      </w:pPr>
      <w:r w:rsidRPr="00C62AD4">
        <w:rPr>
          <w:rFonts w:ascii="Arial" w:hAnsi="Arial" w:cs="Arial"/>
          <w:b/>
          <w:sz w:val="20"/>
          <w:szCs w:val="20"/>
        </w:rPr>
        <w:t>Основная часть</w:t>
      </w:r>
    </w:p>
    <w:p w14:paraId="5E5C44DB" w14:textId="77777777" w:rsidR="00AB6CF4" w:rsidRPr="004A1DE7" w:rsidRDefault="00AB6CF4" w:rsidP="00895817">
      <w:pPr>
        <w:spacing w:after="0" w:line="240" w:lineRule="auto"/>
        <w:ind w:firstLine="284"/>
        <w:rPr>
          <w:rFonts w:ascii="Arial" w:hAnsi="Arial" w:cs="Arial"/>
          <w:sz w:val="20"/>
          <w:szCs w:val="20"/>
        </w:rPr>
      </w:pPr>
      <w:r w:rsidRPr="004A1DE7">
        <w:rPr>
          <w:rFonts w:ascii="Arial" w:hAnsi="Arial" w:cs="Arial"/>
          <w:bCs/>
          <w:sz w:val="20"/>
          <w:szCs w:val="20"/>
        </w:rPr>
        <w:t>М</w:t>
      </w:r>
      <w:r w:rsidR="007E0E9C" w:rsidRPr="004A1DE7">
        <w:rPr>
          <w:rFonts w:ascii="Arial" w:hAnsi="Arial" w:cs="Arial"/>
          <w:bCs/>
          <w:sz w:val="20"/>
          <w:szCs w:val="20"/>
        </w:rPr>
        <w:t>оделирование атак позволяет понять используемые злоумышленником методы,</w:t>
      </w:r>
      <w:r w:rsidRPr="004A1DE7">
        <w:rPr>
          <w:rFonts w:ascii="Arial" w:hAnsi="Arial" w:cs="Arial"/>
          <w:bCs/>
          <w:sz w:val="20"/>
          <w:szCs w:val="20"/>
        </w:rPr>
        <w:t xml:space="preserve"> приемы и</w:t>
      </w:r>
      <w:r w:rsidR="007E0E9C" w:rsidRPr="004A1DE7">
        <w:rPr>
          <w:rFonts w:ascii="Arial" w:hAnsi="Arial" w:cs="Arial"/>
          <w:bCs/>
          <w:sz w:val="20"/>
          <w:szCs w:val="20"/>
        </w:rPr>
        <w:t xml:space="preserve"> инструменты, что позволяет своевременно предпринять меры по противодействию возможным нарушениям. </w:t>
      </w:r>
      <w:r w:rsidRPr="004A1DE7">
        <w:rPr>
          <w:rFonts w:ascii="Arial" w:hAnsi="Arial" w:cs="Arial"/>
          <w:bCs/>
          <w:sz w:val="20"/>
          <w:szCs w:val="20"/>
        </w:rPr>
        <w:t>Как отмечалось выше, п</w:t>
      </w:r>
      <w:r w:rsidR="007E0E9C" w:rsidRPr="004A1DE7">
        <w:rPr>
          <w:rFonts w:ascii="Arial" w:hAnsi="Arial" w:cs="Arial"/>
          <w:bCs/>
          <w:sz w:val="20"/>
          <w:szCs w:val="20"/>
        </w:rPr>
        <w:t>роцесс моделирования является творческой задачей, причём сложность заключается в том, что сценарий моделирует специалист по безопасности, рассуждая от лица злоумышленника как можно действовать, а реальный нарушитель может использовать совсем другие тактики и техники, процедуры</w:t>
      </w:r>
      <w:r w:rsidR="00BB6BC1" w:rsidRPr="00BB6BC1">
        <w:rPr>
          <w:rFonts w:ascii="Arial" w:hAnsi="Arial" w:cs="Arial"/>
          <w:bCs/>
          <w:sz w:val="20"/>
          <w:szCs w:val="20"/>
        </w:rPr>
        <w:t xml:space="preserve"> [3]</w:t>
      </w:r>
      <w:r w:rsidR="007E0E9C" w:rsidRPr="004A1DE7">
        <w:rPr>
          <w:rFonts w:ascii="Arial" w:hAnsi="Arial" w:cs="Arial"/>
          <w:bCs/>
          <w:sz w:val="20"/>
          <w:szCs w:val="20"/>
        </w:rPr>
        <w:t>.</w:t>
      </w:r>
      <w:r w:rsidRPr="004A1DE7">
        <w:rPr>
          <w:rFonts w:ascii="Arial" w:hAnsi="Arial" w:cs="Arial"/>
          <w:bCs/>
          <w:sz w:val="20"/>
          <w:szCs w:val="20"/>
        </w:rPr>
        <w:t xml:space="preserve"> Ч</w:t>
      </w:r>
      <w:r w:rsidR="007E0E9C" w:rsidRPr="004A1DE7">
        <w:rPr>
          <w:rFonts w:ascii="Arial" w:hAnsi="Arial" w:cs="Arial"/>
          <w:bCs/>
          <w:sz w:val="20"/>
          <w:szCs w:val="20"/>
        </w:rPr>
        <w:t>тобы сценарии угроз были более адекватными специалисту необходимо использовать сведения из различных источников, таких как базы знаний (</w:t>
      </w:r>
      <w:r w:rsidR="00E97327" w:rsidRPr="004A1DE7">
        <w:rPr>
          <w:rFonts w:ascii="Arial" w:hAnsi="Arial" w:cs="Arial"/>
          <w:bCs/>
          <w:sz w:val="20"/>
          <w:szCs w:val="20"/>
        </w:rPr>
        <w:t>Mitre ATT&amp;CK</w:t>
      </w:r>
      <w:r w:rsidR="007E0E9C" w:rsidRPr="004A1DE7">
        <w:rPr>
          <w:rFonts w:ascii="Arial" w:hAnsi="Arial" w:cs="Arial"/>
          <w:bCs/>
          <w:sz w:val="20"/>
          <w:szCs w:val="20"/>
        </w:rPr>
        <w:t>), шаблоны описания атак (CAPEC), базы</w:t>
      </w:r>
      <w:r w:rsidRPr="004A1DE7">
        <w:rPr>
          <w:rFonts w:ascii="Arial" w:hAnsi="Arial" w:cs="Arial"/>
          <w:bCs/>
          <w:sz w:val="20"/>
          <w:szCs w:val="20"/>
        </w:rPr>
        <w:t xml:space="preserve"> </w:t>
      </w:r>
      <w:r w:rsidR="007E0E9C" w:rsidRPr="004A1DE7">
        <w:rPr>
          <w:rFonts w:ascii="Arial" w:hAnsi="Arial" w:cs="Arial"/>
          <w:bCs/>
          <w:sz w:val="20"/>
          <w:szCs w:val="20"/>
        </w:rPr>
        <w:t>описания уязвимостей (CWE, CVE) и другие.</w:t>
      </w:r>
      <w:r w:rsidRPr="004A1DE7">
        <w:rPr>
          <w:rFonts w:ascii="Arial" w:hAnsi="Arial" w:cs="Arial"/>
          <w:bCs/>
          <w:sz w:val="20"/>
          <w:szCs w:val="20"/>
        </w:rPr>
        <w:t xml:space="preserve"> </w:t>
      </w:r>
      <w:r w:rsidR="00422088" w:rsidRPr="004A1DE7">
        <w:rPr>
          <w:rFonts w:ascii="Arial" w:hAnsi="Arial" w:cs="Arial"/>
          <w:bCs/>
          <w:sz w:val="20"/>
          <w:szCs w:val="20"/>
        </w:rPr>
        <w:t xml:space="preserve">Подавляющее </w:t>
      </w:r>
      <w:r w:rsidR="00422088" w:rsidRPr="004A1DE7">
        <w:rPr>
          <w:rFonts w:ascii="Arial" w:hAnsi="Arial" w:cs="Arial"/>
          <w:bCs/>
          <w:sz w:val="20"/>
          <w:szCs w:val="20"/>
        </w:rPr>
        <w:lastRenderedPageBreak/>
        <w:t>большинство таких ресурсов являются международными, то есть предоставляются на английском языке.</w:t>
      </w:r>
      <w:r w:rsidRPr="004A1DE7">
        <w:rPr>
          <w:rFonts w:ascii="Arial" w:hAnsi="Arial" w:cs="Arial"/>
          <w:bCs/>
          <w:sz w:val="20"/>
          <w:szCs w:val="20"/>
        </w:rPr>
        <w:t xml:space="preserve"> </w:t>
      </w:r>
      <w:r w:rsidR="00422088" w:rsidRPr="004A1DE7">
        <w:rPr>
          <w:rFonts w:ascii="Arial" w:hAnsi="Arial" w:cs="Arial"/>
          <w:sz w:val="20"/>
          <w:szCs w:val="20"/>
        </w:rPr>
        <w:t xml:space="preserve">Кроме этого, профессионал в сфере информационной безопасности должен использовать специализированные порталы, сайты, научные </w:t>
      </w:r>
      <w:r w:rsidRPr="004A1DE7">
        <w:rPr>
          <w:rFonts w:ascii="Arial" w:hAnsi="Arial" w:cs="Arial"/>
          <w:sz w:val="20"/>
          <w:szCs w:val="20"/>
        </w:rPr>
        <w:t>публикации</w:t>
      </w:r>
      <w:r w:rsidR="00422088" w:rsidRPr="004A1DE7">
        <w:rPr>
          <w:rFonts w:ascii="Arial" w:hAnsi="Arial" w:cs="Arial"/>
          <w:sz w:val="20"/>
          <w:szCs w:val="20"/>
        </w:rPr>
        <w:t>, инструкции</w:t>
      </w:r>
      <w:r w:rsidRPr="004A1DE7">
        <w:rPr>
          <w:rFonts w:ascii="Arial" w:hAnsi="Arial" w:cs="Arial"/>
          <w:sz w:val="20"/>
          <w:szCs w:val="20"/>
        </w:rPr>
        <w:t xml:space="preserve">, </w:t>
      </w:r>
      <w:r w:rsidR="00422088" w:rsidRPr="004A1DE7">
        <w:rPr>
          <w:rFonts w:ascii="Arial" w:hAnsi="Arial" w:cs="Arial"/>
          <w:sz w:val="20"/>
          <w:szCs w:val="20"/>
        </w:rPr>
        <w:t>руководства для средств защиты информации</w:t>
      </w:r>
      <w:r w:rsidRPr="004A1DE7">
        <w:rPr>
          <w:rFonts w:ascii="Arial" w:hAnsi="Arial" w:cs="Arial"/>
          <w:sz w:val="20"/>
          <w:szCs w:val="20"/>
        </w:rPr>
        <w:t xml:space="preserve"> и другие ресурсы, в том числе и международные</w:t>
      </w:r>
      <w:r w:rsidR="00422088" w:rsidRPr="004A1DE7">
        <w:rPr>
          <w:rFonts w:ascii="Arial" w:hAnsi="Arial" w:cs="Arial"/>
          <w:sz w:val="20"/>
          <w:szCs w:val="20"/>
        </w:rPr>
        <w:t>.</w:t>
      </w:r>
      <w:r w:rsidRPr="004A1DE7">
        <w:rPr>
          <w:rFonts w:ascii="Arial" w:hAnsi="Arial" w:cs="Arial"/>
          <w:sz w:val="20"/>
          <w:szCs w:val="20"/>
        </w:rPr>
        <w:t xml:space="preserve"> </w:t>
      </w:r>
    </w:p>
    <w:p w14:paraId="14CA8145" w14:textId="77777777" w:rsidR="008D43BB" w:rsidRPr="004A1DE7" w:rsidRDefault="00AB6CF4" w:rsidP="00895817">
      <w:pPr>
        <w:spacing w:after="0" w:line="240" w:lineRule="auto"/>
        <w:ind w:firstLine="284"/>
        <w:rPr>
          <w:rFonts w:ascii="Arial" w:hAnsi="Arial" w:cs="Arial"/>
          <w:sz w:val="20"/>
          <w:szCs w:val="20"/>
        </w:rPr>
      </w:pPr>
      <w:r>
        <w:rPr>
          <w:rFonts w:ascii="Arial" w:hAnsi="Arial" w:cs="Arial"/>
          <w:sz w:val="20"/>
          <w:szCs w:val="20"/>
        </w:rPr>
        <w:t xml:space="preserve">Однако, как </w:t>
      </w:r>
      <w:r w:rsidR="008D43BB" w:rsidRPr="004A1DE7">
        <w:rPr>
          <w:rFonts w:ascii="Arial" w:hAnsi="Arial" w:cs="Arial"/>
          <w:sz w:val="20"/>
          <w:szCs w:val="20"/>
        </w:rPr>
        <w:t xml:space="preserve">показывает практика, </w:t>
      </w:r>
      <w:r w:rsidRPr="004A1DE7">
        <w:rPr>
          <w:rFonts w:ascii="Arial" w:hAnsi="Arial" w:cs="Arial"/>
          <w:sz w:val="20"/>
          <w:szCs w:val="20"/>
        </w:rPr>
        <w:t>довольно большое количество практических специалистов</w:t>
      </w:r>
      <w:r w:rsidR="008D43BB" w:rsidRPr="004A1DE7">
        <w:rPr>
          <w:rFonts w:ascii="Arial" w:hAnsi="Arial" w:cs="Arial"/>
          <w:sz w:val="20"/>
          <w:szCs w:val="20"/>
        </w:rPr>
        <w:t xml:space="preserve">, либо не обладают достаточным уровнем </w:t>
      </w:r>
      <w:r w:rsidR="00422088" w:rsidRPr="004A1DE7">
        <w:rPr>
          <w:rFonts w:ascii="Arial" w:hAnsi="Arial" w:cs="Arial"/>
          <w:sz w:val="20"/>
          <w:szCs w:val="20"/>
        </w:rPr>
        <w:t xml:space="preserve">владения </w:t>
      </w:r>
      <w:r w:rsidR="008D43BB" w:rsidRPr="004A1DE7">
        <w:rPr>
          <w:rFonts w:ascii="Arial" w:hAnsi="Arial" w:cs="Arial"/>
          <w:sz w:val="20"/>
          <w:szCs w:val="20"/>
        </w:rPr>
        <w:t>английск</w:t>
      </w:r>
      <w:r w:rsidR="00422088" w:rsidRPr="004A1DE7">
        <w:rPr>
          <w:rFonts w:ascii="Arial" w:hAnsi="Arial" w:cs="Arial"/>
          <w:sz w:val="20"/>
          <w:szCs w:val="20"/>
        </w:rPr>
        <w:t>им</w:t>
      </w:r>
      <w:r w:rsidR="008D43BB" w:rsidRPr="004A1DE7">
        <w:rPr>
          <w:rFonts w:ascii="Arial" w:hAnsi="Arial" w:cs="Arial"/>
          <w:sz w:val="20"/>
          <w:szCs w:val="20"/>
        </w:rPr>
        <w:t xml:space="preserve"> язык</w:t>
      </w:r>
      <w:r w:rsidR="00422088" w:rsidRPr="004A1DE7">
        <w:rPr>
          <w:rFonts w:ascii="Arial" w:hAnsi="Arial" w:cs="Arial"/>
          <w:sz w:val="20"/>
          <w:szCs w:val="20"/>
        </w:rPr>
        <w:t>ом</w:t>
      </w:r>
      <w:r w:rsidR="008D43BB" w:rsidRPr="004A1DE7">
        <w:rPr>
          <w:rFonts w:ascii="Arial" w:hAnsi="Arial" w:cs="Arial"/>
          <w:sz w:val="20"/>
          <w:szCs w:val="20"/>
        </w:rPr>
        <w:t xml:space="preserve">, либо ранее не сталкивались с той или иной </w:t>
      </w:r>
      <w:r w:rsidRPr="004A1DE7">
        <w:rPr>
          <w:rFonts w:ascii="Arial" w:hAnsi="Arial" w:cs="Arial"/>
          <w:sz w:val="20"/>
          <w:szCs w:val="20"/>
        </w:rPr>
        <w:t xml:space="preserve">англоязычной </w:t>
      </w:r>
      <w:r w:rsidR="008D43BB" w:rsidRPr="004A1DE7">
        <w:rPr>
          <w:rFonts w:ascii="Arial" w:hAnsi="Arial" w:cs="Arial"/>
          <w:sz w:val="20"/>
          <w:szCs w:val="20"/>
        </w:rPr>
        <w:t xml:space="preserve">терминологией. Для того, чтобы решить данную проблему, многие обращаются к онлайн-переводчикам. </w:t>
      </w:r>
      <w:r w:rsidRPr="004A1DE7">
        <w:rPr>
          <w:rFonts w:ascii="Arial" w:hAnsi="Arial" w:cs="Arial"/>
          <w:sz w:val="20"/>
          <w:szCs w:val="20"/>
        </w:rPr>
        <w:t>Вместе с тем</w:t>
      </w:r>
      <w:r w:rsidR="008D43BB" w:rsidRPr="004A1DE7">
        <w:rPr>
          <w:rFonts w:ascii="Arial" w:hAnsi="Arial" w:cs="Arial"/>
          <w:sz w:val="20"/>
          <w:szCs w:val="20"/>
        </w:rPr>
        <w:t xml:space="preserve">, как неоднократно отмечалось специалистами, данный вид переводчиков не способен в полной мере произвести корректный перевод узконаправленных текстов. </w:t>
      </w:r>
      <w:r w:rsidR="00206578" w:rsidRPr="004A1DE7">
        <w:rPr>
          <w:rFonts w:ascii="Arial" w:hAnsi="Arial" w:cs="Arial"/>
          <w:sz w:val="20"/>
          <w:szCs w:val="20"/>
        </w:rPr>
        <w:t>В связи с этим</w:t>
      </w:r>
      <w:r w:rsidR="008D43BB" w:rsidRPr="004A1DE7">
        <w:rPr>
          <w:rFonts w:ascii="Arial" w:hAnsi="Arial" w:cs="Arial"/>
          <w:sz w:val="20"/>
          <w:szCs w:val="20"/>
        </w:rPr>
        <w:t xml:space="preserve"> создание специализированного </w:t>
      </w:r>
      <w:r w:rsidR="00206578" w:rsidRPr="004A1DE7">
        <w:rPr>
          <w:rFonts w:ascii="Arial" w:hAnsi="Arial" w:cs="Arial"/>
          <w:sz w:val="20"/>
          <w:szCs w:val="20"/>
        </w:rPr>
        <w:t>онлайн-</w:t>
      </w:r>
      <w:r w:rsidR="008D43BB" w:rsidRPr="004A1DE7">
        <w:rPr>
          <w:rFonts w:ascii="Arial" w:hAnsi="Arial" w:cs="Arial"/>
          <w:sz w:val="20"/>
          <w:szCs w:val="20"/>
        </w:rPr>
        <w:t xml:space="preserve">переводчика является </w:t>
      </w:r>
      <w:r w:rsidR="00206578" w:rsidRPr="004A1DE7">
        <w:rPr>
          <w:rFonts w:ascii="Arial" w:hAnsi="Arial" w:cs="Arial"/>
          <w:sz w:val="20"/>
          <w:szCs w:val="20"/>
        </w:rPr>
        <w:t>актуальным</w:t>
      </w:r>
      <w:r w:rsidR="008D43BB" w:rsidRPr="004A1DE7">
        <w:rPr>
          <w:rFonts w:ascii="Arial" w:hAnsi="Arial" w:cs="Arial"/>
          <w:sz w:val="20"/>
          <w:szCs w:val="20"/>
        </w:rPr>
        <w:t xml:space="preserve"> вариантом решения </w:t>
      </w:r>
      <w:r w:rsidR="00206578" w:rsidRPr="004A1DE7">
        <w:rPr>
          <w:rFonts w:ascii="Arial" w:hAnsi="Arial" w:cs="Arial"/>
          <w:sz w:val="20"/>
          <w:szCs w:val="20"/>
        </w:rPr>
        <w:t>данной</w:t>
      </w:r>
      <w:r w:rsidR="008D43BB" w:rsidRPr="004A1DE7">
        <w:rPr>
          <w:rFonts w:ascii="Arial" w:hAnsi="Arial" w:cs="Arial"/>
          <w:sz w:val="20"/>
          <w:szCs w:val="20"/>
        </w:rPr>
        <w:t xml:space="preserve"> проблемы.</w:t>
      </w:r>
    </w:p>
    <w:p w14:paraId="37CDE346" w14:textId="77777777" w:rsidR="00BF53CB" w:rsidRPr="004A1DE7" w:rsidRDefault="00BF53CB" w:rsidP="00895817">
      <w:pPr>
        <w:spacing w:after="0" w:line="240" w:lineRule="auto"/>
        <w:ind w:firstLine="284"/>
        <w:rPr>
          <w:rFonts w:ascii="Arial" w:hAnsi="Arial" w:cs="Arial"/>
          <w:bCs/>
          <w:sz w:val="20"/>
          <w:szCs w:val="20"/>
        </w:rPr>
      </w:pPr>
      <w:r w:rsidRPr="004A1DE7">
        <w:rPr>
          <w:rFonts w:ascii="Arial" w:hAnsi="Arial" w:cs="Arial"/>
          <w:bCs/>
          <w:sz w:val="20"/>
          <w:szCs w:val="20"/>
        </w:rPr>
        <w:t>Востребованность онлайн</w:t>
      </w:r>
      <w:r w:rsidR="00874843" w:rsidRPr="004A1DE7">
        <w:rPr>
          <w:rFonts w:ascii="Arial" w:hAnsi="Arial" w:cs="Arial"/>
          <w:bCs/>
          <w:sz w:val="20"/>
          <w:szCs w:val="20"/>
        </w:rPr>
        <w:t>-</w:t>
      </w:r>
      <w:r w:rsidRPr="004A1DE7">
        <w:rPr>
          <w:rFonts w:ascii="Arial" w:hAnsi="Arial" w:cs="Arial"/>
          <w:bCs/>
          <w:sz w:val="20"/>
          <w:szCs w:val="20"/>
        </w:rPr>
        <w:t>переводчика тематической направленности подтверждает</w:t>
      </w:r>
      <w:r w:rsidR="00895817" w:rsidRPr="004A1DE7">
        <w:rPr>
          <w:rFonts w:ascii="Arial" w:hAnsi="Arial" w:cs="Arial"/>
          <w:bCs/>
          <w:sz w:val="20"/>
          <w:szCs w:val="20"/>
        </w:rPr>
        <w:t>ся</w:t>
      </w:r>
      <w:r w:rsidRPr="004A1DE7">
        <w:rPr>
          <w:rFonts w:ascii="Arial" w:hAnsi="Arial" w:cs="Arial"/>
          <w:bCs/>
          <w:sz w:val="20"/>
          <w:szCs w:val="20"/>
        </w:rPr>
        <w:t xml:space="preserve"> проведенн</w:t>
      </w:r>
      <w:r w:rsidR="00895817" w:rsidRPr="004A1DE7">
        <w:rPr>
          <w:rFonts w:ascii="Arial" w:hAnsi="Arial" w:cs="Arial"/>
          <w:bCs/>
          <w:sz w:val="20"/>
          <w:szCs w:val="20"/>
        </w:rPr>
        <w:t>ым</w:t>
      </w:r>
      <w:r w:rsidRPr="004A1DE7">
        <w:rPr>
          <w:rFonts w:ascii="Arial" w:hAnsi="Arial" w:cs="Arial"/>
          <w:bCs/>
          <w:sz w:val="20"/>
          <w:szCs w:val="20"/>
        </w:rPr>
        <w:t xml:space="preserve"> исследование</w:t>
      </w:r>
      <w:r w:rsidR="00895817" w:rsidRPr="004A1DE7">
        <w:rPr>
          <w:rFonts w:ascii="Arial" w:hAnsi="Arial" w:cs="Arial"/>
          <w:bCs/>
          <w:sz w:val="20"/>
          <w:szCs w:val="20"/>
        </w:rPr>
        <w:t>м</w:t>
      </w:r>
      <w:r w:rsidRPr="004A1DE7">
        <w:rPr>
          <w:rFonts w:ascii="Arial" w:hAnsi="Arial" w:cs="Arial"/>
          <w:bCs/>
          <w:sz w:val="20"/>
          <w:szCs w:val="20"/>
        </w:rPr>
        <w:t xml:space="preserve"> среди студентов выпускных групп</w:t>
      </w:r>
      <w:r w:rsidR="005A2397">
        <w:rPr>
          <w:rFonts w:ascii="Arial" w:hAnsi="Arial" w:cs="Arial"/>
          <w:bCs/>
          <w:sz w:val="20"/>
          <w:szCs w:val="20"/>
        </w:rPr>
        <w:t xml:space="preserve"> УГСН 10.00.00 – Информационная безопасность.</w:t>
      </w:r>
      <w:r w:rsidRPr="004A1DE7">
        <w:rPr>
          <w:rFonts w:ascii="Arial" w:hAnsi="Arial" w:cs="Arial"/>
          <w:bCs/>
          <w:sz w:val="20"/>
          <w:szCs w:val="20"/>
        </w:rPr>
        <w:t xml:space="preserve"> </w:t>
      </w:r>
    </w:p>
    <w:p w14:paraId="7094B889" w14:textId="77777777" w:rsidR="005D0CCA" w:rsidRPr="004A1DE7" w:rsidRDefault="00895817" w:rsidP="00FF035B">
      <w:pPr>
        <w:spacing w:after="0" w:line="240" w:lineRule="auto"/>
        <w:ind w:firstLine="284"/>
        <w:rPr>
          <w:rFonts w:ascii="Arial" w:hAnsi="Arial" w:cs="Arial"/>
          <w:b/>
          <w:bCs/>
          <w:sz w:val="20"/>
          <w:szCs w:val="20"/>
        </w:rPr>
      </w:pPr>
      <w:r w:rsidRPr="004A1DE7">
        <w:rPr>
          <w:rFonts w:ascii="Arial" w:hAnsi="Arial" w:cs="Arial"/>
          <w:bCs/>
          <w:sz w:val="20"/>
          <w:szCs w:val="20"/>
        </w:rPr>
        <w:t>Основная масса респондентов</w:t>
      </w:r>
      <w:r w:rsidR="006C1063" w:rsidRPr="004A1DE7">
        <w:rPr>
          <w:rFonts w:ascii="Arial" w:hAnsi="Arial" w:cs="Arial"/>
          <w:bCs/>
          <w:sz w:val="20"/>
          <w:szCs w:val="20"/>
        </w:rPr>
        <w:t xml:space="preserve"> (68%)</w:t>
      </w:r>
      <w:r w:rsidRPr="004A1DE7">
        <w:rPr>
          <w:rFonts w:ascii="Arial" w:hAnsi="Arial" w:cs="Arial"/>
          <w:bCs/>
          <w:sz w:val="20"/>
          <w:szCs w:val="20"/>
        </w:rPr>
        <w:t xml:space="preserve"> оценивает свой уровень владения английским языком как базовый (рисунок 1).</w:t>
      </w:r>
    </w:p>
    <w:p w14:paraId="1478643F" w14:textId="77777777" w:rsidR="00124D2E" w:rsidRPr="00B17CD9" w:rsidRDefault="00124D2E" w:rsidP="00FF035B">
      <w:pPr>
        <w:keepNext/>
        <w:spacing w:after="0" w:line="240" w:lineRule="auto"/>
        <w:ind w:firstLine="0"/>
        <w:jc w:val="center"/>
        <w:rPr>
          <w:rFonts w:ascii="Arial" w:hAnsi="Arial" w:cs="Arial"/>
          <w:sz w:val="32"/>
          <w:szCs w:val="24"/>
        </w:rPr>
      </w:pPr>
      <w:r w:rsidRPr="00B17CD9">
        <w:rPr>
          <w:rFonts w:ascii="Arial" w:hAnsi="Arial" w:cs="Arial"/>
          <w:noProof/>
          <w:sz w:val="22"/>
          <w:lang w:eastAsia="ru-RU"/>
        </w:rPr>
        <w:drawing>
          <wp:inline distT="0" distB="0" distL="0" distR="0" wp14:anchorId="50BCD859" wp14:editId="77C4B342">
            <wp:extent cx="5455737" cy="2533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530810" cy="2568514"/>
                    </a:xfrm>
                    <a:prstGeom prst="rect">
                      <a:avLst/>
                    </a:prstGeom>
                  </pic:spPr>
                </pic:pic>
              </a:graphicData>
            </a:graphic>
          </wp:inline>
        </w:drawing>
      </w:r>
    </w:p>
    <w:p w14:paraId="69AA7DC1" w14:textId="77777777" w:rsidR="00895817" w:rsidRPr="00895817" w:rsidRDefault="00124D2E" w:rsidP="00FF035B">
      <w:pPr>
        <w:pStyle w:val="a4"/>
        <w:spacing w:after="0"/>
        <w:ind w:firstLine="0"/>
        <w:jc w:val="center"/>
        <w:rPr>
          <w:rFonts w:ascii="Arial" w:hAnsi="Arial" w:cs="Arial"/>
          <w:i w:val="0"/>
          <w:iCs w:val="0"/>
          <w:color w:val="auto"/>
          <w:sz w:val="20"/>
          <w:szCs w:val="20"/>
        </w:rPr>
      </w:pPr>
      <w:r w:rsidRPr="00B17CD9">
        <w:rPr>
          <w:rFonts w:ascii="Arial" w:hAnsi="Arial" w:cs="Arial"/>
          <w:i w:val="0"/>
          <w:iCs w:val="0"/>
          <w:color w:val="auto"/>
          <w:sz w:val="20"/>
          <w:szCs w:val="20"/>
        </w:rPr>
        <w:t xml:space="preserve">Рисунок </w:t>
      </w:r>
      <w:r w:rsidR="00CD630D" w:rsidRPr="00B17CD9">
        <w:rPr>
          <w:rFonts w:ascii="Arial" w:hAnsi="Arial" w:cs="Arial"/>
          <w:i w:val="0"/>
          <w:iCs w:val="0"/>
          <w:color w:val="auto"/>
          <w:sz w:val="20"/>
          <w:szCs w:val="20"/>
        </w:rPr>
        <w:fldChar w:fldCharType="begin"/>
      </w:r>
      <w:r w:rsidRPr="00B17CD9">
        <w:rPr>
          <w:rFonts w:ascii="Arial" w:hAnsi="Arial" w:cs="Arial"/>
          <w:i w:val="0"/>
          <w:iCs w:val="0"/>
          <w:color w:val="auto"/>
          <w:sz w:val="20"/>
          <w:szCs w:val="20"/>
        </w:rPr>
        <w:instrText xml:space="preserve"> SEQ Рисунок \* ARABIC </w:instrText>
      </w:r>
      <w:r w:rsidR="00CD630D" w:rsidRPr="00B17CD9">
        <w:rPr>
          <w:rFonts w:ascii="Arial" w:hAnsi="Arial" w:cs="Arial"/>
          <w:i w:val="0"/>
          <w:iCs w:val="0"/>
          <w:color w:val="auto"/>
          <w:sz w:val="20"/>
          <w:szCs w:val="20"/>
        </w:rPr>
        <w:fldChar w:fldCharType="separate"/>
      </w:r>
      <w:r w:rsidR="00CB443C">
        <w:rPr>
          <w:rFonts w:ascii="Arial" w:hAnsi="Arial" w:cs="Arial"/>
          <w:i w:val="0"/>
          <w:iCs w:val="0"/>
          <w:noProof/>
          <w:color w:val="auto"/>
          <w:sz w:val="20"/>
          <w:szCs w:val="20"/>
        </w:rPr>
        <w:t>1</w:t>
      </w:r>
      <w:r w:rsidR="00CD630D" w:rsidRPr="00B17CD9">
        <w:rPr>
          <w:rFonts w:ascii="Arial" w:hAnsi="Arial" w:cs="Arial"/>
          <w:i w:val="0"/>
          <w:iCs w:val="0"/>
          <w:color w:val="auto"/>
          <w:sz w:val="20"/>
          <w:szCs w:val="20"/>
        </w:rPr>
        <w:fldChar w:fldCharType="end"/>
      </w:r>
      <w:r w:rsidRPr="00B17CD9">
        <w:rPr>
          <w:rFonts w:ascii="Arial" w:hAnsi="Arial" w:cs="Arial"/>
          <w:i w:val="0"/>
          <w:iCs w:val="0"/>
          <w:color w:val="auto"/>
          <w:sz w:val="20"/>
          <w:szCs w:val="20"/>
        </w:rPr>
        <w:t xml:space="preserve"> - Статистика уровня владения английским языком</w:t>
      </w:r>
    </w:p>
    <w:p w14:paraId="4CA75025" w14:textId="77777777" w:rsidR="00895817" w:rsidRPr="004A1DE7" w:rsidRDefault="00895817" w:rsidP="00FF035B">
      <w:pPr>
        <w:spacing w:after="0" w:line="240" w:lineRule="auto"/>
        <w:ind w:firstLine="284"/>
        <w:rPr>
          <w:rFonts w:ascii="Arial" w:hAnsi="Arial" w:cs="Arial"/>
          <w:sz w:val="20"/>
          <w:szCs w:val="16"/>
        </w:rPr>
      </w:pPr>
      <w:r w:rsidRPr="004A1DE7">
        <w:rPr>
          <w:rFonts w:ascii="Arial" w:hAnsi="Arial" w:cs="Arial"/>
          <w:sz w:val="20"/>
          <w:szCs w:val="16"/>
        </w:rPr>
        <w:t>Использование программ переводчиков при работе с англоязычными ресурсами отмечают 65% респондентов (рисунок 2).</w:t>
      </w:r>
    </w:p>
    <w:p w14:paraId="49BA7F05" w14:textId="77777777" w:rsidR="00124D2E" w:rsidRPr="00B17CD9" w:rsidRDefault="00124D2E" w:rsidP="00FF035B">
      <w:pPr>
        <w:keepNext/>
        <w:spacing w:after="0" w:line="240" w:lineRule="auto"/>
        <w:ind w:firstLine="0"/>
        <w:jc w:val="center"/>
        <w:rPr>
          <w:rFonts w:ascii="Arial" w:hAnsi="Arial" w:cs="Arial"/>
          <w:sz w:val="32"/>
          <w:szCs w:val="24"/>
        </w:rPr>
      </w:pPr>
      <w:r w:rsidRPr="00B17CD9">
        <w:rPr>
          <w:rFonts w:ascii="Arial" w:hAnsi="Arial" w:cs="Arial"/>
          <w:b/>
          <w:noProof/>
          <w:sz w:val="22"/>
          <w:lang w:eastAsia="ru-RU"/>
        </w:rPr>
        <w:drawing>
          <wp:inline distT="0" distB="0" distL="0" distR="0" wp14:anchorId="501DDE84" wp14:editId="24EE4B64">
            <wp:extent cx="5410200" cy="3064028"/>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503392" cy="3116807"/>
                    </a:xfrm>
                    <a:prstGeom prst="rect">
                      <a:avLst/>
                    </a:prstGeom>
                  </pic:spPr>
                </pic:pic>
              </a:graphicData>
            </a:graphic>
          </wp:inline>
        </w:drawing>
      </w:r>
    </w:p>
    <w:p w14:paraId="12A7CC05" w14:textId="77777777" w:rsidR="00124D2E" w:rsidRPr="00895817" w:rsidRDefault="00124D2E" w:rsidP="00FF035B">
      <w:pPr>
        <w:pStyle w:val="a4"/>
        <w:spacing w:after="0"/>
        <w:ind w:firstLine="0"/>
        <w:jc w:val="center"/>
        <w:rPr>
          <w:rFonts w:ascii="Arial" w:hAnsi="Arial" w:cs="Arial"/>
          <w:i w:val="0"/>
          <w:iCs w:val="0"/>
          <w:color w:val="auto"/>
          <w:sz w:val="20"/>
          <w:szCs w:val="20"/>
        </w:rPr>
      </w:pPr>
      <w:r w:rsidRPr="00B17CD9">
        <w:rPr>
          <w:rFonts w:ascii="Arial" w:hAnsi="Arial" w:cs="Arial"/>
          <w:i w:val="0"/>
          <w:iCs w:val="0"/>
          <w:color w:val="auto"/>
          <w:sz w:val="20"/>
          <w:szCs w:val="20"/>
        </w:rPr>
        <w:t xml:space="preserve">Рисунок </w:t>
      </w:r>
      <w:r w:rsidR="00CD630D" w:rsidRPr="00B17CD9">
        <w:rPr>
          <w:rFonts w:ascii="Arial" w:hAnsi="Arial" w:cs="Arial"/>
          <w:i w:val="0"/>
          <w:iCs w:val="0"/>
          <w:color w:val="auto"/>
          <w:sz w:val="20"/>
          <w:szCs w:val="20"/>
        </w:rPr>
        <w:fldChar w:fldCharType="begin"/>
      </w:r>
      <w:r w:rsidRPr="00B17CD9">
        <w:rPr>
          <w:rFonts w:ascii="Arial" w:hAnsi="Arial" w:cs="Arial"/>
          <w:i w:val="0"/>
          <w:iCs w:val="0"/>
          <w:color w:val="auto"/>
          <w:sz w:val="20"/>
          <w:szCs w:val="20"/>
        </w:rPr>
        <w:instrText xml:space="preserve"> SEQ Рисунок \* ARABIC </w:instrText>
      </w:r>
      <w:r w:rsidR="00CD630D" w:rsidRPr="00B17CD9">
        <w:rPr>
          <w:rFonts w:ascii="Arial" w:hAnsi="Arial" w:cs="Arial"/>
          <w:i w:val="0"/>
          <w:iCs w:val="0"/>
          <w:color w:val="auto"/>
          <w:sz w:val="20"/>
          <w:szCs w:val="20"/>
        </w:rPr>
        <w:fldChar w:fldCharType="separate"/>
      </w:r>
      <w:r w:rsidR="00CB443C">
        <w:rPr>
          <w:rFonts w:ascii="Arial" w:hAnsi="Arial" w:cs="Arial"/>
          <w:i w:val="0"/>
          <w:iCs w:val="0"/>
          <w:noProof/>
          <w:color w:val="auto"/>
          <w:sz w:val="20"/>
          <w:szCs w:val="20"/>
        </w:rPr>
        <w:t>2</w:t>
      </w:r>
      <w:r w:rsidR="00CD630D" w:rsidRPr="00B17CD9">
        <w:rPr>
          <w:rFonts w:ascii="Arial" w:hAnsi="Arial" w:cs="Arial"/>
          <w:i w:val="0"/>
          <w:iCs w:val="0"/>
          <w:color w:val="auto"/>
          <w:sz w:val="20"/>
          <w:szCs w:val="20"/>
        </w:rPr>
        <w:fldChar w:fldCharType="end"/>
      </w:r>
      <w:r w:rsidRPr="00B17CD9">
        <w:rPr>
          <w:rFonts w:ascii="Arial" w:hAnsi="Arial" w:cs="Arial"/>
          <w:i w:val="0"/>
          <w:iCs w:val="0"/>
          <w:color w:val="auto"/>
          <w:sz w:val="20"/>
          <w:szCs w:val="20"/>
        </w:rPr>
        <w:t xml:space="preserve"> - Статистика </w:t>
      </w:r>
      <w:r>
        <w:rPr>
          <w:rFonts w:ascii="Arial" w:hAnsi="Arial" w:cs="Arial"/>
          <w:i w:val="0"/>
          <w:iCs w:val="0"/>
          <w:color w:val="auto"/>
          <w:sz w:val="20"/>
          <w:szCs w:val="20"/>
        </w:rPr>
        <w:t>предпочтений пользователей при изучении с англоязычными источниками</w:t>
      </w:r>
    </w:p>
    <w:p w14:paraId="4A4A9031" w14:textId="77777777" w:rsidR="00895817" w:rsidRPr="004A1DE7" w:rsidRDefault="00895817" w:rsidP="00FF035B">
      <w:pPr>
        <w:keepNext/>
        <w:spacing w:after="0" w:line="240" w:lineRule="auto"/>
        <w:ind w:firstLine="284"/>
        <w:rPr>
          <w:rFonts w:ascii="Arial" w:hAnsi="Arial" w:cs="Arial"/>
          <w:noProof/>
          <w:sz w:val="20"/>
          <w:szCs w:val="20"/>
        </w:rPr>
      </w:pPr>
      <w:r w:rsidRPr="004A1DE7">
        <w:rPr>
          <w:rFonts w:ascii="Arial" w:hAnsi="Arial" w:cs="Arial"/>
          <w:sz w:val="20"/>
          <w:szCs w:val="20"/>
        </w:rPr>
        <w:lastRenderedPageBreak/>
        <w:t>Предпочтения по вспомогательным средствам распределились следующим образом: на первом месте - программы-переводчики (26%), на втором месте - словари (8%) (рисунок3).</w:t>
      </w:r>
    </w:p>
    <w:p w14:paraId="298A805E" w14:textId="77777777" w:rsidR="00895817" w:rsidRPr="00895817" w:rsidRDefault="00895817" w:rsidP="00FF035B">
      <w:pPr>
        <w:keepNext/>
        <w:spacing w:after="0" w:line="240" w:lineRule="auto"/>
        <w:ind w:firstLine="0"/>
        <w:jc w:val="center"/>
        <w:rPr>
          <w:rFonts w:ascii="Arial" w:hAnsi="Arial" w:cs="Arial"/>
          <w:noProof/>
          <w:color w:val="2E74B5" w:themeColor="accent5" w:themeShade="BF"/>
          <w:sz w:val="20"/>
          <w:szCs w:val="20"/>
        </w:rPr>
      </w:pPr>
      <w:r>
        <w:rPr>
          <w:rFonts w:ascii="Arial" w:hAnsi="Arial" w:cs="Arial"/>
          <w:noProof/>
          <w:color w:val="2E74B5" w:themeColor="accent5" w:themeShade="BF"/>
          <w:sz w:val="20"/>
          <w:szCs w:val="20"/>
          <w:lang w:eastAsia="ru-RU"/>
        </w:rPr>
        <w:drawing>
          <wp:inline distT="0" distB="0" distL="0" distR="0" wp14:anchorId="64CF0235" wp14:editId="7494A502">
            <wp:extent cx="5828280" cy="2396490"/>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500" b="8009"/>
                    <a:stretch/>
                  </pic:blipFill>
                  <pic:spPr bwMode="auto">
                    <a:xfrm>
                      <a:off x="0" y="0"/>
                      <a:ext cx="5837385" cy="2400234"/>
                    </a:xfrm>
                    <a:prstGeom prst="rect">
                      <a:avLst/>
                    </a:prstGeom>
                    <a:noFill/>
                    <a:ln>
                      <a:noFill/>
                    </a:ln>
                    <a:extLst>
                      <a:ext uri="{53640926-AAD7-44D8-BBD7-CCE9431645EC}">
                        <a14:shadowObscured xmlns:a14="http://schemas.microsoft.com/office/drawing/2010/main"/>
                      </a:ext>
                    </a:extLst>
                  </pic:spPr>
                </pic:pic>
              </a:graphicData>
            </a:graphic>
          </wp:inline>
        </w:drawing>
      </w:r>
    </w:p>
    <w:p w14:paraId="416B6473" w14:textId="77777777" w:rsidR="00124D2E" w:rsidRPr="00B17CD9" w:rsidRDefault="00124D2E" w:rsidP="00FF035B">
      <w:pPr>
        <w:pStyle w:val="a4"/>
        <w:spacing w:after="0"/>
        <w:ind w:firstLine="0"/>
        <w:jc w:val="center"/>
        <w:rPr>
          <w:rFonts w:ascii="Arial" w:hAnsi="Arial" w:cs="Arial"/>
          <w:b/>
          <w:i w:val="0"/>
          <w:iCs w:val="0"/>
          <w:color w:val="auto"/>
          <w:sz w:val="22"/>
          <w:szCs w:val="22"/>
        </w:rPr>
      </w:pPr>
      <w:r w:rsidRPr="00B17CD9">
        <w:rPr>
          <w:rFonts w:ascii="Arial" w:hAnsi="Arial" w:cs="Arial"/>
          <w:i w:val="0"/>
          <w:iCs w:val="0"/>
          <w:color w:val="auto"/>
          <w:sz w:val="20"/>
          <w:szCs w:val="20"/>
        </w:rPr>
        <w:t xml:space="preserve">Рисунок </w:t>
      </w:r>
      <w:r w:rsidR="00CD630D" w:rsidRPr="00B17CD9">
        <w:rPr>
          <w:rFonts w:ascii="Arial" w:hAnsi="Arial" w:cs="Arial"/>
          <w:i w:val="0"/>
          <w:iCs w:val="0"/>
          <w:color w:val="auto"/>
          <w:sz w:val="20"/>
          <w:szCs w:val="20"/>
        </w:rPr>
        <w:fldChar w:fldCharType="begin"/>
      </w:r>
      <w:r w:rsidRPr="00B17CD9">
        <w:rPr>
          <w:rFonts w:ascii="Arial" w:hAnsi="Arial" w:cs="Arial"/>
          <w:i w:val="0"/>
          <w:iCs w:val="0"/>
          <w:color w:val="auto"/>
          <w:sz w:val="20"/>
          <w:szCs w:val="20"/>
        </w:rPr>
        <w:instrText xml:space="preserve"> SEQ Рисунок \* ARABIC </w:instrText>
      </w:r>
      <w:r w:rsidR="00CD630D" w:rsidRPr="00B17CD9">
        <w:rPr>
          <w:rFonts w:ascii="Arial" w:hAnsi="Arial" w:cs="Arial"/>
          <w:i w:val="0"/>
          <w:iCs w:val="0"/>
          <w:color w:val="auto"/>
          <w:sz w:val="20"/>
          <w:szCs w:val="20"/>
        </w:rPr>
        <w:fldChar w:fldCharType="separate"/>
      </w:r>
      <w:r w:rsidR="00CB443C">
        <w:rPr>
          <w:rFonts w:ascii="Arial" w:hAnsi="Arial" w:cs="Arial"/>
          <w:i w:val="0"/>
          <w:iCs w:val="0"/>
          <w:noProof/>
          <w:color w:val="auto"/>
          <w:sz w:val="20"/>
          <w:szCs w:val="20"/>
        </w:rPr>
        <w:t>3</w:t>
      </w:r>
      <w:r w:rsidR="00CD630D" w:rsidRPr="00B17CD9">
        <w:rPr>
          <w:rFonts w:ascii="Arial" w:hAnsi="Arial" w:cs="Arial"/>
          <w:i w:val="0"/>
          <w:iCs w:val="0"/>
          <w:color w:val="auto"/>
          <w:sz w:val="20"/>
          <w:szCs w:val="20"/>
        </w:rPr>
        <w:fldChar w:fldCharType="end"/>
      </w:r>
      <w:r w:rsidRPr="00B17CD9">
        <w:rPr>
          <w:rFonts w:ascii="Arial" w:hAnsi="Arial" w:cs="Arial"/>
          <w:i w:val="0"/>
          <w:iCs w:val="0"/>
          <w:color w:val="auto"/>
          <w:sz w:val="20"/>
          <w:szCs w:val="20"/>
        </w:rPr>
        <w:t xml:space="preserve"> - Статистика исп</w:t>
      </w:r>
      <w:r>
        <w:rPr>
          <w:rFonts w:ascii="Arial" w:hAnsi="Arial" w:cs="Arial"/>
          <w:i w:val="0"/>
          <w:iCs w:val="0"/>
          <w:color w:val="auto"/>
          <w:sz w:val="20"/>
          <w:szCs w:val="20"/>
        </w:rPr>
        <w:t>о</w:t>
      </w:r>
      <w:r w:rsidRPr="00B17CD9">
        <w:rPr>
          <w:rFonts w:ascii="Arial" w:hAnsi="Arial" w:cs="Arial"/>
          <w:i w:val="0"/>
          <w:iCs w:val="0"/>
          <w:color w:val="auto"/>
          <w:sz w:val="20"/>
          <w:szCs w:val="20"/>
        </w:rPr>
        <w:t>льзования инструментов перевода</w:t>
      </w:r>
    </w:p>
    <w:p w14:paraId="4FF9627F" w14:textId="77777777" w:rsidR="007B6974" w:rsidRPr="004A1DE7" w:rsidRDefault="00895817" w:rsidP="00FF035B">
      <w:pPr>
        <w:spacing w:after="0" w:line="240" w:lineRule="auto"/>
        <w:rPr>
          <w:rFonts w:ascii="Arial" w:hAnsi="Arial" w:cs="Arial"/>
          <w:bCs/>
          <w:sz w:val="20"/>
        </w:rPr>
      </w:pPr>
      <w:r w:rsidRPr="004A1DE7">
        <w:rPr>
          <w:rFonts w:ascii="Arial" w:hAnsi="Arial" w:cs="Arial"/>
          <w:bCs/>
          <w:sz w:val="20"/>
        </w:rPr>
        <w:t xml:space="preserve">По мнению участников </w:t>
      </w:r>
      <w:r w:rsidR="006C1063" w:rsidRPr="004A1DE7">
        <w:rPr>
          <w:rFonts w:ascii="Arial" w:hAnsi="Arial" w:cs="Arial"/>
          <w:bCs/>
          <w:sz w:val="20"/>
        </w:rPr>
        <w:t>опроса,</w:t>
      </w:r>
      <w:r w:rsidRPr="004A1DE7">
        <w:rPr>
          <w:rFonts w:ascii="Arial" w:hAnsi="Arial" w:cs="Arial"/>
          <w:bCs/>
          <w:sz w:val="20"/>
        </w:rPr>
        <w:t xml:space="preserve"> корректность перевода онлайн-перев</w:t>
      </w:r>
      <w:r w:rsidR="00CB443C" w:rsidRPr="004A1DE7">
        <w:rPr>
          <w:rFonts w:ascii="Arial" w:hAnsi="Arial" w:cs="Arial"/>
          <w:bCs/>
          <w:sz w:val="20"/>
        </w:rPr>
        <w:t>о</w:t>
      </w:r>
      <w:r w:rsidRPr="004A1DE7">
        <w:rPr>
          <w:rFonts w:ascii="Arial" w:hAnsi="Arial" w:cs="Arial"/>
          <w:bCs/>
          <w:sz w:val="20"/>
        </w:rPr>
        <w:t>дчиками оценивается как средняя (6,3 балла из 10 возможных) (рис</w:t>
      </w:r>
      <w:r w:rsidR="00CB443C" w:rsidRPr="004A1DE7">
        <w:rPr>
          <w:rFonts w:ascii="Arial" w:hAnsi="Arial" w:cs="Arial"/>
          <w:bCs/>
          <w:sz w:val="20"/>
        </w:rPr>
        <w:t>унок</w:t>
      </w:r>
      <w:r w:rsidRPr="004A1DE7">
        <w:rPr>
          <w:rFonts w:ascii="Arial" w:hAnsi="Arial" w:cs="Arial"/>
          <w:bCs/>
          <w:sz w:val="20"/>
        </w:rPr>
        <w:t xml:space="preserve"> 4)</w:t>
      </w:r>
      <w:r w:rsidR="00CB443C" w:rsidRPr="004A1DE7">
        <w:rPr>
          <w:rFonts w:ascii="Arial" w:hAnsi="Arial" w:cs="Arial"/>
          <w:bCs/>
          <w:sz w:val="20"/>
        </w:rPr>
        <w:t>.</w:t>
      </w:r>
    </w:p>
    <w:p w14:paraId="2D44905C" w14:textId="77777777" w:rsidR="007B6974" w:rsidRPr="00B17CD9" w:rsidRDefault="00CB443C" w:rsidP="00FF035B">
      <w:pPr>
        <w:keepNext/>
        <w:spacing w:after="0" w:line="240" w:lineRule="auto"/>
        <w:ind w:firstLine="0"/>
        <w:jc w:val="center"/>
        <w:rPr>
          <w:rFonts w:ascii="Arial" w:hAnsi="Arial" w:cs="Arial"/>
          <w:sz w:val="32"/>
          <w:szCs w:val="24"/>
        </w:rPr>
      </w:pPr>
      <w:r>
        <w:rPr>
          <w:rFonts w:ascii="Arial" w:hAnsi="Arial" w:cs="Arial"/>
          <w:noProof/>
          <w:sz w:val="32"/>
          <w:lang w:eastAsia="ru-RU"/>
        </w:rPr>
        <w:drawing>
          <wp:inline distT="0" distB="0" distL="0" distR="0" wp14:anchorId="058B444D" wp14:editId="4AC7FA24">
            <wp:extent cx="5158813" cy="2151737"/>
            <wp:effectExtent l="19050" t="0" r="373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265"/>
                    <a:stretch/>
                  </pic:blipFill>
                  <pic:spPr bwMode="auto">
                    <a:xfrm>
                      <a:off x="0" y="0"/>
                      <a:ext cx="5180125" cy="2160626"/>
                    </a:xfrm>
                    <a:prstGeom prst="rect">
                      <a:avLst/>
                    </a:prstGeom>
                    <a:noFill/>
                    <a:ln>
                      <a:noFill/>
                    </a:ln>
                    <a:extLst>
                      <a:ext uri="{53640926-AAD7-44D8-BBD7-CCE9431645EC}">
                        <a14:shadowObscured xmlns:a14="http://schemas.microsoft.com/office/drawing/2010/main"/>
                      </a:ext>
                    </a:extLst>
                  </pic:spPr>
                </pic:pic>
              </a:graphicData>
            </a:graphic>
          </wp:inline>
        </w:drawing>
      </w:r>
    </w:p>
    <w:p w14:paraId="3A62D451" w14:textId="77777777" w:rsidR="007B6974" w:rsidRPr="00B17CD9" w:rsidRDefault="007B6974" w:rsidP="00FF035B">
      <w:pPr>
        <w:pStyle w:val="a4"/>
        <w:spacing w:after="0"/>
        <w:ind w:firstLine="0"/>
        <w:jc w:val="center"/>
        <w:rPr>
          <w:rFonts w:ascii="Arial" w:hAnsi="Arial" w:cs="Arial"/>
          <w:b/>
          <w:i w:val="0"/>
          <w:iCs w:val="0"/>
          <w:color w:val="auto"/>
          <w:sz w:val="22"/>
          <w:szCs w:val="22"/>
        </w:rPr>
      </w:pPr>
      <w:r w:rsidRPr="00B17CD9">
        <w:rPr>
          <w:rFonts w:ascii="Arial" w:hAnsi="Arial" w:cs="Arial"/>
          <w:i w:val="0"/>
          <w:iCs w:val="0"/>
          <w:color w:val="auto"/>
          <w:sz w:val="20"/>
          <w:szCs w:val="20"/>
        </w:rPr>
        <w:t xml:space="preserve">Рисунок </w:t>
      </w:r>
      <w:r w:rsidR="00CD630D" w:rsidRPr="00B17CD9">
        <w:rPr>
          <w:rFonts w:ascii="Arial" w:hAnsi="Arial" w:cs="Arial"/>
          <w:i w:val="0"/>
          <w:iCs w:val="0"/>
          <w:color w:val="auto"/>
          <w:sz w:val="20"/>
          <w:szCs w:val="20"/>
        </w:rPr>
        <w:fldChar w:fldCharType="begin"/>
      </w:r>
      <w:r w:rsidRPr="00B17CD9">
        <w:rPr>
          <w:rFonts w:ascii="Arial" w:hAnsi="Arial" w:cs="Arial"/>
          <w:i w:val="0"/>
          <w:iCs w:val="0"/>
          <w:color w:val="auto"/>
          <w:sz w:val="20"/>
          <w:szCs w:val="20"/>
        </w:rPr>
        <w:instrText xml:space="preserve"> SEQ Рисунок \* ARABIC </w:instrText>
      </w:r>
      <w:r w:rsidR="00CD630D" w:rsidRPr="00B17CD9">
        <w:rPr>
          <w:rFonts w:ascii="Arial" w:hAnsi="Arial" w:cs="Arial"/>
          <w:i w:val="0"/>
          <w:iCs w:val="0"/>
          <w:color w:val="auto"/>
          <w:sz w:val="20"/>
          <w:szCs w:val="20"/>
        </w:rPr>
        <w:fldChar w:fldCharType="separate"/>
      </w:r>
      <w:r w:rsidR="00CB443C">
        <w:rPr>
          <w:rFonts w:ascii="Arial" w:hAnsi="Arial" w:cs="Arial"/>
          <w:i w:val="0"/>
          <w:iCs w:val="0"/>
          <w:noProof/>
          <w:color w:val="auto"/>
          <w:sz w:val="20"/>
          <w:szCs w:val="20"/>
        </w:rPr>
        <w:t>4</w:t>
      </w:r>
      <w:r w:rsidR="00CD630D" w:rsidRPr="00B17CD9">
        <w:rPr>
          <w:rFonts w:ascii="Arial" w:hAnsi="Arial" w:cs="Arial"/>
          <w:i w:val="0"/>
          <w:iCs w:val="0"/>
          <w:color w:val="auto"/>
          <w:sz w:val="20"/>
          <w:szCs w:val="20"/>
        </w:rPr>
        <w:fldChar w:fldCharType="end"/>
      </w:r>
      <w:r w:rsidRPr="00B17CD9">
        <w:rPr>
          <w:rFonts w:ascii="Arial" w:hAnsi="Arial" w:cs="Arial"/>
          <w:i w:val="0"/>
          <w:iCs w:val="0"/>
          <w:color w:val="auto"/>
          <w:sz w:val="20"/>
          <w:szCs w:val="20"/>
        </w:rPr>
        <w:t xml:space="preserve"> - Уровень корректности </w:t>
      </w:r>
      <w:r>
        <w:rPr>
          <w:rFonts w:ascii="Arial" w:hAnsi="Arial" w:cs="Arial"/>
          <w:i w:val="0"/>
          <w:iCs w:val="0"/>
          <w:color w:val="auto"/>
          <w:sz w:val="20"/>
          <w:szCs w:val="20"/>
        </w:rPr>
        <w:t xml:space="preserve">онлайн-переводчиков </w:t>
      </w:r>
      <w:r w:rsidRPr="00B17CD9">
        <w:rPr>
          <w:rFonts w:ascii="Arial" w:hAnsi="Arial" w:cs="Arial"/>
          <w:i w:val="0"/>
          <w:iCs w:val="0"/>
          <w:color w:val="auto"/>
          <w:sz w:val="20"/>
          <w:szCs w:val="20"/>
        </w:rPr>
        <w:t>по мнению пользователей</w:t>
      </w:r>
    </w:p>
    <w:p w14:paraId="7C77F86B" w14:textId="77777777" w:rsidR="007B6974" w:rsidRDefault="007B6974" w:rsidP="00FF035B">
      <w:pPr>
        <w:spacing w:after="0" w:line="240" w:lineRule="auto"/>
        <w:ind w:firstLine="0"/>
        <w:rPr>
          <w:b/>
          <w:sz w:val="20"/>
        </w:rPr>
      </w:pPr>
    </w:p>
    <w:p w14:paraId="21822EA3" w14:textId="77777777" w:rsidR="00124D2E" w:rsidRPr="004A1DE7" w:rsidRDefault="00124D2E" w:rsidP="00FF035B">
      <w:pPr>
        <w:spacing w:after="0" w:line="240" w:lineRule="auto"/>
        <w:rPr>
          <w:rFonts w:ascii="Arial" w:hAnsi="Arial" w:cs="Arial"/>
          <w:bCs/>
          <w:sz w:val="20"/>
          <w:szCs w:val="20"/>
        </w:rPr>
      </w:pPr>
      <w:r w:rsidRPr="004A1DE7">
        <w:rPr>
          <w:rFonts w:ascii="Arial" w:hAnsi="Arial" w:cs="Arial"/>
          <w:bCs/>
          <w:sz w:val="20"/>
        </w:rPr>
        <w:t>Причём если перевод текстов общего характера вполне приемл</w:t>
      </w:r>
      <w:r w:rsidR="00CB443C" w:rsidRPr="004A1DE7">
        <w:rPr>
          <w:rFonts w:ascii="Arial" w:hAnsi="Arial" w:cs="Arial"/>
          <w:bCs/>
          <w:sz w:val="20"/>
        </w:rPr>
        <w:t>е</w:t>
      </w:r>
      <w:r w:rsidRPr="004A1DE7">
        <w:rPr>
          <w:rFonts w:ascii="Arial" w:hAnsi="Arial" w:cs="Arial"/>
          <w:bCs/>
          <w:sz w:val="20"/>
        </w:rPr>
        <w:t>мый</w:t>
      </w:r>
      <w:r w:rsidR="007B6974" w:rsidRPr="004A1DE7">
        <w:rPr>
          <w:rFonts w:ascii="Arial" w:hAnsi="Arial" w:cs="Arial"/>
          <w:bCs/>
          <w:sz w:val="20"/>
        </w:rPr>
        <w:t xml:space="preserve">, то перевод </w:t>
      </w:r>
      <w:r w:rsidR="007B6974" w:rsidRPr="004A1DE7">
        <w:rPr>
          <w:rFonts w:ascii="Arial" w:hAnsi="Arial" w:cs="Arial"/>
          <w:bCs/>
          <w:sz w:val="20"/>
          <w:szCs w:val="20"/>
        </w:rPr>
        <w:t>специализированны</w:t>
      </w:r>
      <w:r w:rsidR="00CB443C" w:rsidRPr="004A1DE7">
        <w:rPr>
          <w:rFonts w:ascii="Arial" w:hAnsi="Arial" w:cs="Arial"/>
          <w:bCs/>
          <w:sz w:val="20"/>
          <w:szCs w:val="20"/>
        </w:rPr>
        <w:t>х</w:t>
      </w:r>
      <w:r w:rsidR="007B6974" w:rsidRPr="004A1DE7">
        <w:rPr>
          <w:rFonts w:ascii="Arial" w:hAnsi="Arial" w:cs="Arial"/>
          <w:bCs/>
          <w:sz w:val="20"/>
          <w:szCs w:val="20"/>
        </w:rPr>
        <w:t>, профессиональн</w:t>
      </w:r>
      <w:r w:rsidR="00CB443C" w:rsidRPr="004A1DE7">
        <w:rPr>
          <w:rFonts w:ascii="Arial" w:hAnsi="Arial" w:cs="Arial"/>
          <w:bCs/>
          <w:sz w:val="20"/>
          <w:szCs w:val="20"/>
        </w:rPr>
        <w:t>ых</w:t>
      </w:r>
      <w:r w:rsidR="007B6974" w:rsidRPr="004A1DE7">
        <w:rPr>
          <w:rFonts w:ascii="Arial" w:hAnsi="Arial" w:cs="Arial"/>
          <w:bCs/>
          <w:sz w:val="20"/>
          <w:szCs w:val="20"/>
        </w:rPr>
        <w:t xml:space="preserve"> текстов оставляет желать лучшего</w:t>
      </w:r>
      <w:r w:rsidR="006C1063" w:rsidRPr="004A1DE7">
        <w:rPr>
          <w:rFonts w:ascii="Arial" w:hAnsi="Arial" w:cs="Arial"/>
          <w:bCs/>
          <w:sz w:val="20"/>
          <w:szCs w:val="20"/>
        </w:rPr>
        <w:t xml:space="preserve"> </w:t>
      </w:r>
      <w:r w:rsidR="007B6974" w:rsidRPr="004A1DE7">
        <w:rPr>
          <w:rFonts w:ascii="Arial" w:hAnsi="Arial" w:cs="Arial"/>
          <w:bCs/>
          <w:sz w:val="20"/>
          <w:szCs w:val="20"/>
        </w:rPr>
        <w:t>(рис</w:t>
      </w:r>
      <w:r w:rsidR="00CB443C" w:rsidRPr="004A1DE7">
        <w:rPr>
          <w:rFonts w:ascii="Arial" w:hAnsi="Arial" w:cs="Arial"/>
          <w:bCs/>
          <w:sz w:val="20"/>
          <w:szCs w:val="20"/>
        </w:rPr>
        <w:t>унок</w:t>
      </w:r>
      <w:r w:rsidR="007B6974" w:rsidRPr="004A1DE7">
        <w:rPr>
          <w:rFonts w:ascii="Arial" w:hAnsi="Arial" w:cs="Arial"/>
          <w:bCs/>
          <w:sz w:val="20"/>
          <w:szCs w:val="20"/>
        </w:rPr>
        <w:t xml:space="preserve"> 5)</w:t>
      </w:r>
      <w:r w:rsidR="006C0437">
        <w:rPr>
          <w:rFonts w:ascii="Arial" w:hAnsi="Arial" w:cs="Arial"/>
          <w:bCs/>
          <w:sz w:val="20"/>
          <w:szCs w:val="20"/>
        </w:rPr>
        <w:t xml:space="preserve"> </w:t>
      </w:r>
      <w:r w:rsidR="006C0437" w:rsidRPr="006C0437">
        <w:rPr>
          <w:rFonts w:ascii="Arial" w:hAnsi="Arial" w:cs="Arial"/>
          <w:bCs/>
          <w:sz w:val="20"/>
          <w:szCs w:val="20"/>
        </w:rPr>
        <w:t>[</w:t>
      </w:r>
      <w:r w:rsidR="00682E65">
        <w:rPr>
          <w:rFonts w:ascii="Arial" w:hAnsi="Arial" w:cs="Arial"/>
          <w:bCs/>
          <w:sz w:val="20"/>
          <w:szCs w:val="20"/>
        </w:rPr>
        <w:t>4</w:t>
      </w:r>
      <w:r w:rsidR="006C0437" w:rsidRPr="006C0437">
        <w:rPr>
          <w:rFonts w:ascii="Arial" w:hAnsi="Arial" w:cs="Arial"/>
          <w:bCs/>
          <w:sz w:val="20"/>
          <w:szCs w:val="20"/>
        </w:rPr>
        <w:t>]</w:t>
      </w:r>
      <w:r w:rsidR="00CB443C" w:rsidRPr="004A1DE7">
        <w:rPr>
          <w:rFonts w:ascii="Arial" w:hAnsi="Arial" w:cs="Arial"/>
          <w:bCs/>
          <w:sz w:val="20"/>
          <w:szCs w:val="20"/>
        </w:rPr>
        <w:t>.</w:t>
      </w:r>
    </w:p>
    <w:p w14:paraId="1A43F02B" w14:textId="77777777" w:rsidR="00CB443C" w:rsidRPr="00CB443C" w:rsidRDefault="00CB443C" w:rsidP="00FF035B">
      <w:pPr>
        <w:keepNext/>
        <w:spacing w:after="0" w:line="240" w:lineRule="auto"/>
        <w:ind w:firstLine="0"/>
        <w:rPr>
          <w:rFonts w:ascii="Arial" w:hAnsi="Arial" w:cs="Arial"/>
          <w:sz w:val="20"/>
          <w:szCs w:val="20"/>
        </w:rPr>
      </w:pPr>
      <w:r w:rsidRPr="00CB443C">
        <w:rPr>
          <w:rFonts w:ascii="Arial" w:hAnsi="Arial" w:cs="Arial"/>
          <w:noProof/>
          <w:sz w:val="20"/>
          <w:szCs w:val="20"/>
          <w:lang w:eastAsia="ru-RU"/>
        </w:rPr>
        <w:drawing>
          <wp:inline distT="0" distB="0" distL="0" distR="0" wp14:anchorId="74D40B72" wp14:editId="05C8027D">
            <wp:extent cx="6120130" cy="2254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120130" cy="2254250"/>
                    </a:xfrm>
                    <a:prstGeom prst="rect">
                      <a:avLst/>
                    </a:prstGeom>
                  </pic:spPr>
                </pic:pic>
              </a:graphicData>
            </a:graphic>
          </wp:inline>
        </w:drawing>
      </w:r>
    </w:p>
    <w:p w14:paraId="3B616A01" w14:textId="77777777" w:rsidR="00855CCF" w:rsidRPr="004A1DE7" w:rsidRDefault="00CB443C" w:rsidP="004A1DE7">
      <w:pPr>
        <w:pStyle w:val="a4"/>
        <w:ind w:firstLine="0"/>
        <w:jc w:val="center"/>
        <w:rPr>
          <w:rFonts w:ascii="Arial" w:hAnsi="Arial" w:cs="Arial"/>
          <w:i w:val="0"/>
          <w:iCs w:val="0"/>
          <w:color w:val="auto"/>
          <w:sz w:val="20"/>
          <w:szCs w:val="20"/>
        </w:rPr>
      </w:pPr>
      <w:r w:rsidRPr="00CB443C">
        <w:rPr>
          <w:rFonts w:ascii="Arial" w:hAnsi="Arial" w:cs="Arial"/>
          <w:i w:val="0"/>
          <w:iCs w:val="0"/>
          <w:color w:val="auto"/>
          <w:sz w:val="20"/>
          <w:szCs w:val="20"/>
        </w:rPr>
        <w:t xml:space="preserve">Рисунок </w:t>
      </w:r>
      <w:r w:rsidR="00CD630D" w:rsidRPr="00CB443C">
        <w:rPr>
          <w:rFonts w:ascii="Arial" w:hAnsi="Arial" w:cs="Arial"/>
          <w:i w:val="0"/>
          <w:iCs w:val="0"/>
          <w:color w:val="auto"/>
          <w:sz w:val="20"/>
          <w:szCs w:val="20"/>
        </w:rPr>
        <w:fldChar w:fldCharType="begin"/>
      </w:r>
      <w:r w:rsidRPr="00CB443C">
        <w:rPr>
          <w:rFonts w:ascii="Arial" w:hAnsi="Arial" w:cs="Arial"/>
          <w:i w:val="0"/>
          <w:iCs w:val="0"/>
          <w:color w:val="auto"/>
          <w:sz w:val="20"/>
          <w:szCs w:val="20"/>
        </w:rPr>
        <w:instrText xml:space="preserve"> SEQ Рисунок \* ARABIC </w:instrText>
      </w:r>
      <w:r w:rsidR="00CD630D" w:rsidRPr="00CB443C">
        <w:rPr>
          <w:rFonts w:ascii="Arial" w:hAnsi="Arial" w:cs="Arial"/>
          <w:i w:val="0"/>
          <w:iCs w:val="0"/>
          <w:color w:val="auto"/>
          <w:sz w:val="20"/>
          <w:szCs w:val="20"/>
        </w:rPr>
        <w:fldChar w:fldCharType="separate"/>
      </w:r>
      <w:r w:rsidRPr="00CB443C">
        <w:rPr>
          <w:rFonts w:ascii="Arial" w:hAnsi="Arial" w:cs="Arial"/>
          <w:i w:val="0"/>
          <w:iCs w:val="0"/>
          <w:noProof/>
          <w:color w:val="auto"/>
          <w:sz w:val="20"/>
          <w:szCs w:val="20"/>
        </w:rPr>
        <w:t>5</w:t>
      </w:r>
      <w:r w:rsidR="00CD630D" w:rsidRPr="00CB443C">
        <w:rPr>
          <w:rFonts w:ascii="Arial" w:hAnsi="Arial" w:cs="Arial"/>
          <w:i w:val="0"/>
          <w:iCs w:val="0"/>
          <w:color w:val="auto"/>
          <w:sz w:val="20"/>
          <w:szCs w:val="20"/>
        </w:rPr>
        <w:fldChar w:fldCharType="end"/>
      </w:r>
      <w:r w:rsidRPr="00CB443C">
        <w:rPr>
          <w:rFonts w:ascii="Arial" w:hAnsi="Arial" w:cs="Arial"/>
          <w:i w:val="0"/>
          <w:iCs w:val="0"/>
          <w:color w:val="auto"/>
          <w:sz w:val="20"/>
          <w:szCs w:val="20"/>
        </w:rPr>
        <w:t xml:space="preserve"> - Пример некорректного перевода</w:t>
      </w:r>
      <w:r w:rsidR="006C1063" w:rsidRPr="004A1DE7">
        <w:rPr>
          <w:rFonts w:ascii="Arial" w:hAnsi="Arial" w:cs="Arial"/>
          <w:i w:val="0"/>
          <w:iCs w:val="0"/>
          <w:color w:val="auto"/>
          <w:sz w:val="20"/>
          <w:szCs w:val="20"/>
        </w:rPr>
        <w:t xml:space="preserve"> онлайн-переводчиком</w:t>
      </w:r>
    </w:p>
    <w:p w14:paraId="232C6DAD" w14:textId="77777777" w:rsidR="009A53AF" w:rsidRDefault="0019762F" w:rsidP="00FF035B">
      <w:pPr>
        <w:spacing w:after="0" w:line="240" w:lineRule="auto"/>
        <w:ind w:firstLine="284"/>
        <w:rPr>
          <w:rFonts w:ascii="Arial" w:hAnsi="Arial" w:cs="Arial"/>
          <w:sz w:val="20"/>
          <w:szCs w:val="20"/>
        </w:rPr>
      </w:pPr>
      <w:r w:rsidRPr="004A1DE7">
        <w:rPr>
          <w:rFonts w:ascii="Arial" w:hAnsi="Arial" w:cs="Arial"/>
          <w:sz w:val="20"/>
          <w:szCs w:val="20"/>
        </w:rPr>
        <w:t xml:space="preserve">В процессе исследования потребительского интереса к разрабатываемому продукту </w:t>
      </w:r>
      <w:r w:rsidR="00CB443C" w:rsidRPr="004A1DE7">
        <w:rPr>
          <w:rFonts w:ascii="Arial" w:hAnsi="Arial" w:cs="Arial"/>
          <w:sz w:val="20"/>
          <w:szCs w:val="20"/>
        </w:rPr>
        <w:t xml:space="preserve">было </w:t>
      </w:r>
      <w:r w:rsidRPr="004A1DE7">
        <w:rPr>
          <w:rFonts w:ascii="Arial" w:hAnsi="Arial" w:cs="Arial"/>
          <w:sz w:val="20"/>
          <w:szCs w:val="20"/>
        </w:rPr>
        <w:t>выполнено моделирование идеального клиента (потребителя)</w:t>
      </w:r>
      <w:r w:rsidR="00EC3A6A" w:rsidRPr="004A1DE7">
        <w:rPr>
          <w:rFonts w:ascii="Arial" w:hAnsi="Arial" w:cs="Arial"/>
          <w:sz w:val="20"/>
          <w:szCs w:val="20"/>
        </w:rPr>
        <w:t>. В результате получено</w:t>
      </w:r>
      <w:r w:rsidR="00855CCF" w:rsidRPr="004A1DE7">
        <w:rPr>
          <w:rFonts w:ascii="Arial" w:hAnsi="Arial" w:cs="Arial"/>
          <w:sz w:val="20"/>
          <w:szCs w:val="20"/>
        </w:rPr>
        <w:t xml:space="preserve"> </w:t>
      </w:r>
      <w:r w:rsidR="009A53AF" w:rsidRPr="004A1DE7">
        <w:rPr>
          <w:rFonts w:ascii="Arial" w:hAnsi="Arial" w:cs="Arial"/>
          <w:sz w:val="20"/>
          <w:szCs w:val="20"/>
        </w:rPr>
        <w:t>подробное описание нескольких сегментов идеального клиента</w:t>
      </w:r>
      <w:r w:rsidR="007B6974" w:rsidRPr="004A1DE7">
        <w:rPr>
          <w:rFonts w:ascii="Arial" w:hAnsi="Arial" w:cs="Arial"/>
          <w:sz w:val="20"/>
          <w:szCs w:val="20"/>
        </w:rPr>
        <w:t xml:space="preserve"> (таб</w:t>
      </w:r>
      <w:r w:rsidR="00CB443C" w:rsidRPr="004A1DE7">
        <w:rPr>
          <w:rFonts w:ascii="Arial" w:hAnsi="Arial" w:cs="Arial"/>
          <w:sz w:val="20"/>
          <w:szCs w:val="20"/>
        </w:rPr>
        <w:t>лица</w:t>
      </w:r>
      <w:r w:rsidR="007B6974" w:rsidRPr="004A1DE7">
        <w:rPr>
          <w:rFonts w:ascii="Arial" w:hAnsi="Arial" w:cs="Arial"/>
          <w:sz w:val="20"/>
          <w:szCs w:val="20"/>
        </w:rPr>
        <w:t xml:space="preserve"> 1)</w:t>
      </w:r>
      <w:r w:rsidR="00CB443C" w:rsidRPr="004A1DE7">
        <w:rPr>
          <w:rFonts w:ascii="Arial" w:hAnsi="Arial" w:cs="Arial"/>
          <w:sz w:val="20"/>
          <w:szCs w:val="20"/>
        </w:rPr>
        <w:t>.</w:t>
      </w:r>
    </w:p>
    <w:p w14:paraId="7A7839FF" w14:textId="77777777" w:rsidR="00682E65" w:rsidRPr="004A1DE7" w:rsidRDefault="00682E65" w:rsidP="00FF035B">
      <w:pPr>
        <w:spacing w:after="0" w:line="240" w:lineRule="auto"/>
        <w:ind w:firstLine="284"/>
        <w:rPr>
          <w:rFonts w:ascii="Arial" w:hAnsi="Arial" w:cs="Arial"/>
          <w:sz w:val="20"/>
          <w:szCs w:val="20"/>
        </w:rPr>
      </w:pPr>
    </w:p>
    <w:p w14:paraId="7155D5A8" w14:textId="77777777" w:rsidR="005175C8" w:rsidRPr="005175C8" w:rsidRDefault="005175C8" w:rsidP="00FF035B">
      <w:pPr>
        <w:pStyle w:val="a4"/>
        <w:keepNext/>
        <w:spacing w:after="0"/>
        <w:ind w:firstLine="284"/>
        <w:rPr>
          <w:rFonts w:ascii="Arial" w:hAnsi="Arial" w:cs="Arial"/>
          <w:i w:val="0"/>
          <w:iCs w:val="0"/>
          <w:color w:val="auto"/>
          <w:sz w:val="20"/>
          <w:szCs w:val="20"/>
        </w:rPr>
      </w:pPr>
      <w:r w:rsidRPr="005175C8">
        <w:rPr>
          <w:rFonts w:ascii="Arial" w:hAnsi="Arial" w:cs="Arial"/>
          <w:i w:val="0"/>
          <w:iCs w:val="0"/>
          <w:color w:val="auto"/>
          <w:sz w:val="20"/>
          <w:szCs w:val="20"/>
        </w:rPr>
        <w:lastRenderedPageBreak/>
        <w:t xml:space="preserve">Таблица </w:t>
      </w:r>
      <w:r w:rsidR="007B6974">
        <w:rPr>
          <w:rFonts w:ascii="Arial" w:hAnsi="Arial" w:cs="Arial"/>
          <w:i w:val="0"/>
          <w:iCs w:val="0"/>
          <w:color w:val="auto"/>
          <w:sz w:val="20"/>
          <w:szCs w:val="20"/>
        </w:rPr>
        <w:t>1</w:t>
      </w:r>
      <w:r>
        <w:rPr>
          <w:rFonts w:ascii="Arial" w:hAnsi="Arial" w:cs="Arial"/>
          <w:i w:val="0"/>
          <w:iCs w:val="0"/>
          <w:color w:val="auto"/>
          <w:sz w:val="20"/>
          <w:szCs w:val="20"/>
        </w:rPr>
        <w:t xml:space="preserve"> – Описание сегментов идеального клиента</w:t>
      </w:r>
    </w:p>
    <w:tbl>
      <w:tblPr>
        <w:tblStyle w:val="a3"/>
        <w:tblW w:w="0" w:type="auto"/>
        <w:tblLook w:val="04A0" w:firstRow="1" w:lastRow="0" w:firstColumn="1" w:lastColumn="0" w:noHBand="0" w:noVBand="1"/>
      </w:tblPr>
      <w:tblGrid>
        <w:gridCol w:w="1951"/>
        <w:gridCol w:w="2126"/>
        <w:gridCol w:w="3402"/>
        <w:gridCol w:w="2375"/>
      </w:tblGrid>
      <w:tr w:rsidR="009A53AF" w14:paraId="19EAFA51" w14:textId="77777777" w:rsidTr="00855CCF">
        <w:trPr>
          <w:tblHeader/>
        </w:trPr>
        <w:tc>
          <w:tcPr>
            <w:tcW w:w="1951" w:type="dxa"/>
          </w:tcPr>
          <w:p w14:paraId="04F28F23" w14:textId="77777777" w:rsidR="009A53AF" w:rsidRDefault="009A53AF" w:rsidP="00FF035B">
            <w:pPr>
              <w:spacing w:line="240" w:lineRule="auto"/>
              <w:ind w:firstLine="0"/>
              <w:rPr>
                <w:rFonts w:ascii="Arial" w:hAnsi="Arial" w:cs="Arial"/>
                <w:sz w:val="20"/>
                <w:szCs w:val="20"/>
              </w:rPr>
            </w:pPr>
          </w:p>
        </w:tc>
        <w:tc>
          <w:tcPr>
            <w:tcW w:w="2126" w:type="dxa"/>
          </w:tcPr>
          <w:p w14:paraId="6869E3FD" w14:textId="77777777" w:rsidR="009A53AF" w:rsidRPr="006B58B4" w:rsidRDefault="009A53AF" w:rsidP="00FF035B">
            <w:pPr>
              <w:spacing w:line="240" w:lineRule="auto"/>
              <w:ind w:firstLine="0"/>
              <w:jc w:val="center"/>
              <w:rPr>
                <w:rFonts w:ascii="Arial" w:hAnsi="Arial" w:cs="Arial"/>
                <w:b/>
                <w:bCs/>
                <w:sz w:val="20"/>
                <w:szCs w:val="20"/>
              </w:rPr>
            </w:pPr>
            <w:r w:rsidRPr="006B58B4">
              <w:rPr>
                <w:rFonts w:ascii="Arial" w:hAnsi="Arial" w:cs="Arial"/>
                <w:b/>
                <w:bCs/>
                <w:sz w:val="20"/>
                <w:szCs w:val="20"/>
              </w:rPr>
              <w:t>Сегмент 1</w:t>
            </w:r>
          </w:p>
        </w:tc>
        <w:tc>
          <w:tcPr>
            <w:tcW w:w="3402" w:type="dxa"/>
          </w:tcPr>
          <w:p w14:paraId="415C5C8B" w14:textId="77777777" w:rsidR="009A53AF" w:rsidRPr="006B58B4" w:rsidRDefault="009A53AF" w:rsidP="00FF035B">
            <w:pPr>
              <w:spacing w:line="240" w:lineRule="auto"/>
              <w:ind w:firstLine="0"/>
              <w:jc w:val="center"/>
              <w:rPr>
                <w:rFonts w:ascii="Arial" w:hAnsi="Arial" w:cs="Arial"/>
                <w:b/>
                <w:bCs/>
                <w:sz w:val="20"/>
                <w:szCs w:val="20"/>
              </w:rPr>
            </w:pPr>
            <w:r w:rsidRPr="006B58B4">
              <w:rPr>
                <w:rFonts w:ascii="Arial" w:hAnsi="Arial" w:cs="Arial"/>
                <w:b/>
                <w:bCs/>
                <w:sz w:val="20"/>
                <w:szCs w:val="20"/>
              </w:rPr>
              <w:t>Сегмент 2</w:t>
            </w:r>
          </w:p>
        </w:tc>
        <w:tc>
          <w:tcPr>
            <w:tcW w:w="2375" w:type="dxa"/>
          </w:tcPr>
          <w:p w14:paraId="0F570F19" w14:textId="77777777" w:rsidR="009A53AF" w:rsidRPr="006B58B4" w:rsidRDefault="009A53AF" w:rsidP="00FF035B">
            <w:pPr>
              <w:spacing w:line="240" w:lineRule="auto"/>
              <w:ind w:firstLine="708"/>
              <w:rPr>
                <w:rFonts w:ascii="Arial" w:hAnsi="Arial" w:cs="Arial"/>
                <w:b/>
                <w:bCs/>
                <w:sz w:val="20"/>
                <w:szCs w:val="20"/>
              </w:rPr>
            </w:pPr>
            <w:r w:rsidRPr="006B58B4">
              <w:rPr>
                <w:rFonts w:ascii="Arial" w:hAnsi="Arial" w:cs="Arial"/>
                <w:b/>
                <w:bCs/>
                <w:sz w:val="20"/>
                <w:szCs w:val="20"/>
              </w:rPr>
              <w:t>Сегмент 3</w:t>
            </w:r>
          </w:p>
        </w:tc>
      </w:tr>
      <w:tr w:rsidR="009A53AF" w14:paraId="0942C35A" w14:textId="77777777" w:rsidTr="005175C8">
        <w:trPr>
          <w:trHeight w:val="1697"/>
        </w:trPr>
        <w:tc>
          <w:tcPr>
            <w:tcW w:w="1951" w:type="dxa"/>
            <w:vAlign w:val="center"/>
          </w:tcPr>
          <w:p w14:paraId="6691ACCC" w14:textId="77777777" w:rsidR="009A53AF" w:rsidRPr="006B58B4" w:rsidRDefault="006B58B4" w:rsidP="00FF035B">
            <w:pPr>
              <w:spacing w:line="240" w:lineRule="auto"/>
              <w:ind w:firstLine="0"/>
              <w:rPr>
                <w:rFonts w:ascii="Arial" w:hAnsi="Arial" w:cs="Arial"/>
                <w:b/>
                <w:bCs/>
                <w:sz w:val="20"/>
                <w:szCs w:val="20"/>
              </w:rPr>
            </w:pPr>
            <w:r w:rsidRPr="006B58B4">
              <w:rPr>
                <w:rFonts w:ascii="Arial" w:hAnsi="Arial" w:cs="Arial"/>
                <w:b/>
                <w:bCs/>
                <w:sz w:val="20"/>
                <w:szCs w:val="20"/>
              </w:rPr>
              <w:t>Название сегмента</w:t>
            </w:r>
          </w:p>
        </w:tc>
        <w:tc>
          <w:tcPr>
            <w:tcW w:w="2126" w:type="dxa"/>
            <w:vAlign w:val="center"/>
          </w:tcPr>
          <w:p w14:paraId="7D9EF0DD" w14:textId="77777777" w:rsidR="009A53AF" w:rsidRDefault="006B58B4" w:rsidP="00FF035B">
            <w:pPr>
              <w:spacing w:line="240" w:lineRule="auto"/>
              <w:ind w:firstLine="0"/>
              <w:rPr>
                <w:rFonts w:ascii="Arial" w:hAnsi="Arial" w:cs="Arial"/>
                <w:sz w:val="20"/>
                <w:szCs w:val="20"/>
              </w:rPr>
            </w:pPr>
            <w:r w:rsidRPr="006B58B4">
              <w:rPr>
                <w:rFonts w:ascii="Arial" w:hAnsi="Arial" w:cs="Arial"/>
                <w:sz w:val="20"/>
                <w:szCs w:val="20"/>
              </w:rPr>
              <w:t>Студенты 2 курса и выше.</w:t>
            </w:r>
          </w:p>
        </w:tc>
        <w:tc>
          <w:tcPr>
            <w:tcW w:w="3402" w:type="dxa"/>
            <w:vAlign w:val="center"/>
          </w:tcPr>
          <w:p w14:paraId="558B378F" w14:textId="77777777" w:rsidR="009A53AF" w:rsidRDefault="006B58B4" w:rsidP="00FF035B">
            <w:pPr>
              <w:spacing w:line="240" w:lineRule="auto"/>
              <w:ind w:firstLine="0"/>
              <w:rPr>
                <w:rFonts w:ascii="Arial" w:hAnsi="Arial" w:cs="Arial"/>
                <w:sz w:val="20"/>
                <w:szCs w:val="20"/>
              </w:rPr>
            </w:pPr>
            <w:r w:rsidRPr="006B58B4">
              <w:rPr>
                <w:rFonts w:ascii="Arial" w:hAnsi="Arial" w:cs="Arial"/>
                <w:sz w:val="20"/>
                <w:szCs w:val="20"/>
              </w:rPr>
              <w:t>Люди, которые только завершили обучение. Не имеют профессионального опыта. К этой группе относятся начинающие работники, стажёры, практиканты, начинающие специалисты.</w:t>
            </w:r>
          </w:p>
        </w:tc>
        <w:tc>
          <w:tcPr>
            <w:tcW w:w="2375" w:type="dxa"/>
            <w:vAlign w:val="center"/>
          </w:tcPr>
          <w:p w14:paraId="58DF4ABB" w14:textId="77777777" w:rsidR="009A53AF" w:rsidRDefault="006B58B4" w:rsidP="00FF035B">
            <w:pPr>
              <w:spacing w:line="240" w:lineRule="auto"/>
              <w:ind w:firstLine="0"/>
              <w:rPr>
                <w:rFonts w:ascii="Arial" w:hAnsi="Arial" w:cs="Arial"/>
                <w:sz w:val="20"/>
                <w:szCs w:val="20"/>
              </w:rPr>
            </w:pPr>
            <w:r w:rsidRPr="006B58B4">
              <w:rPr>
                <w:rFonts w:ascii="Arial" w:hAnsi="Arial" w:cs="Arial"/>
                <w:sz w:val="20"/>
                <w:szCs w:val="20"/>
              </w:rPr>
              <w:t>Люди, проходящие профессиональная переподготовку.</w:t>
            </w:r>
          </w:p>
        </w:tc>
      </w:tr>
      <w:tr w:rsidR="009A53AF" w14:paraId="616E3E58" w14:textId="77777777" w:rsidTr="005175C8">
        <w:trPr>
          <w:trHeight w:val="785"/>
        </w:trPr>
        <w:tc>
          <w:tcPr>
            <w:tcW w:w="1951" w:type="dxa"/>
            <w:vAlign w:val="center"/>
          </w:tcPr>
          <w:p w14:paraId="614CF7E2" w14:textId="77777777" w:rsidR="009A53AF" w:rsidRPr="006B58B4" w:rsidRDefault="006B58B4" w:rsidP="00FF035B">
            <w:pPr>
              <w:spacing w:line="240" w:lineRule="auto"/>
              <w:ind w:firstLine="0"/>
              <w:rPr>
                <w:rFonts w:ascii="Arial" w:hAnsi="Arial" w:cs="Arial"/>
                <w:b/>
                <w:bCs/>
                <w:sz w:val="20"/>
                <w:szCs w:val="20"/>
              </w:rPr>
            </w:pPr>
            <w:r>
              <w:rPr>
                <w:rFonts w:ascii="Arial" w:hAnsi="Arial" w:cs="Arial"/>
                <w:b/>
                <w:bCs/>
                <w:sz w:val="20"/>
                <w:szCs w:val="20"/>
              </w:rPr>
              <w:t>Ц</w:t>
            </w:r>
            <w:r w:rsidRPr="006B58B4">
              <w:rPr>
                <w:rFonts w:ascii="Arial" w:hAnsi="Arial" w:cs="Arial"/>
                <w:b/>
                <w:bCs/>
                <w:sz w:val="20"/>
                <w:szCs w:val="20"/>
              </w:rPr>
              <w:t>елевой рынок (отрасль/ниша)</w:t>
            </w:r>
          </w:p>
        </w:tc>
        <w:tc>
          <w:tcPr>
            <w:tcW w:w="2126" w:type="dxa"/>
            <w:vAlign w:val="center"/>
          </w:tcPr>
          <w:p w14:paraId="60CE8F09" w14:textId="77777777" w:rsidR="009A53AF" w:rsidRDefault="006B58B4" w:rsidP="00FF035B">
            <w:pPr>
              <w:spacing w:line="240" w:lineRule="auto"/>
              <w:ind w:firstLine="0"/>
              <w:rPr>
                <w:rFonts w:ascii="Arial" w:hAnsi="Arial" w:cs="Arial"/>
                <w:sz w:val="20"/>
                <w:szCs w:val="20"/>
              </w:rPr>
            </w:pPr>
            <w:r w:rsidRPr="006B58B4">
              <w:rPr>
                <w:rFonts w:ascii="Arial" w:hAnsi="Arial" w:cs="Arial"/>
                <w:sz w:val="20"/>
                <w:szCs w:val="20"/>
              </w:rPr>
              <w:t>Рынок технологий машинного перевода.</w:t>
            </w:r>
          </w:p>
        </w:tc>
        <w:tc>
          <w:tcPr>
            <w:tcW w:w="3402" w:type="dxa"/>
            <w:vAlign w:val="center"/>
          </w:tcPr>
          <w:p w14:paraId="6F5248B9" w14:textId="77777777" w:rsidR="009A53AF" w:rsidRDefault="006B58B4" w:rsidP="00FF035B">
            <w:pPr>
              <w:spacing w:line="240" w:lineRule="auto"/>
              <w:ind w:firstLine="0"/>
              <w:rPr>
                <w:rFonts w:ascii="Arial" w:hAnsi="Arial" w:cs="Arial"/>
                <w:sz w:val="20"/>
                <w:szCs w:val="20"/>
              </w:rPr>
            </w:pPr>
            <w:r w:rsidRPr="006B58B4">
              <w:rPr>
                <w:rFonts w:ascii="Arial" w:hAnsi="Arial" w:cs="Arial"/>
                <w:sz w:val="20"/>
                <w:szCs w:val="20"/>
              </w:rPr>
              <w:t>Рынок технологий машинного перевода.</w:t>
            </w:r>
          </w:p>
        </w:tc>
        <w:tc>
          <w:tcPr>
            <w:tcW w:w="2375" w:type="dxa"/>
            <w:vAlign w:val="center"/>
          </w:tcPr>
          <w:p w14:paraId="42BCD618" w14:textId="77777777" w:rsidR="009A53AF" w:rsidRDefault="006B58B4" w:rsidP="00FF035B">
            <w:pPr>
              <w:spacing w:line="240" w:lineRule="auto"/>
              <w:ind w:firstLine="0"/>
              <w:rPr>
                <w:rFonts w:ascii="Arial" w:hAnsi="Arial" w:cs="Arial"/>
                <w:sz w:val="20"/>
                <w:szCs w:val="20"/>
              </w:rPr>
            </w:pPr>
            <w:r w:rsidRPr="006B58B4">
              <w:rPr>
                <w:rFonts w:ascii="Arial" w:hAnsi="Arial" w:cs="Arial"/>
                <w:sz w:val="20"/>
                <w:szCs w:val="20"/>
              </w:rPr>
              <w:t>Рынок технологий машинного перевода.</w:t>
            </w:r>
          </w:p>
        </w:tc>
      </w:tr>
      <w:tr w:rsidR="006B58B4" w14:paraId="55BA0440" w14:textId="77777777" w:rsidTr="005175C8">
        <w:trPr>
          <w:trHeight w:val="795"/>
        </w:trPr>
        <w:tc>
          <w:tcPr>
            <w:tcW w:w="1951" w:type="dxa"/>
            <w:vAlign w:val="center"/>
          </w:tcPr>
          <w:p w14:paraId="5D5A97D3" w14:textId="77777777" w:rsidR="006B58B4" w:rsidRPr="006B58B4" w:rsidRDefault="006B58B4" w:rsidP="00FF035B">
            <w:pPr>
              <w:spacing w:line="240" w:lineRule="auto"/>
              <w:ind w:firstLine="0"/>
              <w:rPr>
                <w:rFonts w:ascii="Arial" w:hAnsi="Arial" w:cs="Arial"/>
                <w:b/>
                <w:bCs/>
                <w:sz w:val="20"/>
                <w:szCs w:val="20"/>
              </w:rPr>
            </w:pPr>
            <w:r>
              <w:rPr>
                <w:rFonts w:ascii="Arial" w:hAnsi="Arial" w:cs="Arial"/>
                <w:b/>
                <w:bCs/>
                <w:sz w:val="20"/>
                <w:szCs w:val="20"/>
              </w:rPr>
              <w:t>Д</w:t>
            </w:r>
            <w:r w:rsidRPr="006B58B4">
              <w:rPr>
                <w:rFonts w:ascii="Arial" w:hAnsi="Arial" w:cs="Arial"/>
                <w:b/>
                <w:bCs/>
                <w:sz w:val="20"/>
                <w:szCs w:val="20"/>
              </w:rPr>
              <w:t>олжности ЛПР / ЛВР в сегменте</w:t>
            </w:r>
          </w:p>
        </w:tc>
        <w:tc>
          <w:tcPr>
            <w:tcW w:w="2126" w:type="dxa"/>
            <w:vAlign w:val="center"/>
          </w:tcPr>
          <w:p w14:paraId="777F5C08" w14:textId="77777777" w:rsidR="006B58B4" w:rsidRPr="006B58B4" w:rsidRDefault="006B58B4" w:rsidP="00FF035B">
            <w:pPr>
              <w:spacing w:line="240" w:lineRule="auto"/>
              <w:ind w:firstLine="0"/>
              <w:rPr>
                <w:rFonts w:ascii="Arial" w:hAnsi="Arial" w:cs="Arial"/>
                <w:sz w:val="20"/>
                <w:szCs w:val="20"/>
              </w:rPr>
            </w:pPr>
            <w:r w:rsidRPr="006B58B4">
              <w:rPr>
                <w:rFonts w:ascii="Arial" w:hAnsi="Arial" w:cs="Arial"/>
                <w:sz w:val="20"/>
                <w:szCs w:val="20"/>
              </w:rPr>
              <w:t>Студент</w:t>
            </w:r>
          </w:p>
        </w:tc>
        <w:tc>
          <w:tcPr>
            <w:tcW w:w="3402" w:type="dxa"/>
            <w:vAlign w:val="center"/>
          </w:tcPr>
          <w:p w14:paraId="6BFA8BB3" w14:textId="77777777" w:rsidR="006B58B4" w:rsidRPr="006B58B4" w:rsidRDefault="006B58B4" w:rsidP="00FF035B">
            <w:pPr>
              <w:spacing w:line="240" w:lineRule="auto"/>
              <w:ind w:firstLine="0"/>
              <w:rPr>
                <w:rFonts w:ascii="Arial" w:hAnsi="Arial" w:cs="Arial"/>
                <w:sz w:val="20"/>
                <w:szCs w:val="20"/>
              </w:rPr>
            </w:pPr>
            <w:r w:rsidRPr="006B58B4">
              <w:rPr>
                <w:rFonts w:ascii="Arial" w:hAnsi="Arial" w:cs="Arial"/>
                <w:sz w:val="20"/>
                <w:szCs w:val="20"/>
              </w:rPr>
              <w:t>Работники, стажёры, практиканты, начинающие специалисты.</w:t>
            </w:r>
          </w:p>
        </w:tc>
        <w:tc>
          <w:tcPr>
            <w:tcW w:w="2375" w:type="dxa"/>
            <w:vAlign w:val="center"/>
          </w:tcPr>
          <w:p w14:paraId="05CE4858" w14:textId="77777777" w:rsidR="006B58B4" w:rsidRPr="006B58B4" w:rsidRDefault="006B58B4" w:rsidP="00FF035B">
            <w:pPr>
              <w:spacing w:line="240" w:lineRule="auto"/>
              <w:ind w:firstLine="0"/>
              <w:rPr>
                <w:rFonts w:ascii="Arial" w:hAnsi="Arial" w:cs="Arial"/>
                <w:sz w:val="20"/>
                <w:szCs w:val="20"/>
              </w:rPr>
            </w:pPr>
            <w:r w:rsidRPr="006B58B4">
              <w:rPr>
                <w:rFonts w:ascii="Arial" w:hAnsi="Arial" w:cs="Arial"/>
                <w:sz w:val="20"/>
                <w:szCs w:val="20"/>
              </w:rPr>
              <w:t>Человек, проходящий профессиональная переподготовку.</w:t>
            </w:r>
          </w:p>
        </w:tc>
      </w:tr>
      <w:tr w:rsidR="006B58B4" w14:paraId="6E232E86" w14:textId="77777777" w:rsidTr="005175C8">
        <w:trPr>
          <w:trHeight w:val="3228"/>
        </w:trPr>
        <w:tc>
          <w:tcPr>
            <w:tcW w:w="1951" w:type="dxa"/>
            <w:vAlign w:val="center"/>
          </w:tcPr>
          <w:p w14:paraId="5C41F280" w14:textId="77777777" w:rsidR="006B58B4" w:rsidRPr="006B58B4" w:rsidRDefault="006B58B4" w:rsidP="006B58B4">
            <w:pPr>
              <w:spacing w:line="240" w:lineRule="auto"/>
              <w:ind w:firstLine="0"/>
              <w:rPr>
                <w:rFonts w:ascii="Arial" w:hAnsi="Arial" w:cs="Arial"/>
                <w:b/>
                <w:bCs/>
                <w:sz w:val="20"/>
                <w:szCs w:val="20"/>
              </w:rPr>
            </w:pPr>
            <w:r>
              <w:rPr>
                <w:rFonts w:ascii="Arial" w:hAnsi="Arial" w:cs="Arial"/>
                <w:b/>
                <w:bCs/>
                <w:sz w:val="20"/>
                <w:szCs w:val="20"/>
              </w:rPr>
              <w:t>С</w:t>
            </w:r>
            <w:r w:rsidRPr="006B58B4">
              <w:rPr>
                <w:rFonts w:ascii="Arial" w:hAnsi="Arial" w:cs="Arial"/>
                <w:b/>
                <w:bCs/>
                <w:sz w:val="20"/>
                <w:szCs w:val="20"/>
              </w:rPr>
              <w:t>пецифические характеристики сегмента</w:t>
            </w:r>
          </w:p>
        </w:tc>
        <w:tc>
          <w:tcPr>
            <w:tcW w:w="2126" w:type="dxa"/>
            <w:vAlign w:val="center"/>
          </w:tcPr>
          <w:p w14:paraId="6900FDE0"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Учащийся среднего профессионального либо высшего учебного заведения.</w:t>
            </w:r>
          </w:p>
        </w:tc>
        <w:tc>
          <w:tcPr>
            <w:tcW w:w="3402" w:type="dxa"/>
            <w:vAlign w:val="center"/>
          </w:tcPr>
          <w:p w14:paraId="6618715C"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Молодой работник, который только начинает свой профессиональный путь.    Развивающийся специалист, который работает в компании в течение короткого времени, чтобы получить опыт начального уровня и знания в определенной области карьеры.     Рабочий, служащий, с целью обученья, получения практических знаний прикомандированный к какому-нибудь учреждению, делу.</w:t>
            </w:r>
          </w:p>
        </w:tc>
        <w:tc>
          <w:tcPr>
            <w:tcW w:w="2375" w:type="dxa"/>
            <w:vAlign w:val="center"/>
          </w:tcPr>
          <w:p w14:paraId="52C1C158"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Человек пр</w:t>
            </w:r>
            <w:r>
              <w:rPr>
                <w:rFonts w:ascii="Arial" w:hAnsi="Arial" w:cs="Arial"/>
                <w:sz w:val="20"/>
                <w:szCs w:val="20"/>
              </w:rPr>
              <w:t>о</w:t>
            </w:r>
            <w:r w:rsidRPr="006B58B4">
              <w:rPr>
                <w:rFonts w:ascii="Arial" w:hAnsi="Arial" w:cs="Arial"/>
                <w:sz w:val="20"/>
                <w:szCs w:val="20"/>
              </w:rPr>
              <w:t>ходящий программу профессиональной переподготовки, освоения исключительно профессиональных компетенций.</w:t>
            </w:r>
          </w:p>
        </w:tc>
      </w:tr>
      <w:tr w:rsidR="006B58B4" w14:paraId="7782DA65" w14:textId="77777777" w:rsidTr="005175C8">
        <w:trPr>
          <w:trHeight w:val="649"/>
        </w:trPr>
        <w:tc>
          <w:tcPr>
            <w:tcW w:w="1951" w:type="dxa"/>
            <w:vAlign w:val="center"/>
          </w:tcPr>
          <w:p w14:paraId="56BCB78D" w14:textId="77777777" w:rsidR="006B58B4" w:rsidRPr="006B58B4" w:rsidRDefault="006B58B4" w:rsidP="006B58B4">
            <w:pPr>
              <w:spacing w:line="240" w:lineRule="auto"/>
              <w:ind w:firstLine="0"/>
              <w:rPr>
                <w:rFonts w:ascii="Arial" w:hAnsi="Arial" w:cs="Arial"/>
                <w:b/>
                <w:bCs/>
                <w:sz w:val="20"/>
                <w:szCs w:val="20"/>
              </w:rPr>
            </w:pPr>
            <w:r>
              <w:rPr>
                <w:rFonts w:ascii="Arial" w:hAnsi="Arial" w:cs="Arial"/>
                <w:b/>
                <w:bCs/>
                <w:sz w:val="20"/>
                <w:szCs w:val="20"/>
              </w:rPr>
              <w:t>Б</w:t>
            </w:r>
            <w:r w:rsidRPr="006B58B4">
              <w:rPr>
                <w:rFonts w:ascii="Arial" w:hAnsi="Arial" w:cs="Arial"/>
                <w:b/>
                <w:bCs/>
                <w:sz w:val="20"/>
                <w:szCs w:val="20"/>
              </w:rPr>
              <w:t>оли/задачи сегмента</w:t>
            </w:r>
          </w:p>
        </w:tc>
        <w:tc>
          <w:tcPr>
            <w:tcW w:w="7903" w:type="dxa"/>
            <w:gridSpan w:val="3"/>
            <w:vAlign w:val="center"/>
          </w:tcPr>
          <w:p w14:paraId="20DA7337"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Возникает проблема с пониманием, усваиванием информации, увеличивается затрачиваемое время на выполнение работы.</w:t>
            </w:r>
          </w:p>
        </w:tc>
      </w:tr>
      <w:tr w:rsidR="006B58B4" w14:paraId="265209B0" w14:textId="77777777" w:rsidTr="005175C8">
        <w:trPr>
          <w:trHeight w:val="1591"/>
        </w:trPr>
        <w:tc>
          <w:tcPr>
            <w:tcW w:w="1951" w:type="dxa"/>
            <w:vAlign w:val="center"/>
          </w:tcPr>
          <w:p w14:paraId="72015797" w14:textId="77777777" w:rsidR="006B58B4" w:rsidRPr="006B58B4" w:rsidRDefault="005175C8" w:rsidP="006B58B4">
            <w:pPr>
              <w:spacing w:line="240" w:lineRule="auto"/>
              <w:ind w:firstLine="0"/>
              <w:rPr>
                <w:rFonts w:ascii="Arial" w:hAnsi="Arial" w:cs="Arial"/>
                <w:b/>
                <w:bCs/>
                <w:sz w:val="20"/>
                <w:szCs w:val="20"/>
              </w:rPr>
            </w:pPr>
            <w:r>
              <w:rPr>
                <w:rFonts w:ascii="Arial" w:hAnsi="Arial" w:cs="Arial"/>
                <w:b/>
                <w:bCs/>
                <w:sz w:val="20"/>
                <w:szCs w:val="20"/>
              </w:rPr>
              <w:t>Г</w:t>
            </w:r>
            <w:r w:rsidR="006B58B4" w:rsidRPr="006B58B4">
              <w:rPr>
                <w:rFonts w:ascii="Arial" w:hAnsi="Arial" w:cs="Arial"/>
                <w:b/>
                <w:bCs/>
                <w:sz w:val="20"/>
                <w:szCs w:val="20"/>
              </w:rPr>
              <w:t>ипотеза ценности для этого сегмента</w:t>
            </w:r>
          </w:p>
        </w:tc>
        <w:tc>
          <w:tcPr>
            <w:tcW w:w="7903" w:type="dxa"/>
            <w:gridSpan w:val="3"/>
            <w:vAlign w:val="center"/>
          </w:tcPr>
          <w:p w14:paraId="388A2249"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Из-за отсутствия специализированных переводчиков ориент</w:t>
            </w:r>
            <w:r>
              <w:rPr>
                <w:rFonts w:ascii="Arial" w:hAnsi="Arial" w:cs="Arial"/>
                <w:sz w:val="20"/>
                <w:szCs w:val="20"/>
              </w:rPr>
              <w:t>и</w:t>
            </w:r>
            <w:r w:rsidRPr="006B58B4">
              <w:rPr>
                <w:rFonts w:ascii="Arial" w:hAnsi="Arial" w:cs="Arial"/>
                <w:sz w:val="20"/>
                <w:szCs w:val="20"/>
              </w:rPr>
              <w:t xml:space="preserve">рованных на сферу ИБ пользователям приходиться использовать онлайн-переводчики, которые допускают множество ошибок разного характера. Для того, чтобы пользователи могли избежать проблем с ошибочным переводом англоязычных ресурсов предлагаем воспользоваться нашим специализированным продуктом, который предоставит корректный перевод в сфере ИБ.  </w:t>
            </w:r>
          </w:p>
        </w:tc>
      </w:tr>
      <w:tr w:rsidR="006B58B4" w14:paraId="73E44936" w14:textId="77777777" w:rsidTr="005175C8">
        <w:trPr>
          <w:trHeight w:val="1058"/>
        </w:trPr>
        <w:tc>
          <w:tcPr>
            <w:tcW w:w="1951" w:type="dxa"/>
            <w:vAlign w:val="center"/>
          </w:tcPr>
          <w:p w14:paraId="344A5D22" w14:textId="77777777" w:rsidR="006B58B4" w:rsidRPr="006B58B4" w:rsidRDefault="005175C8" w:rsidP="006B58B4">
            <w:pPr>
              <w:spacing w:line="240" w:lineRule="auto"/>
              <w:ind w:firstLine="0"/>
              <w:rPr>
                <w:rFonts w:ascii="Arial" w:hAnsi="Arial" w:cs="Arial"/>
                <w:b/>
                <w:bCs/>
                <w:sz w:val="20"/>
                <w:szCs w:val="20"/>
              </w:rPr>
            </w:pPr>
            <w:r>
              <w:rPr>
                <w:rFonts w:ascii="Arial" w:hAnsi="Arial" w:cs="Arial"/>
                <w:b/>
                <w:bCs/>
                <w:sz w:val="20"/>
                <w:szCs w:val="20"/>
              </w:rPr>
              <w:t>Ц</w:t>
            </w:r>
            <w:r w:rsidR="006B58B4" w:rsidRPr="006B58B4">
              <w:rPr>
                <w:rFonts w:ascii="Arial" w:hAnsi="Arial" w:cs="Arial"/>
                <w:b/>
                <w:bCs/>
                <w:sz w:val="20"/>
                <w:szCs w:val="20"/>
              </w:rPr>
              <w:t>енностное предложение для идеального клиента</w:t>
            </w:r>
          </w:p>
        </w:tc>
        <w:tc>
          <w:tcPr>
            <w:tcW w:w="7903" w:type="dxa"/>
            <w:gridSpan w:val="3"/>
            <w:vAlign w:val="center"/>
          </w:tcPr>
          <w:p w14:paraId="23E3C409"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Наше программное решение в виде специализированного переводчик в сфере информационной безопасности, призвано выдавать корректный перевод англоязычных терминов и словосочетаний в данной сфере.</w:t>
            </w:r>
          </w:p>
        </w:tc>
      </w:tr>
      <w:tr w:rsidR="006B58B4" w14:paraId="3256FE1D" w14:textId="77777777" w:rsidTr="005175C8">
        <w:trPr>
          <w:trHeight w:val="847"/>
        </w:trPr>
        <w:tc>
          <w:tcPr>
            <w:tcW w:w="1951" w:type="dxa"/>
            <w:vAlign w:val="center"/>
          </w:tcPr>
          <w:p w14:paraId="17D98273" w14:textId="77777777" w:rsidR="006B58B4" w:rsidRPr="006B58B4" w:rsidRDefault="006B58B4" w:rsidP="006B58B4">
            <w:pPr>
              <w:spacing w:line="240" w:lineRule="auto"/>
              <w:ind w:firstLine="0"/>
              <w:rPr>
                <w:rFonts w:ascii="Arial" w:hAnsi="Arial" w:cs="Arial"/>
                <w:b/>
                <w:bCs/>
                <w:sz w:val="20"/>
                <w:szCs w:val="20"/>
              </w:rPr>
            </w:pPr>
            <w:r>
              <w:rPr>
                <w:rFonts w:ascii="Arial" w:hAnsi="Arial" w:cs="Arial"/>
                <w:b/>
                <w:bCs/>
                <w:sz w:val="20"/>
                <w:szCs w:val="20"/>
              </w:rPr>
              <w:t>Возможные варианты</w:t>
            </w:r>
            <w:r>
              <w:rPr>
                <w:rFonts w:ascii="Arial" w:hAnsi="Arial" w:cs="Arial"/>
                <w:b/>
                <w:bCs/>
                <w:sz w:val="20"/>
                <w:szCs w:val="20"/>
                <w:lang w:val="en-US"/>
              </w:rPr>
              <w:t>/</w:t>
            </w:r>
            <w:r>
              <w:rPr>
                <w:rFonts w:ascii="Arial" w:hAnsi="Arial" w:cs="Arial"/>
                <w:b/>
                <w:bCs/>
                <w:sz w:val="20"/>
                <w:szCs w:val="20"/>
              </w:rPr>
              <w:t>пути маркетинга</w:t>
            </w:r>
          </w:p>
        </w:tc>
        <w:tc>
          <w:tcPr>
            <w:tcW w:w="7903" w:type="dxa"/>
            <w:gridSpan w:val="3"/>
            <w:vAlign w:val="center"/>
          </w:tcPr>
          <w:p w14:paraId="0E6E2390" w14:textId="77777777" w:rsidR="006B58B4" w:rsidRPr="006B58B4" w:rsidRDefault="006B58B4" w:rsidP="006B58B4">
            <w:pPr>
              <w:spacing w:line="240" w:lineRule="auto"/>
              <w:ind w:firstLine="0"/>
              <w:rPr>
                <w:rFonts w:ascii="Arial" w:hAnsi="Arial" w:cs="Arial"/>
                <w:sz w:val="20"/>
                <w:szCs w:val="20"/>
              </w:rPr>
            </w:pPr>
            <w:r w:rsidRPr="006B58B4">
              <w:rPr>
                <w:rFonts w:ascii="Arial" w:hAnsi="Arial" w:cs="Arial"/>
                <w:sz w:val="20"/>
                <w:szCs w:val="20"/>
              </w:rPr>
              <w:t>Реклама продукта через сообщества, научные конференци</w:t>
            </w:r>
            <w:r>
              <w:rPr>
                <w:rFonts w:ascii="Arial" w:hAnsi="Arial" w:cs="Arial"/>
                <w:sz w:val="20"/>
                <w:szCs w:val="20"/>
              </w:rPr>
              <w:t>и,</w:t>
            </w:r>
            <w:r w:rsidRPr="006B58B4">
              <w:rPr>
                <w:rFonts w:ascii="Arial" w:hAnsi="Arial" w:cs="Arial"/>
                <w:sz w:val="20"/>
                <w:szCs w:val="20"/>
              </w:rPr>
              <w:t xml:space="preserve"> связанные с областью информационной безопасности.</w:t>
            </w:r>
          </w:p>
        </w:tc>
      </w:tr>
    </w:tbl>
    <w:p w14:paraId="4E5F7E38" w14:textId="77777777" w:rsidR="007B6974" w:rsidRPr="007B6974" w:rsidRDefault="007B6974" w:rsidP="00E97327">
      <w:pPr>
        <w:spacing w:after="0" w:line="240" w:lineRule="auto"/>
        <w:ind w:firstLine="0"/>
        <w:rPr>
          <w:rFonts w:ascii="Arial" w:hAnsi="Arial" w:cs="Arial"/>
          <w:sz w:val="20"/>
          <w:szCs w:val="20"/>
        </w:rPr>
      </w:pPr>
    </w:p>
    <w:p w14:paraId="407A0276" w14:textId="77777777" w:rsidR="00920A58" w:rsidRPr="004A1DE7" w:rsidRDefault="00E97327" w:rsidP="00E97327">
      <w:pPr>
        <w:spacing w:after="0" w:line="240" w:lineRule="auto"/>
        <w:ind w:firstLine="284"/>
        <w:rPr>
          <w:rFonts w:ascii="Arial" w:hAnsi="Arial" w:cs="Arial"/>
          <w:sz w:val="20"/>
          <w:szCs w:val="20"/>
          <w:highlight w:val="yellow"/>
        </w:rPr>
      </w:pPr>
      <w:r w:rsidRPr="004A1DE7">
        <w:rPr>
          <w:rFonts w:ascii="Arial" w:hAnsi="Arial" w:cs="Arial"/>
          <w:sz w:val="20"/>
          <w:szCs w:val="20"/>
        </w:rPr>
        <w:t>Одним из наиболее востребованных англоязычных ресурсов является открытая база знаний:</w:t>
      </w:r>
      <w:r w:rsidR="004A1DE7" w:rsidRPr="004A1DE7">
        <w:rPr>
          <w:rFonts w:ascii="Arial" w:hAnsi="Arial" w:cs="Arial"/>
          <w:sz w:val="20"/>
          <w:szCs w:val="20"/>
        </w:rPr>
        <w:t xml:space="preserve"> </w:t>
      </w:r>
      <w:r w:rsidRPr="004A1DE7">
        <w:rPr>
          <w:rFonts w:ascii="Arial" w:hAnsi="Arial" w:cs="Arial"/>
          <w:sz w:val="20"/>
          <w:szCs w:val="20"/>
        </w:rPr>
        <w:t>«Mitre ATT&amp;CK»</w:t>
      </w:r>
      <w:r w:rsidR="00F5798A" w:rsidRPr="004A1DE7">
        <w:rPr>
          <w:rFonts w:ascii="Arial" w:hAnsi="Arial" w:cs="Arial"/>
          <w:sz w:val="20"/>
          <w:szCs w:val="20"/>
        </w:rPr>
        <w:t>,</w:t>
      </w:r>
      <w:r w:rsidR="004E188A" w:rsidRPr="004A1DE7">
        <w:rPr>
          <w:rFonts w:ascii="Arial" w:hAnsi="Arial" w:cs="Arial"/>
          <w:sz w:val="20"/>
          <w:szCs w:val="20"/>
        </w:rPr>
        <w:t xml:space="preserve"> представляющая собой набор матриц, в которых представлены техники нарушителей, используемых на различных этапах атаки</w:t>
      </w:r>
      <w:r w:rsidR="00F5798A" w:rsidRPr="004A1DE7">
        <w:rPr>
          <w:rFonts w:ascii="Arial" w:hAnsi="Arial" w:cs="Arial"/>
          <w:sz w:val="20"/>
          <w:szCs w:val="20"/>
        </w:rPr>
        <w:t xml:space="preserve"> </w:t>
      </w:r>
      <w:r w:rsidR="00B17CD9" w:rsidRPr="004A1DE7">
        <w:rPr>
          <w:rFonts w:ascii="Arial" w:hAnsi="Arial" w:cs="Arial"/>
          <w:sz w:val="20"/>
          <w:szCs w:val="20"/>
        </w:rPr>
        <w:t>(</w:t>
      </w:r>
      <w:r w:rsidRPr="004A1DE7">
        <w:rPr>
          <w:rFonts w:ascii="Arial" w:hAnsi="Arial" w:cs="Arial"/>
          <w:sz w:val="20"/>
          <w:szCs w:val="20"/>
        </w:rPr>
        <w:t>р</w:t>
      </w:r>
      <w:r w:rsidR="00B17CD9" w:rsidRPr="004A1DE7">
        <w:rPr>
          <w:rFonts w:ascii="Arial" w:hAnsi="Arial" w:cs="Arial"/>
          <w:sz w:val="20"/>
          <w:szCs w:val="20"/>
        </w:rPr>
        <w:t xml:space="preserve">исунок </w:t>
      </w:r>
      <w:r w:rsidRPr="004A1DE7">
        <w:rPr>
          <w:rFonts w:ascii="Arial" w:hAnsi="Arial" w:cs="Arial"/>
          <w:sz w:val="20"/>
          <w:szCs w:val="20"/>
        </w:rPr>
        <w:t>6</w:t>
      </w:r>
      <w:r w:rsidR="00B17CD9" w:rsidRPr="004A1DE7">
        <w:rPr>
          <w:rFonts w:ascii="Arial" w:hAnsi="Arial" w:cs="Arial"/>
          <w:sz w:val="20"/>
          <w:szCs w:val="20"/>
        </w:rPr>
        <w:t>)</w:t>
      </w:r>
      <w:r w:rsidR="005175C8" w:rsidRPr="004A1DE7">
        <w:rPr>
          <w:rFonts w:ascii="Arial" w:hAnsi="Arial" w:cs="Arial"/>
          <w:sz w:val="20"/>
          <w:szCs w:val="20"/>
        </w:rPr>
        <w:t xml:space="preserve">. </w:t>
      </w:r>
      <w:r w:rsidR="00F5798A" w:rsidRPr="004A1DE7">
        <w:rPr>
          <w:rFonts w:ascii="Arial" w:hAnsi="Arial" w:cs="Arial"/>
          <w:sz w:val="20"/>
          <w:szCs w:val="20"/>
        </w:rPr>
        <w:t>Матрицы составлены на основе анализа реальных инцидентов.</w:t>
      </w:r>
    </w:p>
    <w:p w14:paraId="23BD33B9" w14:textId="77777777" w:rsidR="00B17CD9" w:rsidRDefault="00920A58" w:rsidP="004E188A">
      <w:pPr>
        <w:keepNext/>
        <w:spacing w:line="240" w:lineRule="auto"/>
        <w:ind w:firstLine="0"/>
        <w:jc w:val="center"/>
      </w:pPr>
      <w:r w:rsidRPr="00920A58">
        <w:rPr>
          <w:rFonts w:ascii="Arial" w:hAnsi="Arial" w:cs="Arial"/>
          <w:noProof/>
          <w:sz w:val="20"/>
          <w:szCs w:val="20"/>
          <w:lang w:eastAsia="ru-RU"/>
        </w:rPr>
        <w:lastRenderedPageBreak/>
        <w:drawing>
          <wp:inline distT="0" distB="0" distL="0" distR="0" wp14:anchorId="65142271" wp14:editId="507A2942">
            <wp:extent cx="5043354" cy="3264732"/>
            <wp:effectExtent l="19050" t="0" r="4896"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047105" cy="3267160"/>
                    </a:xfrm>
                    <a:prstGeom prst="rect">
                      <a:avLst/>
                    </a:prstGeom>
                  </pic:spPr>
                </pic:pic>
              </a:graphicData>
            </a:graphic>
          </wp:inline>
        </w:drawing>
      </w:r>
    </w:p>
    <w:p w14:paraId="2C76054B" w14:textId="77777777" w:rsidR="00920A58" w:rsidRPr="00B17CD9" w:rsidRDefault="00B17CD9" w:rsidP="00E97327">
      <w:pPr>
        <w:pStyle w:val="a4"/>
        <w:ind w:firstLine="0"/>
        <w:jc w:val="center"/>
        <w:rPr>
          <w:rFonts w:ascii="Arial" w:hAnsi="Arial" w:cs="Arial"/>
          <w:i w:val="0"/>
          <w:iCs w:val="0"/>
          <w:color w:val="auto"/>
          <w:sz w:val="22"/>
          <w:szCs w:val="22"/>
        </w:rPr>
      </w:pPr>
      <w:r w:rsidRPr="00B17CD9">
        <w:rPr>
          <w:rFonts w:ascii="Arial" w:hAnsi="Arial" w:cs="Arial"/>
          <w:i w:val="0"/>
          <w:iCs w:val="0"/>
          <w:color w:val="auto"/>
          <w:sz w:val="20"/>
          <w:szCs w:val="20"/>
        </w:rPr>
        <w:t xml:space="preserve">Рисунок </w:t>
      </w:r>
      <w:r w:rsidR="00CD630D" w:rsidRPr="00B17CD9">
        <w:rPr>
          <w:rFonts w:ascii="Arial" w:hAnsi="Arial" w:cs="Arial"/>
          <w:i w:val="0"/>
          <w:iCs w:val="0"/>
          <w:color w:val="auto"/>
          <w:sz w:val="20"/>
          <w:szCs w:val="20"/>
        </w:rPr>
        <w:fldChar w:fldCharType="begin"/>
      </w:r>
      <w:r w:rsidRPr="00B17CD9">
        <w:rPr>
          <w:rFonts w:ascii="Arial" w:hAnsi="Arial" w:cs="Arial"/>
          <w:i w:val="0"/>
          <w:iCs w:val="0"/>
          <w:color w:val="auto"/>
          <w:sz w:val="20"/>
          <w:szCs w:val="20"/>
        </w:rPr>
        <w:instrText xml:space="preserve"> SEQ Рисунок \* ARABIC </w:instrText>
      </w:r>
      <w:r w:rsidR="00CD630D" w:rsidRPr="00B17CD9">
        <w:rPr>
          <w:rFonts w:ascii="Arial" w:hAnsi="Arial" w:cs="Arial"/>
          <w:i w:val="0"/>
          <w:iCs w:val="0"/>
          <w:color w:val="auto"/>
          <w:sz w:val="20"/>
          <w:szCs w:val="20"/>
        </w:rPr>
        <w:fldChar w:fldCharType="separate"/>
      </w:r>
      <w:r w:rsidR="00CB443C">
        <w:rPr>
          <w:rFonts w:ascii="Arial" w:hAnsi="Arial" w:cs="Arial"/>
          <w:i w:val="0"/>
          <w:iCs w:val="0"/>
          <w:noProof/>
          <w:color w:val="auto"/>
          <w:sz w:val="20"/>
          <w:szCs w:val="20"/>
        </w:rPr>
        <w:t>6</w:t>
      </w:r>
      <w:r w:rsidR="00CD630D" w:rsidRPr="00B17CD9">
        <w:rPr>
          <w:rFonts w:ascii="Arial" w:hAnsi="Arial" w:cs="Arial"/>
          <w:i w:val="0"/>
          <w:iCs w:val="0"/>
          <w:color w:val="auto"/>
          <w:sz w:val="20"/>
          <w:szCs w:val="20"/>
        </w:rPr>
        <w:fldChar w:fldCharType="end"/>
      </w:r>
      <w:r w:rsidRPr="00B17CD9">
        <w:rPr>
          <w:rFonts w:ascii="Arial" w:hAnsi="Arial" w:cs="Arial"/>
          <w:i w:val="0"/>
          <w:iCs w:val="0"/>
          <w:color w:val="auto"/>
          <w:sz w:val="20"/>
          <w:szCs w:val="20"/>
        </w:rPr>
        <w:t xml:space="preserve"> </w:t>
      </w:r>
      <w:r w:rsidR="004E188A" w:rsidRPr="004A1DE7">
        <w:rPr>
          <w:rFonts w:ascii="Arial" w:hAnsi="Arial" w:cs="Arial"/>
          <w:i w:val="0"/>
          <w:iCs w:val="0"/>
          <w:color w:val="auto"/>
          <w:sz w:val="20"/>
          <w:szCs w:val="20"/>
        </w:rPr>
        <w:t>–</w:t>
      </w:r>
      <w:r w:rsidRPr="004A1DE7">
        <w:rPr>
          <w:rFonts w:ascii="Arial" w:hAnsi="Arial" w:cs="Arial"/>
          <w:i w:val="0"/>
          <w:iCs w:val="0"/>
          <w:color w:val="auto"/>
          <w:sz w:val="20"/>
          <w:szCs w:val="20"/>
        </w:rPr>
        <w:t xml:space="preserve"> </w:t>
      </w:r>
      <w:r w:rsidR="004E188A" w:rsidRPr="004A1DE7">
        <w:rPr>
          <w:rFonts w:ascii="Arial" w:hAnsi="Arial" w:cs="Arial"/>
          <w:i w:val="0"/>
          <w:iCs w:val="0"/>
          <w:color w:val="auto"/>
          <w:sz w:val="20"/>
          <w:szCs w:val="20"/>
        </w:rPr>
        <w:t>Фрагмент м</w:t>
      </w:r>
      <w:r w:rsidRPr="004A1DE7">
        <w:rPr>
          <w:rFonts w:ascii="Arial" w:hAnsi="Arial" w:cs="Arial"/>
          <w:i w:val="0"/>
          <w:iCs w:val="0"/>
          <w:color w:val="auto"/>
          <w:sz w:val="20"/>
          <w:szCs w:val="20"/>
        </w:rPr>
        <w:t xml:space="preserve">атрицы </w:t>
      </w:r>
      <w:r w:rsidRPr="00B17CD9">
        <w:rPr>
          <w:rFonts w:ascii="Arial" w:hAnsi="Arial" w:cs="Arial"/>
          <w:i w:val="0"/>
          <w:iCs w:val="0"/>
          <w:color w:val="auto"/>
          <w:sz w:val="20"/>
          <w:szCs w:val="20"/>
        </w:rPr>
        <w:t>MITRE ATT&amp;CK</w:t>
      </w:r>
    </w:p>
    <w:p w14:paraId="46B5D3DB" w14:textId="77777777" w:rsidR="0058073D" w:rsidRPr="00E97327" w:rsidRDefault="00E97327" w:rsidP="004A1DE7">
      <w:pPr>
        <w:spacing w:after="0" w:line="240" w:lineRule="auto"/>
        <w:ind w:firstLine="284"/>
        <w:rPr>
          <w:rFonts w:ascii="Arial" w:hAnsi="Arial" w:cs="Arial"/>
          <w:sz w:val="20"/>
          <w:szCs w:val="20"/>
        </w:rPr>
      </w:pPr>
      <w:r>
        <w:rPr>
          <w:rFonts w:ascii="Arial" w:hAnsi="Arial" w:cs="Arial"/>
          <w:sz w:val="20"/>
          <w:szCs w:val="20"/>
        </w:rPr>
        <w:t>С помощью</w:t>
      </w:r>
      <w:r w:rsidR="00E84A24">
        <w:rPr>
          <w:rFonts w:ascii="Arial" w:hAnsi="Arial" w:cs="Arial"/>
          <w:sz w:val="20"/>
          <w:szCs w:val="20"/>
        </w:rPr>
        <w:t xml:space="preserve"> </w:t>
      </w:r>
      <w:r w:rsidR="00E84A24" w:rsidRPr="004A1DE7">
        <w:rPr>
          <w:rFonts w:ascii="Arial" w:hAnsi="Arial" w:cs="Arial"/>
          <w:sz w:val="20"/>
          <w:szCs w:val="20"/>
        </w:rPr>
        <w:t>информации</w:t>
      </w:r>
      <w:r w:rsidR="004A1DE7" w:rsidRPr="004A1DE7">
        <w:rPr>
          <w:rFonts w:ascii="Arial" w:hAnsi="Arial" w:cs="Arial"/>
          <w:sz w:val="20"/>
          <w:szCs w:val="20"/>
        </w:rPr>
        <w:t>,</w:t>
      </w:r>
      <w:r w:rsidRPr="004A1DE7">
        <w:rPr>
          <w:rFonts w:ascii="Arial" w:hAnsi="Arial" w:cs="Arial"/>
          <w:sz w:val="20"/>
          <w:szCs w:val="20"/>
        </w:rPr>
        <w:t xml:space="preserve"> представленной </w:t>
      </w:r>
      <w:r w:rsidR="00E84A24" w:rsidRPr="004A1DE7">
        <w:rPr>
          <w:rFonts w:ascii="Arial" w:hAnsi="Arial" w:cs="Arial"/>
          <w:sz w:val="20"/>
          <w:szCs w:val="20"/>
        </w:rPr>
        <w:t>в базе знаний</w:t>
      </w:r>
      <w:r w:rsidR="0058073D" w:rsidRPr="004A1DE7">
        <w:rPr>
          <w:rFonts w:ascii="Arial" w:hAnsi="Arial" w:cs="Arial"/>
          <w:sz w:val="20"/>
          <w:szCs w:val="20"/>
        </w:rPr>
        <w:t xml:space="preserve"> </w:t>
      </w:r>
      <w:proofErr w:type="spellStart"/>
      <w:r w:rsidR="00E84A24" w:rsidRPr="004A1DE7">
        <w:rPr>
          <w:rFonts w:ascii="Arial" w:hAnsi="Arial" w:cs="Arial"/>
          <w:sz w:val="20"/>
          <w:szCs w:val="20"/>
        </w:rPr>
        <w:t>Mitre</w:t>
      </w:r>
      <w:proofErr w:type="spellEnd"/>
      <w:r w:rsidR="00E84A24" w:rsidRPr="004A1DE7">
        <w:rPr>
          <w:rFonts w:ascii="Arial" w:hAnsi="Arial" w:cs="Arial"/>
          <w:sz w:val="20"/>
          <w:szCs w:val="20"/>
        </w:rPr>
        <w:t xml:space="preserve"> </w:t>
      </w:r>
      <w:proofErr w:type="spellStart"/>
      <w:r w:rsidR="00E84A24" w:rsidRPr="004A1DE7">
        <w:rPr>
          <w:rFonts w:ascii="Arial" w:hAnsi="Arial" w:cs="Arial"/>
          <w:sz w:val="20"/>
          <w:szCs w:val="20"/>
        </w:rPr>
        <w:t>Att&amp;ck</w:t>
      </w:r>
      <w:proofErr w:type="spellEnd"/>
      <w:r w:rsidR="004A1DE7" w:rsidRPr="004A1DE7">
        <w:rPr>
          <w:rFonts w:ascii="Arial" w:hAnsi="Arial" w:cs="Arial"/>
          <w:sz w:val="20"/>
          <w:szCs w:val="20"/>
        </w:rPr>
        <w:t>,</w:t>
      </w:r>
      <w:r w:rsidR="00E84A24" w:rsidRPr="004A1DE7">
        <w:rPr>
          <w:rFonts w:ascii="Arial" w:hAnsi="Arial" w:cs="Arial"/>
          <w:sz w:val="20"/>
          <w:szCs w:val="20"/>
        </w:rPr>
        <w:t xml:space="preserve"> специалисты по информационной безопасности могут</w:t>
      </w:r>
      <w:r w:rsidRPr="004A1DE7">
        <w:rPr>
          <w:rFonts w:ascii="Arial" w:hAnsi="Arial" w:cs="Arial"/>
          <w:sz w:val="20"/>
          <w:szCs w:val="20"/>
        </w:rPr>
        <w:t xml:space="preserve"> </w:t>
      </w:r>
      <w:r w:rsidR="0058073D" w:rsidRPr="004A1DE7">
        <w:rPr>
          <w:rFonts w:ascii="Arial" w:hAnsi="Arial" w:cs="Arial"/>
          <w:sz w:val="20"/>
          <w:szCs w:val="20"/>
        </w:rPr>
        <w:t>решать следующие задачи</w:t>
      </w:r>
      <w:r w:rsidR="0058073D" w:rsidRPr="00E97327">
        <w:rPr>
          <w:rFonts w:ascii="Arial" w:hAnsi="Arial" w:cs="Arial"/>
          <w:sz w:val="20"/>
          <w:szCs w:val="20"/>
        </w:rPr>
        <w:t>:</w:t>
      </w:r>
    </w:p>
    <w:p w14:paraId="488D4895" w14:textId="77777777" w:rsidR="0058073D" w:rsidRPr="006E0DE3" w:rsidRDefault="0058073D" w:rsidP="00F5798A">
      <w:pPr>
        <w:pStyle w:val="a6"/>
        <w:numPr>
          <w:ilvl w:val="0"/>
          <w:numId w:val="12"/>
        </w:numPr>
        <w:spacing w:after="0" w:line="240" w:lineRule="auto"/>
        <w:rPr>
          <w:rFonts w:ascii="Arial" w:hAnsi="Arial" w:cs="Arial"/>
          <w:sz w:val="20"/>
          <w:szCs w:val="20"/>
        </w:rPr>
      </w:pPr>
      <w:r w:rsidRPr="006E0DE3">
        <w:rPr>
          <w:rFonts w:ascii="Arial" w:hAnsi="Arial" w:cs="Arial"/>
          <w:sz w:val="20"/>
          <w:szCs w:val="20"/>
        </w:rPr>
        <w:t>Анализ существующей защиты на предмет соответствия реальным угрозам и повышение безопасности инфраструктуры компании</w:t>
      </w:r>
      <w:r w:rsidR="006E0DE3" w:rsidRPr="006E0DE3">
        <w:rPr>
          <w:rFonts w:ascii="Arial" w:hAnsi="Arial" w:cs="Arial"/>
          <w:sz w:val="20"/>
          <w:szCs w:val="20"/>
        </w:rPr>
        <w:t>;</w:t>
      </w:r>
    </w:p>
    <w:p w14:paraId="6F2655AA" w14:textId="77777777" w:rsidR="0058073D" w:rsidRPr="006E0DE3" w:rsidRDefault="0058073D" w:rsidP="00F5798A">
      <w:pPr>
        <w:pStyle w:val="a6"/>
        <w:numPr>
          <w:ilvl w:val="0"/>
          <w:numId w:val="12"/>
        </w:numPr>
        <w:spacing w:after="0" w:line="240" w:lineRule="auto"/>
        <w:rPr>
          <w:rFonts w:ascii="Arial" w:hAnsi="Arial" w:cs="Arial"/>
          <w:sz w:val="20"/>
          <w:szCs w:val="20"/>
        </w:rPr>
      </w:pPr>
      <w:r w:rsidRPr="006E0DE3">
        <w:rPr>
          <w:rFonts w:ascii="Arial" w:hAnsi="Arial" w:cs="Arial"/>
          <w:sz w:val="20"/>
          <w:szCs w:val="20"/>
        </w:rPr>
        <w:t>Своевременное реагирование на инциденты</w:t>
      </w:r>
      <w:r w:rsidR="006E0DE3" w:rsidRPr="006E0DE3">
        <w:rPr>
          <w:rFonts w:ascii="Arial" w:hAnsi="Arial" w:cs="Arial"/>
          <w:sz w:val="20"/>
          <w:szCs w:val="20"/>
          <w:lang w:val="en-US"/>
        </w:rPr>
        <w:t>;</w:t>
      </w:r>
    </w:p>
    <w:p w14:paraId="2CB15D49" w14:textId="77777777" w:rsidR="0058073D" w:rsidRPr="006E0DE3" w:rsidRDefault="0058073D" w:rsidP="00F5798A">
      <w:pPr>
        <w:pStyle w:val="a6"/>
        <w:numPr>
          <w:ilvl w:val="0"/>
          <w:numId w:val="12"/>
        </w:numPr>
        <w:spacing w:after="0" w:line="240" w:lineRule="auto"/>
        <w:rPr>
          <w:rFonts w:ascii="Arial" w:hAnsi="Arial" w:cs="Arial"/>
          <w:sz w:val="20"/>
          <w:szCs w:val="20"/>
        </w:rPr>
      </w:pPr>
      <w:r w:rsidRPr="006E0DE3">
        <w:rPr>
          <w:rFonts w:ascii="Arial" w:hAnsi="Arial" w:cs="Arial"/>
          <w:sz w:val="20"/>
          <w:szCs w:val="20"/>
        </w:rPr>
        <w:t xml:space="preserve">Расследование </w:t>
      </w:r>
      <w:proofErr w:type="spellStart"/>
      <w:r w:rsidRPr="006E0DE3">
        <w:rPr>
          <w:rFonts w:ascii="Arial" w:hAnsi="Arial" w:cs="Arial"/>
          <w:sz w:val="20"/>
          <w:szCs w:val="20"/>
        </w:rPr>
        <w:t>киберинцидентов</w:t>
      </w:r>
      <w:proofErr w:type="spellEnd"/>
      <w:r w:rsidR="006E0DE3" w:rsidRPr="006E0DE3">
        <w:rPr>
          <w:rFonts w:ascii="Arial" w:hAnsi="Arial" w:cs="Arial"/>
          <w:sz w:val="20"/>
          <w:szCs w:val="20"/>
          <w:lang w:val="en-US"/>
        </w:rPr>
        <w:t>;</w:t>
      </w:r>
      <w:r w:rsidRPr="006E0DE3">
        <w:rPr>
          <w:rFonts w:ascii="Arial" w:hAnsi="Arial" w:cs="Arial"/>
          <w:sz w:val="20"/>
          <w:szCs w:val="20"/>
        </w:rPr>
        <w:t xml:space="preserve"> </w:t>
      </w:r>
    </w:p>
    <w:p w14:paraId="2B547D2E" w14:textId="77777777" w:rsidR="0058073D" w:rsidRPr="006E0DE3" w:rsidRDefault="0058073D" w:rsidP="00F5798A">
      <w:pPr>
        <w:pStyle w:val="a6"/>
        <w:numPr>
          <w:ilvl w:val="0"/>
          <w:numId w:val="12"/>
        </w:numPr>
        <w:spacing w:after="0" w:line="240" w:lineRule="auto"/>
        <w:rPr>
          <w:rFonts w:ascii="Arial" w:hAnsi="Arial" w:cs="Arial"/>
          <w:sz w:val="20"/>
          <w:szCs w:val="20"/>
        </w:rPr>
      </w:pPr>
      <w:r w:rsidRPr="006E0DE3">
        <w:rPr>
          <w:rFonts w:ascii="Arial" w:hAnsi="Arial" w:cs="Arial"/>
          <w:sz w:val="20"/>
          <w:szCs w:val="20"/>
        </w:rPr>
        <w:t>Атрибуция атак</w:t>
      </w:r>
      <w:r w:rsidR="006E0DE3" w:rsidRPr="006E0DE3">
        <w:rPr>
          <w:rFonts w:ascii="Arial" w:hAnsi="Arial" w:cs="Arial"/>
          <w:sz w:val="20"/>
          <w:szCs w:val="20"/>
          <w:lang w:val="en-US"/>
        </w:rPr>
        <w:t>;</w:t>
      </w:r>
    </w:p>
    <w:p w14:paraId="6353285F" w14:textId="77777777" w:rsidR="004A1DE7" w:rsidRPr="006E0DE3" w:rsidRDefault="0058073D" w:rsidP="004A1DE7">
      <w:pPr>
        <w:pStyle w:val="a6"/>
        <w:numPr>
          <w:ilvl w:val="0"/>
          <w:numId w:val="12"/>
        </w:numPr>
        <w:spacing w:after="0" w:line="240" w:lineRule="auto"/>
        <w:rPr>
          <w:rFonts w:ascii="Arial" w:hAnsi="Arial" w:cs="Arial"/>
          <w:sz w:val="20"/>
          <w:szCs w:val="20"/>
        </w:rPr>
      </w:pPr>
      <w:r w:rsidRPr="006E0DE3">
        <w:rPr>
          <w:rFonts w:ascii="Arial" w:hAnsi="Arial" w:cs="Arial"/>
          <w:sz w:val="20"/>
          <w:szCs w:val="20"/>
        </w:rPr>
        <w:t>Анализ деятельности киберпреступников</w:t>
      </w:r>
      <w:r w:rsidR="006E0DE3" w:rsidRPr="006E0DE3">
        <w:rPr>
          <w:rFonts w:ascii="Arial" w:hAnsi="Arial" w:cs="Arial"/>
          <w:sz w:val="20"/>
          <w:szCs w:val="20"/>
          <w:lang w:val="en-US"/>
        </w:rPr>
        <w:t>;</w:t>
      </w:r>
      <w:r w:rsidRPr="006E0DE3">
        <w:rPr>
          <w:rFonts w:ascii="Arial" w:hAnsi="Arial" w:cs="Arial"/>
          <w:sz w:val="20"/>
          <w:szCs w:val="20"/>
        </w:rPr>
        <w:t xml:space="preserve"> </w:t>
      </w:r>
    </w:p>
    <w:p w14:paraId="0840BC7A" w14:textId="77777777" w:rsidR="00E84A24" w:rsidRPr="006E0DE3" w:rsidRDefault="0058073D" w:rsidP="004A1DE7">
      <w:pPr>
        <w:pStyle w:val="a6"/>
        <w:numPr>
          <w:ilvl w:val="0"/>
          <w:numId w:val="12"/>
        </w:numPr>
        <w:spacing w:line="240" w:lineRule="auto"/>
        <w:rPr>
          <w:rFonts w:ascii="Arial" w:hAnsi="Arial" w:cs="Arial"/>
          <w:sz w:val="20"/>
          <w:szCs w:val="20"/>
        </w:rPr>
      </w:pPr>
      <w:r w:rsidRPr="006E0DE3">
        <w:rPr>
          <w:rFonts w:ascii="Arial" w:hAnsi="Arial" w:cs="Arial"/>
          <w:sz w:val="20"/>
          <w:szCs w:val="20"/>
        </w:rPr>
        <w:t xml:space="preserve">Обмен информацией с коллегами. </w:t>
      </w:r>
    </w:p>
    <w:p w14:paraId="368B4061" w14:textId="77777777" w:rsidR="007B6974" w:rsidRPr="004A1DE7" w:rsidRDefault="007B6974" w:rsidP="00F5798A">
      <w:pPr>
        <w:spacing w:after="0" w:line="240" w:lineRule="auto"/>
        <w:ind w:firstLine="284"/>
        <w:rPr>
          <w:rFonts w:ascii="Arial" w:hAnsi="Arial" w:cs="Arial"/>
          <w:bCs/>
          <w:sz w:val="20"/>
          <w:szCs w:val="20"/>
        </w:rPr>
      </w:pPr>
      <w:r w:rsidRPr="004A1DE7">
        <w:rPr>
          <w:rFonts w:ascii="Arial" w:hAnsi="Arial" w:cs="Arial"/>
          <w:bCs/>
          <w:sz w:val="20"/>
          <w:szCs w:val="20"/>
        </w:rPr>
        <w:t xml:space="preserve">Востребованность </w:t>
      </w:r>
      <w:r w:rsidR="00E84A24" w:rsidRPr="004A1DE7">
        <w:rPr>
          <w:rFonts w:ascii="Arial" w:hAnsi="Arial" w:cs="Arial"/>
          <w:bCs/>
          <w:sz w:val="20"/>
          <w:szCs w:val="20"/>
        </w:rPr>
        <w:t xml:space="preserve">тематических </w:t>
      </w:r>
      <w:r w:rsidRPr="004A1DE7">
        <w:rPr>
          <w:rFonts w:ascii="Arial" w:hAnsi="Arial" w:cs="Arial"/>
          <w:bCs/>
          <w:sz w:val="20"/>
          <w:szCs w:val="20"/>
        </w:rPr>
        <w:t xml:space="preserve">англоязычных </w:t>
      </w:r>
      <w:r w:rsidR="00E84A24" w:rsidRPr="004A1DE7">
        <w:rPr>
          <w:rFonts w:ascii="Arial" w:hAnsi="Arial" w:cs="Arial"/>
          <w:bCs/>
          <w:sz w:val="20"/>
          <w:szCs w:val="20"/>
        </w:rPr>
        <w:t xml:space="preserve">ресурсов </w:t>
      </w:r>
      <w:r w:rsidRPr="004A1DE7">
        <w:rPr>
          <w:rFonts w:ascii="Arial" w:hAnsi="Arial" w:cs="Arial"/>
          <w:bCs/>
          <w:sz w:val="20"/>
          <w:szCs w:val="20"/>
        </w:rPr>
        <w:t>подтвержда</w:t>
      </w:r>
      <w:r w:rsidR="00E97327" w:rsidRPr="004A1DE7">
        <w:rPr>
          <w:rFonts w:ascii="Arial" w:hAnsi="Arial" w:cs="Arial"/>
          <w:bCs/>
          <w:sz w:val="20"/>
          <w:szCs w:val="20"/>
        </w:rPr>
        <w:t>ю</w:t>
      </w:r>
      <w:r w:rsidRPr="004A1DE7">
        <w:rPr>
          <w:rFonts w:ascii="Arial" w:hAnsi="Arial" w:cs="Arial"/>
          <w:bCs/>
          <w:sz w:val="20"/>
          <w:szCs w:val="20"/>
        </w:rPr>
        <w:t xml:space="preserve">т и результаты проведённого опроса, так </w:t>
      </w:r>
      <w:r w:rsidR="00B94267" w:rsidRPr="004A1DE7">
        <w:rPr>
          <w:rFonts w:ascii="Arial" w:hAnsi="Arial" w:cs="Arial"/>
          <w:bCs/>
          <w:sz w:val="20"/>
          <w:szCs w:val="20"/>
        </w:rPr>
        <w:t xml:space="preserve">88,5% респондентов отмечают, что </w:t>
      </w:r>
      <w:r w:rsidR="00E84A24" w:rsidRPr="004A1DE7">
        <w:rPr>
          <w:rFonts w:ascii="Arial" w:hAnsi="Arial" w:cs="Arial"/>
          <w:bCs/>
          <w:sz w:val="20"/>
          <w:szCs w:val="20"/>
        </w:rPr>
        <w:t xml:space="preserve">используют </w:t>
      </w:r>
      <w:r w:rsidR="00E97327" w:rsidRPr="004A1DE7">
        <w:rPr>
          <w:rFonts w:ascii="Arial" w:hAnsi="Arial" w:cs="Arial"/>
          <w:bCs/>
          <w:sz w:val="20"/>
          <w:szCs w:val="20"/>
        </w:rPr>
        <w:t>Mitre ATT&amp;CK</w:t>
      </w:r>
      <w:r w:rsidR="00B94267" w:rsidRPr="004A1DE7">
        <w:rPr>
          <w:rFonts w:ascii="Arial" w:hAnsi="Arial" w:cs="Arial"/>
          <w:bCs/>
          <w:sz w:val="20"/>
          <w:szCs w:val="20"/>
        </w:rPr>
        <w:t>, 76,9% пр</w:t>
      </w:r>
      <w:r w:rsidR="00E97327" w:rsidRPr="004A1DE7">
        <w:rPr>
          <w:rFonts w:ascii="Arial" w:hAnsi="Arial" w:cs="Arial"/>
          <w:bCs/>
          <w:sz w:val="20"/>
          <w:szCs w:val="20"/>
        </w:rPr>
        <w:t>и</w:t>
      </w:r>
      <w:r w:rsidR="00B94267" w:rsidRPr="004A1DE7">
        <w:rPr>
          <w:rFonts w:ascii="Arial" w:hAnsi="Arial" w:cs="Arial"/>
          <w:bCs/>
          <w:sz w:val="20"/>
          <w:szCs w:val="20"/>
        </w:rPr>
        <w:t>ме</w:t>
      </w:r>
      <w:r w:rsidR="00E97327" w:rsidRPr="004A1DE7">
        <w:rPr>
          <w:rFonts w:ascii="Arial" w:hAnsi="Arial" w:cs="Arial"/>
          <w:bCs/>
          <w:sz w:val="20"/>
          <w:szCs w:val="20"/>
        </w:rPr>
        <w:t>няют</w:t>
      </w:r>
      <w:r w:rsidR="00E84A24" w:rsidRPr="004A1DE7">
        <w:rPr>
          <w:rFonts w:ascii="Arial" w:hAnsi="Arial" w:cs="Arial"/>
          <w:bCs/>
          <w:sz w:val="20"/>
          <w:szCs w:val="20"/>
        </w:rPr>
        <w:t xml:space="preserve"> </w:t>
      </w:r>
      <w:r w:rsidR="00B94267" w:rsidRPr="004A1DE7">
        <w:rPr>
          <w:rFonts w:ascii="Arial" w:hAnsi="Arial" w:cs="Arial"/>
          <w:bCs/>
          <w:sz w:val="20"/>
          <w:szCs w:val="20"/>
          <w:lang w:val="en-US"/>
        </w:rPr>
        <w:t>CAPEC</w:t>
      </w:r>
      <w:r w:rsidR="00B94267" w:rsidRPr="004A1DE7">
        <w:rPr>
          <w:rFonts w:ascii="Arial" w:hAnsi="Arial" w:cs="Arial"/>
          <w:bCs/>
          <w:sz w:val="20"/>
          <w:szCs w:val="20"/>
        </w:rPr>
        <w:t>, 73% обращаются к базе описания уязвимостей програм</w:t>
      </w:r>
      <w:r w:rsidR="00E97327" w:rsidRPr="004A1DE7">
        <w:rPr>
          <w:rFonts w:ascii="Arial" w:hAnsi="Arial" w:cs="Arial"/>
          <w:bCs/>
          <w:sz w:val="20"/>
          <w:szCs w:val="20"/>
        </w:rPr>
        <w:t>м</w:t>
      </w:r>
      <w:r w:rsidR="00B94267" w:rsidRPr="004A1DE7">
        <w:rPr>
          <w:rFonts w:ascii="Arial" w:hAnsi="Arial" w:cs="Arial"/>
          <w:bCs/>
          <w:sz w:val="20"/>
          <w:szCs w:val="20"/>
        </w:rPr>
        <w:t xml:space="preserve">ных продуктов </w:t>
      </w:r>
      <w:r w:rsidR="00B94267" w:rsidRPr="004A1DE7">
        <w:rPr>
          <w:rFonts w:ascii="Arial" w:hAnsi="Arial" w:cs="Arial"/>
          <w:bCs/>
          <w:sz w:val="20"/>
          <w:szCs w:val="20"/>
          <w:lang w:val="en-US"/>
        </w:rPr>
        <w:t>CVE</w:t>
      </w:r>
      <w:r w:rsidR="00B94267" w:rsidRPr="004A1DE7">
        <w:rPr>
          <w:rFonts w:ascii="Arial" w:hAnsi="Arial" w:cs="Arial"/>
          <w:bCs/>
          <w:sz w:val="20"/>
          <w:szCs w:val="20"/>
        </w:rPr>
        <w:t xml:space="preserve"> (рис</w:t>
      </w:r>
      <w:r w:rsidR="00E97327" w:rsidRPr="004A1DE7">
        <w:rPr>
          <w:rFonts w:ascii="Arial" w:hAnsi="Arial" w:cs="Arial"/>
          <w:bCs/>
          <w:sz w:val="20"/>
          <w:szCs w:val="20"/>
        </w:rPr>
        <w:t>унок7</w:t>
      </w:r>
      <w:r w:rsidR="00B94267" w:rsidRPr="004A1DE7">
        <w:rPr>
          <w:rFonts w:ascii="Arial" w:hAnsi="Arial" w:cs="Arial"/>
          <w:bCs/>
          <w:sz w:val="20"/>
          <w:szCs w:val="20"/>
        </w:rPr>
        <w:t>)</w:t>
      </w:r>
      <w:r w:rsidR="00E97327" w:rsidRPr="004A1DE7">
        <w:rPr>
          <w:rFonts w:ascii="Arial" w:hAnsi="Arial" w:cs="Arial"/>
          <w:bCs/>
          <w:sz w:val="20"/>
          <w:szCs w:val="20"/>
        </w:rPr>
        <w:t>.</w:t>
      </w:r>
    </w:p>
    <w:p w14:paraId="17319B96" w14:textId="77777777" w:rsidR="00B17CD9" w:rsidRDefault="00E97327" w:rsidP="00753C48">
      <w:pPr>
        <w:keepNext/>
        <w:spacing w:after="0" w:line="240" w:lineRule="auto"/>
        <w:ind w:firstLine="0"/>
        <w:jc w:val="center"/>
      </w:pPr>
      <w:r>
        <w:rPr>
          <w:noProof/>
          <w:lang w:eastAsia="ru-RU"/>
        </w:rPr>
        <w:drawing>
          <wp:inline distT="0" distB="0" distL="0" distR="0" wp14:anchorId="798DAB81" wp14:editId="4AF96E98">
            <wp:extent cx="6120130" cy="2533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893" b="7027"/>
                    <a:stretch/>
                  </pic:blipFill>
                  <pic:spPr bwMode="auto">
                    <a:xfrm>
                      <a:off x="0" y="0"/>
                      <a:ext cx="6120130" cy="2533650"/>
                    </a:xfrm>
                    <a:prstGeom prst="rect">
                      <a:avLst/>
                    </a:prstGeom>
                    <a:noFill/>
                    <a:ln>
                      <a:noFill/>
                    </a:ln>
                    <a:extLst>
                      <a:ext uri="{53640926-AAD7-44D8-BBD7-CCE9431645EC}">
                        <a14:shadowObscured xmlns:a14="http://schemas.microsoft.com/office/drawing/2010/main"/>
                      </a:ext>
                    </a:extLst>
                  </pic:spPr>
                </pic:pic>
              </a:graphicData>
            </a:graphic>
          </wp:inline>
        </w:drawing>
      </w:r>
    </w:p>
    <w:p w14:paraId="652A94DE" w14:textId="77777777" w:rsidR="00C95D16" w:rsidRPr="004A1DE7" w:rsidRDefault="00B17CD9" w:rsidP="00753C48">
      <w:pPr>
        <w:pStyle w:val="a4"/>
        <w:spacing w:after="0"/>
        <w:ind w:firstLine="0"/>
        <w:jc w:val="center"/>
        <w:rPr>
          <w:rFonts w:ascii="Arial" w:hAnsi="Arial" w:cs="Arial"/>
          <w:i w:val="0"/>
          <w:iCs w:val="0"/>
          <w:color w:val="auto"/>
          <w:sz w:val="22"/>
          <w:szCs w:val="22"/>
        </w:rPr>
      </w:pPr>
      <w:r w:rsidRPr="004A1DE7">
        <w:rPr>
          <w:rFonts w:ascii="Arial" w:hAnsi="Arial" w:cs="Arial"/>
          <w:i w:val="0"/>
          <w:iCs w:val="0"/>
          <w:color w:val="auto"/>
          <w:sz w:val="20"/>
          <w:szCs w:val="20"/>
        </w:rPr>
        <w:t xml:space="preserve">Рисунок </w:t>
      </w:r>
      <w:r w:rsidR="00CD630D" w:rsidRPr="004A1DE7">
        <w:rPr>
          <w:rFonts w:ascii="Arial" w:hAnsi="Arial" w:cs="Arial"/>
          <w:i w:val="0"/>
          <w:iCs w:val="0"/>
          <w:color w:val="auto"/>
          <w:sz w:val="20"/>
          <w:szCs w:val="20"/>
        </w:rPr>
        <w:fldChar w:fldCharType="begin"/>
      </w:r>
      <w:r w:rsidRPr="004A1DE7">
        <w:rPr>
          <w:rFonts w:ascii="Arial" w:hAnsi="Arial" w:cs="Arial"/>
          <w:i w:val="0"/>
          <w:iCs w:val="0"/>
          <w:color w:val="auto"/>
          <w:sz w:val="20"/>
          <w:szCs w:val="20"/>
        </w:rPr>
        <w:instrText xml:space="preserve"> SEQ Рисунок \* ARABIC </w:instrText>
      </w:r>
      <w:r w:rsidR="00CD630D" w:rsidRPr="004A1DE7">
        <w:rPr>
          <w:rFonts w:ascii="Arial" w:hAnsi="Arial" w:cs="Arial"/>
          <w:i w:val="0"/>
          <w:iCs w:val="0"/>
          <w:color w:val="auto"/>
          <w:sz w:val="20"/>
          <w:szCs w:val="20"/>
        </w:rPr>
        <w:fldChar w:fldCharType="separate"/>
      </w:r>
      <w:r w:rsidR="00CB443C" w:rsidRPr="004A1DE7">
        <w:rPr>
          <w:rFonts w:ascii="Arial" w:hAnsi="Arial" w:cs="Arial"/>
          <w:i w:val="0"/>
          <w:iCs w:val="0"/>
          <w:noProof/>
          <w:color w:val="auto"/>
          <w:sz w:val="20"/>
          <w:szCs w:val="20"/>
        </w:rPr>
        <w:t>7</w:t>
      </w:r>
      <w:r w:rsidR="00CD630D" w:rsidRPr="004A1DE7">
        <w:rPr>
          <w:rFonts w:ascii="Arial" w:hAnsi="Arial" w:cs="Arial"/>
          <w:i w:val="0"/>
          <w:iCs w:val="0"/>
          <w:color w:val="auto"/>
          <w:sz w:val="20"/>
          <w:szCs w:val="20"/>
        </w:rPr>
        <w:fldChar w:fldCharType="end"/>
      </w:r>
      <w:r w:rsidRPr="004A1DE7">
        <w:rPr>
          <w:rFonts w:ascii="Arial" w:hAnsi="Arial" w:cs="Arial"/>
          <w:i w:val="0"/>
          <w:iCs w:val="0"/>
          <w:color w:val="auto"/>
          <w:sz w:val="20"/>
          <w:szCs w:val="20"/>
        </w:rPr>
        <w:t xml:space="preserve"> - Рейтинг наиболее используемых ресурсов по ИБ</w:t>
      </w:r>
    </w:p>
    <w:p w14:paraId="2D9DFE83" w14:textId="77777777" w:rsidR="0074253E" w:rsidRDefault="00B94267" w:rsidP="00753C48">
      <w:pPr>
        <w:spacing w:after="0" w:line="240" w:lineRule="auto"/>
        <w:ind w:firstLine="284"/>
        <w:rPr>
          <w:rFonts w:ascii="Arial" w:hAnsi="Arial" w:cs="Arial"/>
          <w:bCs/>
          <w:sz w:val="20"/>
          <w:szCs w:val="20"/>
        </w:rPr>
      </w:pPr>
      <w:r w:rsidRPr="004A1DE7">
        <w:rPr>
          <w:rFonts w:ascii="Arial" w:hAnsi="Arial" w:cs="Arial"/>
          <w:bCs/>
          <w:sz w:val="20"/>
          <w:szCs w:val="20"/>
        </w:rPr>
        <w:t>Популярность ресурса</w:t>
      </w:r>
      <w:r w:rsidR="004A1DE7">
        <w:rPr>
          <w:rFonts w:ascii="Arial" w:hAnsi="Arial" w:cs="Arial"/>
          <w:bCs/>
          <w:sz w:val="20"/>
          <w:szCs w:val="20"/>
        </w:rPr>
        <w:t xml:space="preserve"> </w:t>
      </w:r>
      <w:proofErr w:type="spellStart"/>
      <w:r w:rsidR="00E97327" w:rsidRPr="004A1DE7">
        <w:rPr>
          <w:rFonts w:ascii="Arial" w:hAnsi="Arial" w:cs="Arial"/>
          <w:bCs/>
          <w:sz w:val="20"/>
          <w:szCs w:val="20"/>
        </w:rPr>
        <w:t>Mitre</w:t>
      </w:r>
      <w:proofErr w:type="spellEnd"/>
      <w:r w:rsidR="00E97327" w:rsidRPr="004A1DE7">
        <w:rPr>
          <w:rFonts w:ascii="Arial" w:hAnsi="Arial" w:cs="Arial"/>
          <w:bCs/>
          <w:sz w:val="20"/>
          <w:szCs w:val="20"/>
        </w:rPr>
        <w:t xml:space="preserve"> ATT&amp;CK </w:t>
      </w:r>
      <w:r w:rsidRPr="004A1DE7">
        <w:rPr>
          <w:rFonts w:ascii="Arial" w:hAnsi="Arial" w:cs="Arial"/>
          <w:bCs/>
          <w:sz w:val="20"/>
          <w:szCs w:val="20"/>
        </w:rPr>
        <w:t>среди специалистов подтверж</w:t>
      </w:r>
      <w:r w:rsidR="00E97327" w:rsidRPr="004A1DE7">
        <w:rPr>
          <w:rFonts w:ascii="Arial" w:hAnsi="Arial" w:cs="Arial"/>
          <w:bCs/>
          <w:sz w:val="20"/>
          <w:szCs w:val="20"/>
        </w:rPr>
        <w:t>д</w:t>
      </w:r>
      <w:r w:rsidRPr="004A1DE7">
        <w:rPr>
          <w:rFonts w:ascii="Arial" w:hAnsi="Arial" w:cs="Arial"/>
          <w:bCs/>
          <w:sz w:val="20"/>
          <w:szCs w:val="20"/>
        </w:rPr>
        <w:t>ает и тот факт, что предпринимаются попытки перевода матриц на русский язык.</w:t>
      </w:r>
      <w:r w:rsidR="004A1DE7">
        <w:rPr>
          <w:rFonts w:ascii="Arial" w:hAnsi="Arial" w:cs="Arial"/>
          <w:bCs/>
          <w:sz w:val="20"/>
          <w:szCs w:val="20"/>
        </w:rPr>
        <w:t xml:space="preserve"> </w:t>
      </w:r>
      <w:r w:rsidRPr="004A1DE7">
        <w:rPr>
          <w:rFonts w:ascii="Arial" w:hAnsi="Arial" w:cs="Arial"/>
          <w:bCs/>
          <w:sz w:val="20"/>
          <w:szCs w:val="20"/>
        </w:rPr>
        <w:t xml:space="preserve">Так </w:t>
      </w:r>
      <w:r w:rsidR="009C13B1" w:rsidRPr="004A1DE7">
        <w:rPr>
          <w:rFonts w:ascii="Arial" w:hAnsi="Arial" w:cs="Arial"/>
          <w:bCs/>
          <w:sz w:val="20"/>
          <w:szCs w:val="20"/>
        </w:rPr>
        <w:t xml:space="preserve">в </w:t>
      </w:r>
      <w:r w:rsidRPr="004A1DE7">
        <w:rPr>
          <w:rFonts w:ascii="Arial" w:hAnsi="Arial" w:cs="Arial"/>
          <w:bCs/>
          <w:sz w:val="20"/>
          <w:szCs w:val="20"/>
        </w:rPr>
        <w:t>настоящее время широко извест</w:t>
      </w:r>
      <w:r w:rsidR="00470DA8">
        <w:rPr>
          <w:rFonts w:ascii="Arial" w:hAnsi="Arial" w:cs="Arial"/>
          <w:bCs/>
          <w:sz w:val="20"/>
          <w:szCs w:val="20"/>
        </w:rPr>
        <w:t xml:space="preserve">ны </w:t>
      </w:r>
      <w:r w:rsidR="0074253E">
        <w:rPr>
          <w:rFonts w:ascii="Arial" w:hAnsi="Arial" w:cs="Arial"/>
          <w:bCs/>
          <w:sz w:val="20"/>
          <w:szCs w:val="20"/>
        </w:rPr>
        <w:t>следующие проекты:</w:t>
      </w:r>
    </w:p>
    <w:p w14:paraId="2139B6B7" w14:textId="77777777" w:rsidR="0074253E" w:rsidRPr="0047644A" w:rsidRDefault="00470DA8" w:rsidP="006E0DE3">
      <w:pPr>
        <w:pStyle w:val="a6"/>
        <w:numPr>
          <w:ilvl w:val="0"/>
          <w:numId w:val="14"/>
        </w:numPr>
        <w:spacing w:after="0" w:line="240" w:lineRule="auto"/>
        <w:rPr>
          <w:rFonts w:ascii="Arial" w:hAnsi="Arial" w:cs="Arial"/>
          <w:bCs/>
          <w:sz w:val="20"/>
          <w:szCs w:val="20"/>
          <w:lang w:val="en-US"/>
        </w:rPr>
      </w:pPr>
      <w:r w:rsidRPr="00E75DBC">
        <w:rPr>
          <w:rFonts w:ascii="Arial" w:hAnsi="Arial" w:cs="Arial"/>
          <w:bCs/>
          <w:sz w:val="20"/>
          <w:szCs w:val="20"/>
        </w:rPr>
        <w:t>перевод</w:t>
      </w:r>
      <w:r w:rsidRPr="0047644A">
        <w:rPr>
          <w:rFonts w:ascii="Arial" w:hAnsi="Arial" w:cs="Arial"/>
          <w:bCs/>
          <w:sz w:val="20"/>
          <w:szCs w:val="20"/>
          <w:lang w:val="en-US"/>
        </w:rPr>
        <w:t xml:space="preserve"> </w:t>
      </w:r>
      <w:r w:rsidRPr="00E75DBC">
        <w:rPr>
          <w:rFonts w:ascii="Arial" w:hAnsi="Arial" w:cs="Arial"/>
          <w:bCs/>
          <w:sz w:val="20"/>
          <w:szCs w:val="20"/>
        </w:rPr>
        <w:t>матрицы</w:t>
      </w:r>
      <w:r w:rsidRPr="0047644A">
        <w:rPr>
          <w:rFonts w:ascii="Arial" w:hAnsi="Arial" w:cs="Arial"/>
          <w:bCs/>
          <w:sz w:val="20"/>
          <w:szCs w:val="20"/>
          <w:lang w:val="en-US"/>
        </w:rPr>
        <w:t xml:space="preserve"> </w:t>
      </w:r>
      <w:r w:rsidRPr="00E75DBC">
        <w:rPr>
          <w:rFonts w:ascii="Arial" w:hAnsi="Arial" w:cs="Arial"/>
          <w:bCs/>
          <w:sz w:val="20"/>
          <w:szCs w:val="20"/>
        </w:rPr>
        <w:t>от</w:t>
      </w:r>
      <w:r w:rsidRPr="0047644A">
        <w:rPr>
          <w:rFonts w:ascii="Arial" w:hAnsi="Arial" w:cs="Arial"/>
          <w:bCs/>
          <w:sz w:val="20"/>
          <w:szCs w:val="20"/>
          <w:lang w:val="en-US"/>
        </w:rPr>
        <w:t xml:space="preserve"> Positive Technologies</w:t>
      </w:r>
      <w:r w:rsidR="0074253E" w:rsidRPr="0047644A">
        <w:rPr>
          <w:rFonts w:ascii="Arial" w:hAnsi="Arial" w:cs="Arial"/>
          <w:bCs/>
          <w:sz w:val="20"/>
          <w:szCs w:val="20"/>
          <w:lang w:val="en-US"/>
        </w:rPr>
        <w:t xml:space="preserve"> (</w:t>
      </w:r>
      <w:hyperlink r:id="rId12" w:history="1">
        <w:r w:rsidR="0074253E" w:rsidRPr="0047644A">
          <w:rPr>
            <w:rStyle w:val="a5"/>
            <w:rFonts w:ascii="Arial" w:hAnsi="Arial" w:cs="Arial"/>
            <w:bCs/>
            <w:sz w:val="20"/>
            <w:szCs w:val="20"/>
            <w:lang w:val="en-US"/>
          </w:rPr>
          <w:t>https://mitre.ptsecurity.com/ru-RU/techniques/product/pt-nad</w:t>
        </w:r>
      </w:hyperlink>
      <w:r w:rsidR="0074253E" w:rsidRPr="0047644A">
        <w:rPr>
          <w:rFonts w:ascii="Arial" w:hAnsi="Arial" w:cs="Arial"/>
          <w:bCs/>
          <w:sz w:val="20"/>
          <w:szCs w:val="20"/>
          <w:lang w:val="en-US"/>
        </w:rPr>
        <w:t xml:space="preserve">, </w:t>
      </w:r>
      <w:hyperlink r:id="rId13" w:history="1">
        <w:r w:rsidR="0074253E" w:rsidRPr="0047644A">
          <w:rPr>
            <w:rStyle w:val="a5"/>
            <w:rFonts w:ascii="Arial" w:hAnsi="Arial" w:cs="Arial"/>
            <w:bCs/>
            <w:sz w:val="20"/>
            <w:szCs w:val="20"/>
            <w:lang w:val="en-US"/>
          </w:rPr>
          <w:t>https://mitre.ptsecurity.com/ru-RU/techniques/product/mp-siem</w:t>
        </w:r>
      </w:hyperlink>
      <w:r w:rsidR="0074253E" w:rsidRPr="0047644A">
        <w:rPr>
          <w:rFonts w:ascii="Arial" w:hAnsi="Arial" w:cs="Arial"/>
          <w:bCs/>
          <w:sz w:val="20"/>
          <w:szCs w:val="20"/>
          <w:lang w:val="en-US"/>
        </w:rPr>
        <w:t>);</w:t>
      </w:r>
    </w:p>
    <w:p w14:paraId="3E235D20" w14:textId="77777777" w:rsidR="0074253E" w:rsidRPr="00E75DBC" w:rsidRDefault="00470DA8" w:rsidP="006E0DE3">
      <w:pPr>
        <w:pStyle w:val="a6"/>
        <w:numPr>
          <w:ilvl w:val="0"/>
          <w:numId w:val="14"/>
        </w:numPr>
        <w:spacing w:after="0" w:line="240" w:lineRule="auto"/>
        <w:rPr>
          <w:rFonts w:ascii="Arial" w:hAnsi="Arial" w:cs="Arial"/>
          <w:bCs/>
          <w:sz w:val="20"/>
          <w:szCs w:val="20"/>
        </w:rPr>
      </w:pPr>
      <w:r w:rsidRPr="00E75DBC">
        <w:rPr>
          <w:rFonts w:ascii="Arial" w:hAnsi="Arial" w:cs="Arial"/>
          <w:bCs/>
          <w:sz w:val="20"/>
          <w:szCs w:val="20"/>
        </w:rPr>
        <w:lastRenderedPageBreak/>
        <w:t>перевод часто задаваемых вопросов от ряда исследователей в рамках проекта «</w:t>
      </w:r>
      <w:proofErr w:type="spellStart"/>
      <w:r w:rsidRPr="00E75DBC">
        <w:rPr>
          <w:rFonts w:ascii="Arial" w:hAnsi="Arial" w:cs="Arial"/>
          <w:bCs/>
          <w:sz w:val="20"/>
          <w:szCs w:val="20"/>
        </w:rPr>
        <w:t>attack_community</w:t>
      </w:r>
      <w:proofErr w:type="spellEnd"/>
      <w:r w:rsidRPr="00E75DBC">
        <w:rPr>
          <w:rFonts w:ascii="Arial" w:hAnsi="Arial" w:cs="Arial"/>
          <w:bCs/>
          <w:sz w:val="20"/>
          <w:szCs w:val="20"/>
        </w:rPr>
        <w:t>»</w:t>
      </w:r>
      <w:r w:rsidR="0074253E" w:rsidRPr="00E75DBC">
        <w:rPr>
          <w:rFonts w:ascii="Arial" w:hAnsi="Arial" w:cs="Arial"/>
          <w:bCs/>
          <w:sz w:val="20"/>
          <w:szCs w:val="20"/>
        </w:rPr>
        <w:t xml:space="preserve"> (</w:t>
      </w:r>
      <w:hyperlink r:id="rId14" w:history="1">
        <w:r w:rsidR="0074253E" w:rsidRPr="00E75DBC">
          <w:rPr>
            <w:rStyle w:val="a5"/>
            <w:rFonts w:ascii="Arial" w:hAnsi="Arial" w:cs="Arial"/>
            <w:sz w:val="20"/>
            <w:szCs w:val="20"/>
          </w:rPr>
          <w:t>https://habr.com/ru/articles/658293/</w:t>
        </w:r>
      </w:hyperlink>
      <w:r w:rsidR="0074253E" w:rsidRPr="00E75DBC">
        <w:rPr>
          <w:rFonts w:ascii="Arial" w:hAnsi="Arial" w:cs="Arial"/>
          <w:bCs/>
          <w:sz w:val="20"/>
          <w:szCs w:val="20"/>
        </w:rPr>
        <w:t>);</w:t>
      </w:r>
    </w:p>
    <w:p w14:paraId="6DB87BE0" w14:textId="77777777" w:rsidR="00485A17" w:rsidRPr="00E75DBC" w:rsidRDefault="00470DA8" w:rsidP="006E0DE3">
      <w:pPr>
        <w:pStyle w:val="a6"/>
        <w:numPr>
          <w:ilvl w:val="0"/>
          <w:numId w:val="14"/>
        </w:numPr>
        <w:spacing w:after="0" w:line="240" w:lineRule="auto"/>
        <w:rPr>
          <w:rFonts w:ascii="Arial" w:hAnsi="Arial" w:cs="Arial"/>
          <w:bCs/>
          <w:sz w:val="20"/>
          <w:szCs w:val="20"/>
        </w:rPr>
      </w:pPr>
      <w:r w:rsidRPr="00E75DBC">
        <w:rPr>
          <w:rFonts w:ascii="Arial" w:hAnsi="Arial" w:cs="Arial"/>
          <w:bCs/>
          <w:sz w:val="20"/>
          <w:szCs w:val="20"/>
        </w:rPr>
        <w:t xml:space="preserve">перевод и соотнесение </w:t>
      </w:r>
      <w:proofErr w:type="spellStart"/>
      <w:r w:rsidR="00753C48" w:rsidRPr="004A1DE7">
        <w:rPr>
          <w:rFonts w:ascii="Arial" w:hAnsi="Arial" w:cs="Arial"/>
          <w:bCs/>
          <w:sz w:val="20"/>
          <w:szCs w:val="20"/>
        </w:rPr>
        <w:t>Mitre</w:t>
      </w:r>
      <w:proofErr w:type="spellEnd"/>
      <w:r w:rsidR="00753C48" w:rsidRPr="004A1DE7">
        <w:rPr>
          <w:rFonts w:ascii="Arial" w:hAnsi="Arial" w:cs="Arial"/>
          <w:bCs/>
          <w:sz w:val="20"/>
          <w:szCs w:val="20"/>
        </w:rPr>
        <w:t xml:space="preserve"> ATT&amp;CK </w:t>
      </w:r>
      <w:r w:rsidRPr="00E75DBC">
        <w:rPr>
          <w:rFonts w:ascii="Arial" w:hAnsi="Arial" w:cs="Arial"/>
          <w:bCs/>
          <w:sz w:val="20"/>
          <w:szCs w:val="20"/>
        </w:rPr>
        <w:t>с техниками по версии ФСТЭК России от Алексея Лукацкого</w:t>
      </w:r>
      <w:r w:rsidR="0074253E" w:rsidRPr="00E75DBC">
        <w:rPr>
          <w:rFonts w:ascii="Arial" w:hAnsi="Arial" w:cs="Arial"/>
          <w:bCs/>
          <w:sz w:val="20"/>
          <w:szCs w:val="20"/>
        </w:rPr>
        <w:t xml:space="preserve"> (</w:t>
      </w:r>
      <w:hyperlink r:id="rId15" w:history="1">
        <w:r w:rsidR="0074253E" w:rsidRPr="00E75DBC">
          <w:rPr>
            <w:rStyle w:val="a5"/>
            <w:rFonts w:ascii="Arial" w:hAnsi="Arial" w:cs="Arial"/>
            <w:sz w:val="20"/>
            <w:szCs w:val="20"/>
          </w:rPr>
          <w:t>https://lukatsky.ru/mapping-attack-to-fstek</w:t>
        </w:r>
      </w:hyperlink>
      <w:r w:rsidR="0074253E" w:rsidRPr="00E75DBC">
        <w:rPr>
          <w:rFonts w:ascii="Arial" w:hAnsi="Arial" w:cs="Arial"/>
          <w:bCs/>
          <w:sz w:val="20"/>
          <w:szCs w:val="20"/>
        </w:rPr>
        <w:t>)</w:t>
      </w:r>
      <w:r w:rsidRPr="00E75DBC">
        <w:rPr>
          <w:rFonts w:ascii="Arial" w:hAnsi="Arial" w:cs="Arial"/>
          <w:bCs/>
          <w:sz w:val="20"/>
          <w:szCs w:val="20"/>
        </w:rPr>
        <w:t>.</w:t>
      </w:r>
    </w:p>
    <w:p w14:paraId="597525C0" w14:textId="77777777" w:rsidR="00485A17" w:rsidRDefault="00753C48" w:rsidP="00753C48">
      <w:pPr>
        <w:spacing w:after="0" w:line="240" w:lineRule="auto"/>
        <w:ind w:firstLine="284"/>
        <w:rPr>
          <w:rFonts w:ascii="Arial" w:hAnsi="Arial" w:cs="Arial"/>
          <w:sz w:val="20"/>
          <w:szCs w:val="20"/>
        </w:rPr>
      </w:pPr>
      <w:r>
        <w:rPr>
          <w:rFonts w:ascii="Arial" w:hAnsi="Arial" w:cs="Arial"/>
          <w:sz w:val="20"/>
          <w:szCs w:val="20"/>
        </w:rPr>
        <w:t xml:space="preserve">Однако следует отметить, что вышеуказанные переводы включают только часть данных, содержащихся в матрицах </w:t>
      </w:r>
      <w:proofErr w:type="spellStart"/>
      <w:r w:rsidRPr="004A1DE7">
        <w:rPr>
          <w:rFonts w:ascii="Arial" w:hAnsi="Arial" w:cs="Arial"/>
          <w:bCs/>
          <w:sz w:val="20"/>
          <w:szCs w:val="20"/>
        </w:rPr>
        <w:t>Mitre</w:t>
      </w:r>
      <w:proofErr w:type="spellEnd"/>
      <w:r w:rsidRPr="004A1DE7">
        <w:rPr>
          <w:rFonts w:ascii="Arial" w:hAnsi="Arial" w:cs="Arial"/>
          <w:bCs/>
          <w:sz w:val="20"/>
          <w:szCs w:val="20"/>
        </w:rPr>
        <w:t xml:space="preserve"> ATT&amp;CK</w:t>
      </w:r>
      <w:r w:rsidR="00CA11CF">
        <w:rPr>
          <w:rFonts w:ascii="Arial" w:hAnsi="Arial" w:cs="Arial"/>
          <w:bCs/>
          <w:sz w:val="20"/>
          <w:szCs w:val="20"/>
        </w:rPr>
        <w:t>, и не позволяют получить быстрый адаптированный перевод, как это принято на онлайн-сервисах</w:t>
      </w:r>
      <w:r>
        <w:rPr>
          <w:rFonts w:ascii="Arial" w:hAnsi="Arial" w:cs="Arial"/>
          <w:bCs/>
          <w:sz w:val="20"/>
          <w:szCs w:val="20"/>
        </w:rPr>
        <w:t>.</w:t>
      </w:r>
    </w:p>
    <w:p w14:paraId="7E362DCF" w14:textId="77777777" w:rsidR="00753C48" w:rsidRPr="005E0FE1" w:rsidRDefault="00753C48" w:rsidP="00BD7A4A">
      <w:pPr>
        <w:spacing w:after="0" w:line="240" w:lineRule="auto"/>
        <w:ind w:firstLine="0"/>
        <w:rPr>
          <w:rFonts w:ascii="Arial" w:hAnsi="Arial" w:cs="Arial"/>
          <w:sz w:val="20"/>
          <w:szCs w:val="20"/>
        </w:rPr>
      </w:pPr>
    </w:p>
    <w:p w14:paraId="7F885016" w14:textId="77777777" w:rsidR="002E040D" w:rsidRDefault="00295447" w:rsidP="005E0FE1">
      <w:pPr>
        <w:spacing w:after="0" w:line="240" w:lineRule="auto"/>
        <w:ind w:firstLine="284"/>
        <w:rPr>
          <w:rFonts w:ascii="Arial" w:hAnsi="Arial" w:cs="Arial"/>
          <w:b/>
          <w:bCs/>
          <w:sz w:val="20"/>
          <w:szCs w:val="20"/>
        </w:rPr>
      </w:pPr>
      <w:r w:rsidRPr="004E063E">
        <w:rPr>
          <w:rFonts w:ascii="Arial" w:hAnsi="Arial" w:cs="Arial"/>
          <w:b/>
          <w:bCs/>
          <w:sz w:val="20"/>
          <w:szCs w:val="20"/>
        </w:rPr>
        <w:t>Заключение</w:t>
      </w:r>
    </w:p>
    <w:p w14:paraId="2B755FCB" w14:textId="271AC4EB" w:rsidR="003A7E6F" w:rsidRPr="006E0DE3" w:rsidRDefault="003751CF" w:rsidP="006E0DE3">
      <w:pPr>
        <w:spacing w:after="0" w:line="240" w:lineRule="auto"/>
        <w:ind w:firstLine="284"/>
        <w:rPr>
          <w:rFonts w:ascii="Arial" w:hAnsi="Arial" w:cs="Arial"/>
          <w:sz w:val="20"/>
          <w:szCs w:val="20"/>
        </w:rPr>
      </w:pPr>
      <w:r>
        <w:rPr>
          <w:rFonts w:ascii="Arial" w:hAnsi="Arial" w:cs="Arial"/>
          <w:sz w:val="20"/>
          <w:szCs w:val="20"/>
        </w:rPr>
        <w:t xml:space="preserve">Таким образом, можно заключить, что </w:t>
      </w:r>
      <w:r w:rsidR="00753C48">
        <w:rPr>
          <w:rFonts w:ascii="Arial" w:hAnsi="Arial" w:cs="Arial"/>
          <w:sz w:val="20"/>
          <w:szCs w:val="20"/>
        </w:rPr>
        <w:t>англоязычные источники в сфере информационной безопасности являются востребованными. В связи с этим существует необходимость в переводе</w:t>
      </w:r>
      <w:r w:rsidR="005A2397">
        <w:rPr>
          <w:rFonts w:ascii="Arial" w:hAnsi="Arial" w:cs="Arial"/>
          <w:sz w:val="20"/>
          <w:szCs w:val="20"/>
        </w:rPr>
        <w:t>, соответствующим терминологическим особенностям сферы информационной безопасности</w:t>
      </w:r>
      <w:r w:rsidR="00753C48">
        <w:rPr>
          <w:rFonts w:ascii="Arial" w:hAnsi="Arial" w:cs="Arial"/>
          <w:sz w:val="20"/>
          <w:szCs w:val="20"/>
        </w:rPr>
        <w:t>. Использование онлайн-переводчиков</w:t>
      </w:r>
      <w:r w:rsidR="00CA11CF">
        <w:rPr>
          <w:rFonts w:ascii="Arial" w:hAnsi="Arial" w:cs="Arial"/>
          <w:sz w:val="20"/>
          <w:szCs w:val="20"/>
        </w:rPr>
        <w:t xml:space="preserve"> является удобным способом </w:t>
      </w:r>
      <w:r w:rsidR="00A07CF0">
        <w:rPr>
          <w:rFonts w:ascii="Arial" w:hAnsi="Arial" w:cs="Arial"/>
          <w:sz w:val="20"/>
          <w:szCs w:val="20"/>
        </w:rPr>
        <w:t xml:space="preserve">быстрого </w:t>
      </w:r>
      <w:r w:rsidR="00CA11CF">
        <w:rPr>
          <w:rFonts w:ascii="Arial" w:hAnsi="Arial" w:cs="Arial"/>
          <w:sz w:val="20"/>
          <w:szCs w:val="20"/>
        </w:rPr>
        <w:t xml:space="preserve">получения </w:t>
      </w:r>
      <w:r w:rsidR="00A07CF0">
        <w:rPr>
          <w:rFonts w:ascii="Arial" w:hAnsi="Arial" w:cs="Arial"/>
          <w:sz w:val="20"/>
          <w:szCs w:val="20"/>
        </w:rPr>
        <w:t>русскоязычного текста.</w:t>
      </w:r>
      <w:r w:rsidR="00753C48">
        <w:rPr>
          <w:rFonts w:ascii="Arial" w:hAnsi="Arial" w:cs="Arial"/>
          <w:sz w:val="20"/>
          <w:szCs w:val="20"/>
        </w:rPr>
        <w:t xml:space="preserve"> </w:t>
      </w:r>
      <w:r w:rsidR="00A07CF0">
        <w:rPr>
          <w:rFonts w:ascii="Arial" w:hAnsi="Arial" w:cs="Arial"/>
          <w:sz w:val="20"/>
          <w:szCs w:val="20"/>
        </w:rPr>
        <w:t>Исходя из проведенного опроса потенц</w:t>
      </w:r>
      <w:r w:rsidR="005A2397">
        <w:rPr>
          <w:rFonts w:ascii="Arial" w:hAnsi="Arial" w:cs="Arial"/>
          <w:sz w:val="20"/>
          <w:szCs w:val="20"/>
        </w:rPr>
        <w:t xml:space="preserve">иальных пользователей, и анализа </w:t>
      </w:r>
      <w:r w:rsidR="00A07CF0">
        <w:rPr>
          <w:rFonts w:ascii="Arial" w:hAnsi="Arial" w:cs="Arial"/>
          <w:sz w:val="20"/>
          <w:szCs w:val="20"/>
        </w:rPr>
        <w:t>существующих решений следует, что создание специализированного онл</w:t>
      </w:r>
      <w:r w:rsidR="0047644A">
        <w:rPr>
          <w:rFonts w:ascii="Arial" w:hAnsi="Arial" w:cs="Arial"/>
          <w:sz w:val="20"/>
          <w:szCs w:val="20"/>
        </w:rPr>
        <w:t>а</w:t>
      </w:r>
      <w:r w:rsidR="00A07CF0">
        <w:rPr>
          <w:rFonts w:ascii="Arial" w:hAnsi="Arial" w:cs="Arial"/>
          <w:sz w:val="20"/>
          <w:szCs w:val="20"/>
        </w:rPr>
        <w:t>йн-переводчика является актуальным.</w:t>
      </w:r>
    </w:p>
    <w:p w14:paraId="50E8B5B4" w14:textId="77777777" w:rsidR="00B94267" w:rsidRDefault="00B94267" w:rsidP="003923DD">
      <w:pPr>
        <w:spacing w:after="0" w:line="240" w:lineRule="auto"/>
        <w:jc w:val="center"/>
        <w:rPr>
          <w:rFonts w:ascii="Arial" w:hAnsi="Arial" w:cs="Arial"/>
          <w:sz w:val="20"/>
          <w:szCs w:val="20"/>
        </w:rPr>
      </w:pPr>
    </w:p>
    <w:p w14:paraId="0A8F94C2" w14:textId="77777777" w:rsidR="003923DD" w:rsidRDefault="003923DD" w:rsidP="00DD3F4C">
      <w:pPr>
        <w:spacing w:after="0" w:line="240" w:lineRule="auto"/>
        <w:jc w:val="center"/>
        <w:rPr>
          <w:rFonts w:ascii="Arial" w:hAnsi="Arial" w:cs="Arial"/>
          <w:b/>
          <w:bCs/>
          <w:sz w:val="20"/>
          <w:szCs w:val="20"/>
          <w:lang w:val="en-US"/>
        </w:rPr>
      </w:pPr>
      <w:r w:rsidRPr="009B0FC4">
        <w:rPr>
          <w:rFonts w:ascii="Arial" w:hAnsi="Arial" w:cs="Arial"/>
          <w:b/>
          <w:bCs/>
          <w:sz w:val="20"/>
          <w:szCs w:val="20"/>
        </w:rPr>
        <w:t>Библиографический список</w:t>
      </w:r>
    </w:p>
    <w:p w14:paraId="414A8C33" w14:textId="77777777" w:rsidR="00DD3F4C" w:rsidRPr="00DD3F4C" w:rsidRDefault="00DD3F4C" w:rsidP="00DD3F4C">
      <w:pPr>
        <w:spacing w:after="0" w:line="240" w:lineRule="auto"/>
        <w:jc w:val="center"/>
        <w:rPr>
          <w:rFonts w:ascii="Arial" w:hAnsi="Arial" w:cs="Arial"/>
          <w:b/>
          <w:bCs/>
          <w:sz w:val="20"/>
          <w:szCs w:val="20"/>
          <w:lang w:val="en-US"/>
        </w:rPr>
      </w:pPr>
    </w:p>
    <w:p w14:paraId="63F1636E" w14:textId="77777777" w:rsidR="00031924" w:rsidRPr="00031924" w:rsidRDefault="00031924" w:rsidP="00031924">
      <w:pPr>
        <w:pStyle w:val="a6"/>
        <w:numPr>
          <w:ilvl w:val="0"/>
          <w:numId w:val="2"/>
        </w:numPr>
        <w:spacing w:line="240" w:lineRule="auto"/>
        <w:rPr>
          <w:rFonts w:ascii="Arial" w:hAnsi="Arial" w:cs="Arial"/>
          <w:sz w:val="20"/>
          <w:szCs w:val="20"/>
        </w:rPr>
      </w:pPr>
      <w:r w:rsidRPr="00031924">
        <w:rPr>
          <w:rFonts w:ascii="Arial" w:hAnsi="Arial" w:cs="Arial"/>
          <w:sz w:val="20"/>
          <w:szCs w:val="20"/>
        </w:rPr>
        <w:t>Цифровая экономика РФ</w:t>
      </w:r>
      <w:r>
        <w:rPr>
          <w:rFonts w:ascii="Arial" w:hAnsi="Arial" w:cs="Arial"/>
          <w:sz w:val="20"/>
          <w:szCs w:val="20"/>
        </w:rPr>
        <w:t xml:space="preserve"> // </w:t>
      </w:r>
      <w:r w:rsidRPr="00031924">
        <w:rPr>
          <w:rFonts w:ascii="Arial" w:hAnsi="Arial" w:cs="Arial"/>
          <w:sz w:val="20"/>
          <w:szCs w:val="20"/>
        </w:rPr>
        <w:t>Министерство цифрового развития, связи и</w:t>
      </w:r>
      <w:r>
        <w:rPr>
          <w:rFonts w:ascii="Arial" w:hAnsi="Arial" w:cs="Arial"/>
          <w:sz w:val="20"/>
          <w:szCs w:val="20"/>
        </w:rPr>
        <w:t xml:space="preserve"> </w:t>
      </w:r>
      <w:r w:rsidRPr="00031924">
        <w:rPr>
          <w:rFonts w:ascii="Arial" w:hAnsi="Arial" w:cs="Arial"/>
          <w:sz w:val="20"/>
          <w:szCs w:val="20"/>
        </w:rPr>
        <w:t>массовых</w:t>
      </w:r>
      <w:r>
        <w:rPr>
          <w:rFonts w:ascii="Arial" w:hAnsi="Arial" w:cs="Arial"/>
          <w:sz w:val="20"/>
          <w:szCs w:val="20"/>
        </w:rPr>
        <w:t xml:space="preserve"> </w:t>
      </w:r>
      <w:r w:rsidRPr="00031924">
        <w:rPr>
          <w:rFonts w:ascii="Arial" w:hAnsi="Arial" w:cs="Arial"/>
          <w:sz w:val="20"/>
          <w:szCs w:val="20"/>
        </w:rPr>
        <w:t>коммуникаций Российской</w:t>
      </w:r>
      <w:r>
        <w:rPr>
          <w:rFonts w:ascii="Arial" w:hAnsi="Arial" w:cs="Arial"/>
          <w:sz w:val="20"/>
          <w:szCs w:val="20"/>
        </w:rPr>
        <w:t xml:space="preserve"> </w:t>
      </w:r>
      <w:r w:rsidRPr="00031924">
        <w:rPr>
          <w:rFonts w:ascii="Arial" w:hAnsi="Arial" w:cs="Arial"/>
          <w:sz w:val="20"/>
          <w:szCs w:val="20"/>
        </w:rPr>
        <w:t>Федерации</w:t>
      </w:r>
      <w:r>
        <w:rPr>
          <w:rFonts w:ascii="Arial" w:hAnsi="Arial" w:cs="Arial"/>
          <w:sz w:val="20"/>
          <w:szCs w:val="20"/>
        </w:rPr>
        <w:t xml:space="preserve">. – сайт – </w:t>
      </w:r>
      <w:r>
        <w:rPr>
          <w:rFonts w:ascii="Arial" w:hAnsi="Arial" w:cs="Arial"/>
          <w:sz w:val="20"/>
          <w:szCs w:val="20"/>
          <w:lang w:val="en-US"/>
        </w:rPr>
        <w:t>URL</w:t>
      </w:r>
      <w:r w:rsidRPr="00031924">
        <w:rPr>
          <w:rFonts w:ascii="Arial" w:hAnsi="Arial" w:cs="Arial"/>
          <w:sz w:val="20"/>
          <w:szCs w:val="20"/>
        </w:rPr>
        <w:t xml:space="preserve"> </w:t>
      </w:r>
      <w:r>
        <w:rPr>
          <w:rFonts w:ascii="Arial" w:hAnsi="Arial" w:cs="Arial"/>
          <w:sz w:val="20"/>
          <w:szCs w:val="20"/>
        </w:rPr>
        <w:t xml:space="preserve">: </w:t>
      </w:r>
      <w:hyperlink r:id="rId16" w:history="1">
        <w:r w:rsidRPr="00F54D4E">
          <w:rPr>
            <w:rStyle w:val="a5"/>
            <w:rFonts w:ascii="Arial" w:hAnsi="Arial" w:cs="Arial"/>
            <w:sz w:val="20"/>
            <w:szCs w:val="20"/>
          </w:rPr>
          <w:t>https://digital.gov.ru/ru/activity/directions/858/?utm_referrer=https%3a%2f%2fdigital.gov.ru%2fru%2factivity%2fdirections%2f858%2f</w:t>
        </w:r>
      </w:hyperlink>
      <w:r>
        <w:rPr>
          <w:rFonts w:ascii="Arial" w:hAnsi="Arial" w:cs="Arial"/>
          <w:sz w:val="20"/>
          <w:szCs w:val="20"/>
        </w:rPr>
        <w:t xml:space="preserve"> </w:t>
      </w:r>
      <w:r w:rsidRPr="00031924">
        <w:rPr>
          <w:rFonts w:ascii="Arial" w:hAnsi="Arial" w:cs="Arial"/>
          <w:sz w:val="20"/>
          <w:szCs w:val="20"/>
        </w:rPr>
        <w:t>(</w:t>
      </w:r>
      <w:r>
        <w:rPr>
          <w:rFonts w:ascii="Arial" w:hAnsi="Arial" w:cs="Arial"/>
          <w:sz w:val="20"/>
          <w:szCs w:val="20"/>
        </w:rPr>
        <w:t xml:space="preserve">дата обращения: 9.10.2023 </w:t>
      </w:r>
      <w:r w:rsidRPr="00031924">
        <w:rPr>
          <w:rFonts w:ascii="Arial" w:hAnsi="Arial" w:cs="Arial"/>
          <w:sz w:val="20"/>
          <w:szCs w:val="20"/>
        </w:rPr>
        <w:t>)</w:t>
      </w:r>
    </w:p>
    <w:p w14:paraId="3E806A2C" w14:textId="77777777" w:rsidR="00BD7A4A" w:rsidRPr="005A2397" w:rsidRDefault="00031924" w:rsidP="00BD7A4A">
      <w:pPr>
        <w:pStyle w:val="a6"/>
        <w:numPr>
          <w:ilvl w:val="0"/>
          <w:numId w:val="2"/>
        </w:numPr>
        <w:spacing w:after="0" w:line="240" w:lineRule="auto"/>
        <w:rPr>
          <w:rFonts w:ascii="Arial" w:hAnsi="Arial" w:cs="Arial"/>
          <w:sz w:val="20"/>
          <w:szCs w:val="20"/>
        </w:rPr>
      </w:pPr>
      <w:r w:rsidRPr="00031924">
        <w:rPr>
          <w:rFonts w:ascii="Arial" w:hAnsi="Arial" w:cs="Arial"/>
          <w:sz w:val="20"/>
          <w:szCs w:val="20"/>
        </w:rPr>
        <w:t>Кибербезопасность в 2022–2023. Тренды</w:t>
      </w:r>
      <w:r w:rsidRPr="0047644A">
        <w:rPr>
          <w:rFonts w:ascii="Arial" w:hAnsi="Arial" w:cs="Arial"/>
          <w:sz w:val="20"/>
          <w:szCs w:val="20"/>
        </w:rPr>
        <w:t xml:space="preserve"> </w:t>
      </w:r>
      <w:r w:rsidRPr="00031924">
        <w:rPr>
          <w:rFonts w:ascii="Arial" w:hAnsi="Arial" w:cs="Arial"/>
          <w:sz w:val="20"/>
          <w:szCs w:val="20"/>
        </w:rPr>
        <w:t>и</w:t>
      </w:r>
      <w:r w:rsidRPr="0047644A">
        <w:rPr>
          <w:rFonts w:ascii="Arial" w:hAnsi="Arial" w:cs="Arial"/>
          <w:sz w:val="20"/>
          <w:szCs w:val="20"/>
        </w:rPr>
        <w:t xml:space="preserve"> </w:t>
      </w:r>
      <w:r w:rsidRPr="00031924">
        <w:rPr>
          <w:rFonts w:ascii="Arial" w:hAnsi="Arial" w:cs="Arial"/>
          <w:sz w:val="20"/>
          <w:szCs w:val="20"/>
        </w:rPr>
        <w:t>прогнозы</w:t>
      </w:r>
      <w:r w:rsidRPr="0047644A">
        <w:rPr>
          <w:rFonts w:ascii="Arial" w:hAnsi="Arial" w:cs="Arial"/>
          <w:sz w:val="20"/>
          <w:szCs w:val="20"/>
        </w:rPr>
        <w:t xml:space="preserve"> // </w:t>
      </w:r>
      <w:r w:rsidRPr="00031924">
        <w:rPr>
          <w:rFonts w:ascii="Arial" w:hAnsi="Arial" w:cs="Arial"/>
          <w:iCs/>
          <w:sz w:val="20"/>
          <w:szCs w:val="20"/>
          <w:lang w:val="en-US"/>
        </w:rPr>
        <w:t>Positive</w:t>
      </w:r>
      <w:r w:rsidRPr="0047644A">
        <w:rPr>
          <w:rFonts w:ascii="Arial" w:hAnsi="Arial" w:cs="Arial"/>
          <w:iCs/>
          <w:sz w:val="20"/>
          <w:szCs w:val="20"/>
        </w:rPr>
        <w:t xml:space="preserve"> </w:t>
      </w:r>
      <w:r w:rsidRPr="00031924">
        <w:rPr>
          <w:rFonts w:ascii="Arial" w:hAnsi="Arial" w:cs="Arial"/>
          <w:iCs/>
          <w:sz w:val="20"/>
          <w:szCs w:val="20"/>
          <w:lang w:val="en-US"/>
        </w:rPr>
        <w:t>Technologies</w:t>
      </w:r>
      <w:r w:rsidRPr="0047644A">
        <w:rPr>
          <w:rFonts w:ascii="Arial" w:hAnsi="Arial" w:cs="Arial"/>
          <w:iCs/>
          <w:sz w:val="20"/>
          <w:szCs w:val="20"/>
        </w:rPr>
        <w:t xml:space="preserve">. </w:t>
      </w:r>
      <w:r w:rsidR="00BB6BC1">
        <w:rPr>
          <w:rFonts w:ascii="Arial" w:hAnsi="Arial" w:cs="Arial"/>
          <w:iCs/>
          <w:sz w:val="20"/>
          <w:szCs w:val="20"/>
        </w:rPr>
        <w:t>Исследования.</w:t>
      </w:r>
      <w:r>
        <w:rPr>
          <w:rFonts w:ascii="Arial" w:hAnsi="Arial" w:cs="Arial"/>
          <w:iCs/>
          <w:sz w:val="20"/>
          <w:szCs w:val="20"/>
        </w:rPr>
        <w:t xml:space="preserve"> –</w:t>
      </w:r>
      <w:r w:rsidR="00913903">
        <w:rPr>
          <w:rFonts w:ascii="Arial" w:hAnsi="Arial" w:cs="Arial"/>
          <w:iCs/>
          <w:sz w:val="20"/>
          <w:szCs w:val="20"/>
        </w:rPr>
        <w:t xml:space="preserve"> сайт</w:t>
      </w:r>
      <w:r>
        <w:rPr>
          <w:rFonts w:ascii="Arial" w:hAnsi="Arial" w:cs="Arial"/>
          <w:iCs/>
          <w:sz w:val="20"/>
          <w:szCs w:val="20"/>
        </w:rPr>
        <w:t xml:space="preserve"> </w:t>
      </w:r>
      <w:r>
        <w:rPr>
          <w:rFonts w:ascii="Arial" w:hAnsi="Arial" w:cs="Arial"/>
          <w:sz w:val="20"/>
          <w:szCs w:val="20"/>
        </w:rPr>
        <w:t xml:space="preserve">– </w:t>
      </w:r>
      <w:proofErr w:type="gramStart"/>
      <w:r>
        <w:rPr>
          <w:rFonts w:ascii="Arial" w:hAnsi="Arial" w:cs="Arial"/>
          <w:sz w:val="20"/>
          <w:szCs w:val="20"/>
          <w:lang w:val="en-US"/>
        </w:rPr>
        <w:t>URL</w:t>
      </w:r>
      <w:r w:rsidRPr="00031924">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t>
      </w:r>
      <w:hyperlink r:id="rId17" w:history="1">
        <w:r w:rsidRPr="00F54D4E">
          <w:rPr>
            <w:rStyle w:val="a5"/>
            <w:rFonts w:ascii="Arial" w:hAnsi="Arial" w:cs="Arial"/>
            <w:sz w:val="20"/>
            <w:szCs w:val="20"/>
          </w:rPr>
          <w:t>https://www.ptsecurity.com/ru-ru/research/analytics/ogo-kakaya-ib/</w:t>
        </w:r>
      </w:hyperlink>
      <w:r>
        <w:rPr>
          <w:rFonts w:ascii="Arial" w:hAnsi="Arial" w:cs="Arial"/>
          <w:sz w:val="20"/>
          <w:szCs w:val="20"/>
        </w:rPr>
        <w:t xml:space="preserve"> </w:t>
      </w:r>
      <w:r w:rsidRPr="00031924">
        <w:rPr>
          <w:rFonts w:ascii="Arial" w:hAnsi="Arial" w:cs="Arial"/>
          <w:sz w:val="20"/>
          <w:szCs w:val="20"/>
        </w:rPr>
        <w:t>(</w:t>
      </w:r>
      <w:r>
        <w:rPr>
          <w:rFonts w:ascii="Arial" w:hAnsi="Arial" w:cs="Arial"/>
          <w:sz w:val="20"/>
          <w:szCs w:val="20"/>
        </w:rPr>
        <w:t xml:space="preserve">дата обращения: </w:t>
      </w:r>
      <w:r w:rsidRPr="005A2397">
        <w:rPr>
          <w:rFonts w:ascii="Arial" w:hAnsi="Arial" w:cs="Arial"/>
          <w:sz w:val="20"/>
          <w:szCs w:val="20"/>
        </w:rPr>
        <w:t>9.10.2023)</w:t>
      </w:r>
    </w:p>
    <w:p w14:paraId="5F75F372" w14:textId="77777777" w:rsidR="00BB6BC1" w:rsidRPr="005A2397" w:rsidRDefault="00BB6BC1" w:rsidP="00BD7A4A">
      <w:pPr>
        <w:pStyle w:val="a6"/>
        <w:numPr>
          <w:ilvl w:val="0"/>
          <w:numId w:val="2"/>
        </w:numPr>
        <w:spacing w:after="0" w:line="240" w:lineRule="auto"/>
        <w:rPr>
          <w:rFonts w:ascii="Arial" w:hAnsi="Arial" w:cs="Arial"/>
          <w:sz w:val="20"/>
          <w:szCs w:val="20"/>
        </w:rPr>
      </w:pPr>
      <w:r w:rsidRPr="005A2397">
        <w:rPr>
          <w:rFonts w:ascii="Arial" w:hAnsi="Arial" w:cs="Arial"/>
          <w:bCs/>
          <w:sz w:val="20"/>
          <w:szCs w:val="20"/>
        </w:rPr>
        <w:t xml:space="preserve">Моделирование угроз на основе сценариев или Как Cyber </w:t>
      </w:r>
      <w:proofErr w:type="spellStart"/>
      <w:r w:rsidRPr="005A2397">
        <w:rPr>
          <w:rFonts w:ascii="Arial" w:hAnsi="Arial" w:cs="Arial"/>
          <w:bCs/>
          <w:sz w:val="20"/>
          <w:szCs w:val="20"/>
        </w:rPr>
        <w:t>Kill</w:t>
      </w:r>
      <w:proofErr w:type="spellEnd"/>
      <w:r w:rsidRPr="005A2397">
        <w:rPr>
          <w:rFonts w:ascii="Arial" w:hAnsi="Arial" w:cs="Arial"/>
          <w:bCs/>
          <w:sz w:val="20"/>
          <w:szCs w:val="20"/>
        </w:rPr>
        <w:t xml:space="preserve"> </w:t>
      </w:r>
      <w:proofErr w:type="spellStart"/>
      <w:r w:rsidRPr="005A2397">
        <w:rPr>
          <w:rFonts w:ascii="Arial" w:hAnsi="Arial" w:cs="Arial"/>
          <w:bCs/>
          <w:sz w:val="20"/>
          <w:szCs w:val="20"/>
        </w:rPr>
        <w:t>Chain</w:t>
      </w:r>
      <w:proofErr w:type="spellEnd"/>
      <w:r w:rsidRPr="005A2397">
        <w:rPr>
          <w:rFonts w:ascii="Arial" w:hAnsi="Arial" w:cs="Arial"/>
          <w:bCs/>
          <w:sz w:val="20"/>
          <w:szCs w:val="20"/>
        </w:rPr>
        <w:t xml:space="preserve"> и ATT&amp;CK помогают</w:t>
      </w:r>
      <w:r w:rsidRPr="005A2397">
        <w:rPr>
          <w:rFonts w:ascii="Arial" w:hAnsi="Arial" w:cs="Arial"/>
          <w:b/>
          <w:bCs/>
          <w:sz w:val="20"/>
          <w:szCs w:val="20"/>
        </w:rPr>
        <w:t xml:space="preserve"> </w:t>
      </w:r>
      <w:r w:rsidRPr="005A2397">
        <w:rPr>
          <w:rFonts w:ascii="Arial" w:hAnsi="Arial" w:cs="Arial"/>
          <w:bCs/>
          <w:sz w:val="20"/>
          <w:szCs w:val="20"/>
        </w:rPr>
        <w:t xml:space="preserve">анализировать угрозы ИБ // </w:t>
      </w:r>
      <w:r w:rsidRPr="005A2397">
        <w:rPr>
          <w:rFonts w:ascii="Arial" w:hAnsi="Arial" w:cs="Arial"/>
          <w:sz w:val="20"/>
          <w:szCs w:val="20"/>
        </w:rPr>
        <w:t xml:space="preserve">Интернет-портал по информационной безопасности в сети. – сайт – </w:t>
      </w:r>
      <w:r w:rsidRPr="005A2397">
        <w:rPr>
          <w:rFonts w:ascii="Arial" w:hAnsi="Arial" w:cs="Arial"/>
          <w:sz w:val="20"/>
          <w:szCs w:val="20"/>
          <w:lang w:val="en-US"/>
        </w:rPr>
        <w:t>URL</w:t>
      </w:r>
      <w:r w:rsidRPr="005A2397">
        <w:rPr>
          <w:rFonts w:ascii="Arial" w:hAnsi="Arial" w:cs="Arial"/>
          <w:sz w:val="20"/>
          <w:szCs w:val="20"/>
        </w:rPr>
        <w:t xml:space="preserve"> : </w:t>
      </w:r>
      <w:hyperlink r:id="rId18" w:history="1">
        <w:r w:rsidRPr="005A2397">
          <w:rPr>
            <w:rStyle w:val="a5"/>
            <w:rFonts w:ascii="Arial" w:hAnsi="Arial" w:cs="Arial"/>
            <w:sz w:val="20"/>
            <w:szCs w:val="20"/>
          </w:rPr>
          <w:t>https://safe-surf.ru/specialists/article/5247/626649/</w:t>
        </w:r>
      </w:hyperlink>
      <w:r w:rsidRPr="005A2397">
        <w:rPr>
          <w:rFonts w:ascii="Arial" w:hAnsi="Arial" w:cs="Arial"/>
          <w:sz w:val="20"/>
          <w:szCs w:val="20"/>
        </w:rPr>
        <w:t xml:space="preserve"> (дата обращения: 9.10.2023 )</w:t>
      </w:r>
    </w:p>
    <w:p w14:paraId="4B0957F8" w14:textId="77777777" w:rsidR="00BD7A4A" w:rsidRPr="005A2397" w:rsidRDefault="00913903" w:rsidP="006E0DE3">
      <w:pPr>
        <w:pStyle w:val="a6"/>
        <w:numPr>
          <w:ilvl w:val="0"/>
          <w:numId w:val="2"/>
        </w:numPr>
        <w:spacing w:after="0" w:line="240" w:lineRule="auto"/>
        <w:rPr>
          <w:rFonts w:ascii="Arial" w:hAnsi="Arial" w:cs="Arial"/>
          <w:sz w:val="20"/>
          <w:szCs w:val="20"/>
          <w:lang w:val="en-US"/>
        </w:rPr>
      </w:pPr>
      <w:r w:rsidRPr="005A2397">
        <w:rPr>
          <w:rFonts w:ascii="Arial" w:hAnsi="Arial" w:cs="Arial"/>
          <w:sz w:val="20"/>
          <w:szCs w:val="20"/>
          <w:lang w:val="en-US"/>
        </w:rPr>
        <w:t xml:space="preserve">Enterprise Matrix </w:t>
      </w:r>
      <w:r w:rsidR="00E05B1C" w:rsidRPr="005A2397">
        <w:rPr>
          <w:rFonts w:ascii="Arial" w:hAnsi="Arial" w:cs="Arial"/>
          <w:sz w:val="20"/>
          <w:szCs w:val="20"/>
          <w:lang w:val="en-US"/>
        </w:rPr>
        <w:t xml:space="preserve">// </w:t>
      </w:r>
      <w:proofErr w:type="spellStart"/>
      <w:r w:rsidRPr="005A2397">
        <w:rPr>
          <w:rFonts w:ascii="Arial" w:hAnsi="Arial" w:cs="Arial"/>
          <w:bCs/>
          <w:sz w:val="20"/>
          <w:szCs w:val="20"/>
          <w:lang w:val="en-US"/>
        </w:rPr>
        <w:t>Mitre</w:t>
      </w:r>
      <w:proofErr w:type="spellEnd"/>
      <w:r w:rsidRPr="005A2397">
        <w:rPr>
          <w:rFonts w:ascii="Arial" w:hAnsi="Arial" w:cs="Arial"/>
          <w:bCs/>
          <w:sz w:val="20"/>
          <w:szCs w:val="20"/>
          <w:lang w:val="en-US"/>
        </w:rPr>
        <w:t xml:space="preserve"> ATT&amp;CK</w:t>
      </w:r>
      <w:r w:rsidR="00F14D46" w:rsidRPr="005A2397">
        <w:rPr>
          <w:rFonts w:ascii="Arial" w:hAnsi="Arial" w:cs="Arial"/>
          <w:iCs/>
          <w:sz w:val="20"/>
          <w:szCs w:val="20"/>
          <w:lang w:val="en-US"/>
        </w:rPr>
        <w:t xml:space="preserve">. – </w:t>
      </w:r>
      <w:r w:rsidR="00F14D46" w:rsidRPr="005A2397">
        <w:rPr>
          <w:rFonts w:ascii="Arial" w:hAnsi="Arial" w:cs="Arial"/>
          <w:iCs/>
          <w:sz w:val="20"/>
          <w:szCs w:val="20"/>
        </w:rPr>
        <w:t>сайт</w:t>
      </w:r>
      <w:r w:rsidR="00E05B1C" w:rsidRPr="005A2397">
        <w:rPr>
          <w:rFonts w:ascii="Arial" w:hAnsi="Arial" w:cs="Arial"/>
          <w:iCs/>
          <w:sz w:val="20"/>
          <w:szCs w:val="20"/>
          <w:lang w:val="en-US"/>
        </w:rPr>
        <w:t xml:space="preserve"> </w:t>
      </w:r>
      <w:r w:rsidR="00E05B1C" w:rsidRPr="005A2397">
        <w:rPr>
          <w:rFonts w:ascii="Arial" w:hAnsi="Arial" w:cs="Arial"/>
          <w:sz w:val="20"/>
          <w:szCs w:val="20"/>
          <w:lang w:val="en-US"/>
        </w:rPr>
        <w:t xml:space="preserve">– </w:t>
      </w:r>
      <w:proofErr w:type="gramStart"/>
      <w:r w:rsidR="00E05B1C" w:rsidRPr="005A2397">
        <w:rPr>
          <w:rFonts w:ascii="Arial" w:hAnsi="Arial" w:cs="Arial"/>
          <w:sz w:val="20"/>
          <w:szCs w:val="20"/>
          <w:lang w:val="en-US"/>
        </w:rPr>
        <w:t>URL :</w:t>
      </w:r>
      <w:proofErr w:type="gramEnd"/>
      <w:r w:rsidR="00E05B1C" w:rsidRPr="005A2397">
        <w:rPr>
          <w:rFonts w:ascii="Arial" w:hAnsi="Arial" w:cs="Arial"/>
          <w:sz w:val="20"/>
          <w:szCs w:val="20"/>
          <w:lang w:val="en-US"/>
        </w:rPr>
        <w:t xml:space="preserve"> </w:t>
      </w:r>
      <w:hyperlink r:id="rId19" w:history="1">
        <w:r w:rsidR="00E05B1C" w:rsidRPr="005A2397">
          <w:rPr>
            <w:rStyle w:val="a5"/>
            <w:rFonts w:ascii="Arial" w:hAnsi="Arial" w:cs="Arial"/>
            <w:sz w:val="20"/>
            <w:szCs w:val="20"/>
            <w:lang w:val="en-US"/>
          </w:rPr>
          <w:t>https://attack.mitre.org/matrices/enterprise/</w:t>
        </w:r>
      </w:hyperlink>
      <w:r w:rsidR="00E05B1C" w:rsidRPr="005A2397">
        <w:rPr>
          <w:rFonts w:ascii="Arial" w:hAnsi="Arial" w:cs="Arial"/>
          <w:sz w:val="20"/>
          <w:szCs w:val="20"/>
          <w:lang w:val="en-US"/>
        </w:rPr>
        <w:t xml:space="preserve"> (</w:t>
      </w:r>
      <w:r w:rsidR="00E05B1C" w:rsidRPr="005A2397">
        <w:rPr>
          <w:rFonts w:ascii="Arial" w:hAnsi="Arial" w:cs="Arial"/>
          <w:sz w:val="20"/>
          <w:szCs w:val="20"/>
        </w:rPr>
        <w:t>дата</w:t>
      </w:r>
      <w:r w:rsidR="00E05B1C" w:rsidRPr="005A2397">
        <w:rPr>
          <w:rFonts w:ascii="Arial" w:hAnsi="Arial" w:cs="Arial"/>
          <w:sz w:val="20"/>
          <w:szCs w:val="20"/>
          <w:lang w:val="en-US"/>
        </w:rPr>
        <w:t xml:space="preserve"> </w:t>
      </w:r>
      <w:r w:rsidR="00E05B1C" w:rsidRPr="005A2397">
        <w:rPr>
          <w:rFonts w:ascii="Arial" w:hAnsi="Arial" w:cs="Arial"/>
          <w:sz w:val="20"/>
          <w:szCs w:val="20"/>
        </w:rPr>
        <w:t>обращения</w:t>
      </w:r>
      <w:r w:rsidR="00E05B1C" w:rsidRPr="005A2397">
        <w:rPr>
          <w:rFonts w:ascii="Arial" w:hAnsi="Arial" w:cs="Arial"/>
          <w:sz w:val="20"/>
          <w:szCs w:val="20"/>
          <w:lang w:val="en-US"/>
        </w:rPr>
        <w:t>: 9.10.2023)</w:t>
      </w:r>
    </w:p>
    <w:p w14:paraId="4080B317" w14:textId="77777777" w:rsidR="00E05B1C" w:rsidRPr="00F14D46" w:rsidRDefault="00E05B1C" w:rsidP="00E05B1C">
      <w:pPr>
        <w:spacing w:after="0" w:line="240" w:lineRule="auto"/>
        <w:ind w:firstLine="0"/>
        <w:rPr>
          <w:rFonts w:ascii="Arial" w:hAnsi="Arial" w:cs="Arial"/>
          <w:sz w:val="20"/>
          <w:szCs w:val="20"/>
          <w:lang w:val="en-US"/>
        </w:rPr>
      </w:pPr>
    </w:p>
    <w:p w14:paraId="246345B6" w14:textId="77777777" w:rsidR="006E547C" w:rsidRDefault="009B0FC4" w:rsidP="00F83F50">
      <w:pPr>
        <w:spacing w:after="0" w:line="240" w:lineRule="auto"/>
        <w:ind w:firstLine="284"/>
        <w:rPr>
          <w:rFonts w:ascii="Arial" w:hAnsi="Arial" w:cs="Arial"/>
          <w:sz w:val="20"/>
          <w:szCs w:val="20"/>
        </w:rPr>
      </w:pPr>
      <w:r w:rsidRPr="009B0FC4">
        <w:rPr>
          <w:rFonts w:ascii="Arial" w:hAnsi="Arial" w:cs="Arial"/>
          <w:sz w:val="20"/>
          <w:szCs w:val="20"/>
        </w:rPr>
        <w:t>Научны</w:t>
      </w:r>
      <w:r w:rsidR="00DB1F5D">
        <w:rPr>
          <w:rFonts w:ascii="Arial" w:hAnsi="Arial" w:cs="Arial"/>
          <w:sz w:val="20"/>
          <w:szCs w:val="20"/>
        </w:rPr>
        <w:t>е</w:t>
      </w:r>
      <w:r w:rsidRPr="009B0FC4">
        <w:rPr>
          <w:rFonts w:ascii="Arial" w:hAnsi="Arial" w:cs="Arial"/>
          <w:sz w:val="20"/>
          <w:szCs w:val="20"/>
        </w:rPr>
        <w:t xml:space="preserve"> руководител</w:t>
      </w:r>
      <w:r w:rsidR="00DB1F5D">
        <w:rPr>
          <w:rFonts w:ascii="Arial" w:hAnsi="Arial" w:cs="Arial"/>
          <w:sz w:val="20"/>
          <w:szCs w:val="20"/>
        </w:rPr>
        <w:t>и</w:t>
      </w:r>
      <w:r w:rsidRPr="009B0FC4">
        <w:rPr>
          <w:rFonts w:ascii="Arial" w:hAnsi="Arial" w:cs="Arial"/>
          <w:sz w:val="20"/>
          <w:szCs w:val="20"/>
        </w:rPr>
        <w:t xml:space="preserve">– </w:t>
      </w:r>
      <w:r w:rsidR="008215D0">
        <w:rPr>
          <w:rFonts w:ascii="Arial" w:hAnsi="Arial" w:cs="Arial"/>
          <w:sz w:val="20"/>
          <w:szCs w:val="20"/>
        </w:rPr>
        <w:t xml:space="preserve">З.В. Семенова, </w:t>
      </w:r>
      <w:proofErr w:type="spellStart"/>
      <w:proofErr w:type="gramStart"/>
      <w:r w:rsidR="008215D0">
        <w:rPr>
          <w:rFonts w:ascii="Arial" w:hAnsi="Arial" w:cs="Arial"/>
          <w:sz w:val="20"/>
          <w:szCs w:val="20"/>
        </w:rPr>
        <w:t>д.пед</w:t>
      </w:r>
      <w:proofErr w:type="gramEnd"/>
      <w:r w:rsidR="008215D0">
        <w:rPr>
          <w:rFonts w:ascii="Arial" w:hAnsi="Arial" w:cs="Arial"/>
          <w:sz w:val="20"/>
          <w:szCs w:val="20"/>
        </w:rPr>
        <w:t>.н</w:t>
      </w:r>
      <w:proofErr w:type="spellEnd"/>
      <w:r w:rsidR="008215D0">
        <w:rPr>
          <w:rFonts w:ascii="Arial" w:hAnsi="Arial" w:cs="Arial"/>
          <w:sz w:val="20"/>
          <w:szCs w:val="20"/>
        </w:rPr>
        <w:t xml:space="preserve">, профессор кафедры Информационная безопасность, </w:t>
      </w:r>
      <w:r w:rsidRPr="009B0FC4">
        <w:rPr>
          <w:rFonts w:ascii="Arial" w:hAnsi="Arial" w:cs="Arial"/>
          <w:sz w:val="20"/>
          <w:szCs w:val="20"/>
        </w:rPr>
        <w:t xml:space="preserve">А.Г. </w:t>
      </w:r>
      <w:proofErr w:type="spellStart"/>
      <w:r w:rsidRPr="009B0FC4">
        <w:rPr>
          <w:rFonts w:ascii="Arial" w:hAnsi="Arial" w:cs="Arial"/>
          <w:sz w:val="20"/>
          <w:szCs w:val="20"/>
        </w:rPr>
        <w:t>Анацкая</w:t>
      </w:r>
      <w:proofErr w:type="spellEnd"/>
      <w:r w:rsidRPr="009B0FC4">
        <w:rPr>
          <w:rFonts w:ascii="Arial" w:hAnsi="Arial" w:cs="Arial"/>
          <w:sz w:val="20"/>
          <w:szCs w:val="20"/>
        </w:rPr>
        <w:t xml:space="preserve">, </w:t>
      </w:r>
      <w:proofErr w:type="spellStart"/>
      <w:r w:rsidRPr="009B0FC4">
        <w:rPr>
          <w:rFonts w:ascii="Arial" w:hAnsi="Arial" w:cs="Arial"/>
          <w:sz w:val="20"/>
          <w:szCs w:val="20"/>
        </w:rPr>
        <w:t>к.пед.н</w:t>
      </w:r>
      <w:proofErr w:type="spellEnd"/>
      <w:r w:rsidRPr="009B0FC4">
        <w:rPr>
          <w:rFonts w:ascii="Arial" w:hAnsi="Arial" w:cs="Arial"/>
          <w:sz w:val="20"/>
          <w:szCs w:val="20"/>
        </w:rPr>
        <w:t>., доцент кафедры Информационная безопасность</w:t>
      </w:r>
    </w:p>
    <w:p w14:paraId="0F760E1E" w14:textId="77777777" w:rsidR="00031924" w:rsidRDefault="00031924" w:rsidP="00F83F50">
      <w:pPr>
        <w:spacing w:after="0" w:line="240" w:lineRule="auto"/>
        <w:ind w:firstLine="284"/>
        <w:rPr>
          <w:rFonts w:ascii="Arial" w:hAnsi="Arial" w:cs="Arial"/>
          <w:sz w:val="20"/>
          <w:szCs w:val="20"/>
        </w:rPr>
      </w:pPr>
    </w:p>
    <w:p w14:paraId="3F0854D0" w14:textId="77777777" w:rsidR="00031924" w:rsidRDefault="00031924" w:rsidP="00F83F50">
      <w:pPr>
        <w:spacing w:after="0" w:line="240" w:lineRule="auto"/>
        <w:ind w:firstLine="284"/>
        <w:rPr>
          <w:rFonts w:ascii="Arial" w:hAnsi="Arial" w:cs="Arial"/>
          <w:sz w:val="20"/>
          <w:szCs w:val="20"/>
        </w:rPr>
      </w:pPr>
    </w:p>
    <w:p w14:paraId="3DAA8714" w14:textId="77777777" w:rsidR="00031924" w:rsidRDefault="00031924" w:rsidP="00F83F50">
      <w:pPr>
        <w:spacing w:after="0" w:line="240" w:lineRule="auto"/>
        <w:ind w:firstLine="284"/>
        <w:rPr>
          <w:rFonts w:ascii="Arial" w:hAnsi="Arial" w:cs="Arial"/>
          <w:sz w:val="20"/>
          <w:szCs w:val="20"/>
        </w:rPr>
      </w:pPr>
    </w:p>
    <w:p w14:paraId="520CEA19" w14:textId="77777777" w:rsidR="00031924" w:rsidRPr="00031924" w:rsidRDefault="00031924" w:rsidP="00031924">
      <w:pPr>
        <w:spacing w:after="0" w:line="240" w:lineRule="auto"/>
        <w:ind w:firstLine="284"/>
        <w:rPr>
          <w:rFonts w:ascii="Arial" w:hAnsi="Arial" w:cs="Arial"/>
          <w:sz w:val="20"/>
          <w:szCs w:val="20"/>
        </w:rPr>
      </w:pPr>
    </w:p>
    <w:p w14:paraId="547DA722" w14:textId="77777777" w:rsidR="00031924" w:rsidRDefault="00031924" w:rsidP="00F83F50">
      <w:pPr>
        <w:spacing w:after="0" w:line="240" w:lineRule="auto"/>
        <w:ind w:firstLine="284"/>
        <w:rPr>
          <w:rFonts w:ascii="Arial" w:hAnsi="Arial" w:cs="Arial"/>
          <w:sz w:val="20"/>
          <w:szCs w:val="20"/>
        </w:rPr>
      </w:pPr>
    </w:p>
    <w:p w14:paraId="7381AC53" w14:textId="77777777" w:rsidR="00031924" w:rsidRPr="006E547C" w:rsidRDefault="00031924" w:rsidP="00F83F50">
      <w:pPr>
        <w:spacing w:after="0" w:line="240" w:lineRule="auto"/>
        <w:ind w:firstLine="284"/>
        <w:rPr>
          <w:rFonts w:ascii="Arial" w:hAnsi="Arial" w:cs="Arial"/>
          <w:sz w:val="20"/>
          <w:szCs w:val="20"/>
        </w:rPr>
      </w:pPr>
    </w:p>
    <w:sectPr w:rsidR="00031924" w:rsidRPr="006E547C" w:rsidSect="00DE11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0EC2"/>
    <w:multiLevelType w:val="hybridMultilevel"/>
    <w:tmpl w:val="B2FC1FAC"/>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8703C"/>
    <w:multiLevelType w:val="hybridMultilevel"/>
    <w:tmpl w:val="B044AD58"/>
    <w:lvl w:ilvl="0" w:tplc="922AF640">
      <w:start w:val="1"/>
      <w:numFmt w:val="decimal"/>
      <w:lvlText w:val="%1)"/>
      <w:lvlJc w:val="left"/>
      <w:pPr>
        <w:ind w:left="720" w:hanging="360"/>
      </w:pPr>
      <w:rPr>
        <w:rFonts w:ascii="Arial" w:hAnsi="Arial" w:cs="Arial" w:hint="default"/>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A5155"/>
    <w:multiLevelType w:val="hybridMultilevel"/>
    <w:tmpl w:val="FD9AB25C"/>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56F5A"/>
    <w:multiLevelType w:val="hybridMultilevel"/>
    <w:tmpl w:val="5C709FCA"/>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D5CFC"/>
    <w:multiLevelType w:val="hybridMultilevel"/>
    <w:tmpl w:val="D1BC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FE1C99"/>
    <w:multiLevelType w:val="hybridMultilevel"/>
    <w:tmpl w:val="BEEE6256"/>
    <w:lvl w:ilvl="0" w:tplc="CB4CA422">
      <w:start w:val="1"/>
      <w:numFmt w:val="decimal"/>
      <w:lvlText w:val="%1)"/>
      <w:lvlJc w:val="left"/>
      <w:pPr>
        <w:ind w:left="1004" w:hanging="360"/>
      </w:pPr>
      <w:rPr>
        <w:sz w:val="20"/>
        <w:szCs w:val="16"/>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4D5E62B2"/>
    <w:multiLevelType w:val="hybridMultilevel"/>
    <w:tmpl w:val="5C709FCA"/>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836106"/>
    <w:multiLevelType w:val="hybridMultilevel"/>
    <w:tmpl w:val="DE061236"/>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B328E2"/>
    <w:multiLevelType w:val="hybridMultilevel"/>
    <w:tmpl w:val="4D7AD40C"/>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324B09"/>
    <w:multiLevelType w:val="hybridMultilevel"/>
    <w:tmpl w:val="BCB4BFB6"/>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747B1"/>
    <w:multiLevelType w:val="hybridMultilevel"/>
    <w:tmpl w:val="32205448"/>
    <w:lvl w:ilvl="0" w:tplc="CB4CA422">
      <w:start w:val="1"/>
      <w:numFmt w:val="decimal"/>
      <w:lvlText w:val="%1)"/>
      <w:lvlJc w:val="left"/>
      <w:pPr>
        <w:ind w:left="720" w:hanging="360"/>
      </w:pPr>
      <w:rPr>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F437E"/>
    <w:multiLevelType w:val="hybridMultilevel"/>
    <w:tmpl w:val="542222FE"/>
    <w:lvl w:ilvl="0" w:tplc="6764011E">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0E6AA1"/>
    <w:multiLevelType w:val="hybridMultilevel"/>
    <w:tmpl w:val="C576EC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76944C5D"/>
    <w:multiLevelType w:val="hybridMultilevel"/>
    <w:tmpl w:val="B422324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7"/>
  </w:num>
  <w:num w:numId="5">
    <w:abstractNumId w:val="9"/>
  </w:num>
  <w:num w:numId="6">
    <w:abstractNumId w:val="10"/>
  </w:num>
  <w:num w:numId="7">
    <w:abstractNumId w:val="3"/>
  </w:num>
  <w:num w:numId="8">
    <w:abstractNumId w:val="6"/>
  </w:num>
  <w:num w:numId="9">
    <w:abstractNumId w:val="0"/>
  </w:num>
  <w:num w:numId="10">
    <w:abstractNumId w:val="8"/>
  </w:num>
  <w:num w:numId="11">
    <w:abstractNumId w:val="2"/>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3281"/>
    <w:rsid w:val="00010131"/>
    <w:rsid w:val="00013EEE"/>
    <w:rsid w:val="00023E73"/>
    <w:rsid w:val="00031924"/>
    <w:rsid w:val="0004568D"/>
    <w:rsid w:val="000509C0"/>
    <w:rsid w:val="00064A13"/>
    <w:rsid w:val="00074065"/>
    <w:rsid w:val="00092EBD"/>
    <w:rsid w:val="0009336A"/>
    <w:rsid w:val="0009395A"/>
    <w:rsid w:val="000B1F49"/>
    <w:rsid w:val="000D79EE"/>
    <w:rsid w:val="000F58E3"/>
    <w:rsid w:val="00106B64"/>
    <w:rsid w:val="00111377"/>
    <w:rsid w:val="00124D2E"/>
    <w:rsid w:val="00157374"/>
    <w:rsid w:val="00164FD3"/>
    <w:rsid w:val="00170F10"/>
    <w:rsid w:val="0017496F"/>
    <w:rsid w:val="00176B91"/>
    <w:rsid w:val="001971B5"/>
    <w:rsid w:val="0019762F"/>
    <w:rsid w:val="001B02DA"/>
    <w:rsid w:val="001C0D68"/>
    <w:rsid w:val="001D2E6F"/>
    <w:rsid w:val="001D6460"/>
    <w:rsid w:val="001D6476"/>
    <w:rsid w:val="001F5B5F"/>
    <w:rsid w:val="002020F4"/>
    <w:rsid w:val="00206578"/>
    <w:rsid w:val="00225AB4"/>
    <w:rsid w:val="002304D4"/>
    <w:rsid w:val="00256E53"/>
    <w:rsid w:val="00270396"/>
    <w:rsid w:val="002873D5"/>
    <w:rsid w:val="00295447"/>
    <w:rsid w:val="002A2FDA"/>
    <w:rsid w:val="002C0B0D"/>
    <w:rsid w:val="002C18D4"/>
    <w:rsid w:val="002D0815"/>
    <w:rsid w:val="002D5FBA"/>
    <w:rsid w:val="002D654A"/>
    <w:rsid w:val="002E040D"/>
    <w:rsid w:val="002E575E"/>
    <w:rsid w:val="003130C5"/>
    <w:rsid w:val="00330A95"/>
    <w:rsid w:val="0033514A"/>
    <w:rsid w:val="00340C16"/>
    <w:rsid w:val="00343CD7"/>
    <w:rsid w:val="003751CF"/>
    <w:rsid w:val="003766B2"/>
    <w:rsid w:val="003923DD"/>
    <w:rsid w:val="003A7E6F"/>
    <w:rsid w:val="003B04E4"/>
    <w:rsid w:val="003B6CFF"/>
    <w:rsid w:val="003E554A"/>
    <w:rsid w:val="003E5E56"/>
    <w:rsid w:val="003F1F65"/>
    <w:rsid w:val="003F67A1"/>
    <w:rsid w:val="0041245B"/>
    <w:rsid w:val="00422088"/>
    <w:rsid w:val="00426FEE"/>
    <w:rsid w:val="004328F1"/>
    <w:rsid w:val="004616E5"/>
    <w:rsid w:val="00470DA8"/>
    <w:rsid w:val="0047644A"/>
    <w:rsid w:val="00485A17"/>
    <w:rsid w:val="00493589"/>
    <w:rsid w:val="00495A24"/>
    <w:rsid w:val="004A1DE7"/>
    <w:rsid w:val="004B33C9"/>
    <w:rsid w:val="004D72B1"/>
    <w:rsid w:val="004E063E"/>
    <w:rsid w:val="004E188A"/>
    <w:rsid w:val="004F3E00"/>
    <w:rsid w:val="0050759A"/>
    <w:rsid w:val="00513024"/>
    <w:rsid w:val="0051516C"/>
    <w:rsid w:val="005175C8"/>
    <w:rsid w:val="00526239"/>
    <w:rsid w:val="00534945"/>
    <w:rsid w:val="00562F25"/>
    <w:rsid w:val="00567E0A"/>
    <w:rsid w:val="00577496"/>
    <w:rsid w:val="0058073D"/>
    <w:rsid w:val="00592AB2"/>
    <w:rsid w:val="005A0F03"/>
    <w:rsid w:val="005A1EB0"/>
    <w:rsid w:val="005A2397"/>
    <w:rsid w:val="005B573B"/>
    <w:rsid w:val="005C4A25"/>
    <w:rsid w:val="005D0CCA"/>
    <w:rsid w:val="005D0D85"/>
    <w:rsid w:val="005D2067"/>
    <w:rsid w:val="005D23A4"/>
    <w:rsid w:val="005E0FE1"/>
    <w:rsid w:val="00603CBF"/>
    <w:rsid w:val="00611AB4"/>
    <w:rsid w:val="006206B5"/>
    <w:rsid w:val="00631932"/>
    <w:rsid w:val="00632956"/>
    <w:rsid w:val="00642DE0"/>
    <w:rsid w:val="006627D1"/>
    <w:rsid w:val="00663132"/>
    <w:rsid w:val="00673138"/>
    <w:rsid w:val="00682E65"/>
    <w:rsid w:val="006836E3"/>
    <w:rsid w:val="00685D00"/>
    <w:rsid w:val="0068617C"/>
    <w:rsid w:val="006903FE"/>
    <w:rsid w:val="006948DE"/>
    <w:rsid w:val="006A630E"/>
    <w:rsid w:val="006A70C5"/>
    <w:rsid w:val="006B3F02"/>
    <w:rsid w:val="006B58B4"/>
    <w:rsid w:val="006C0437"/>
    <w:rsid w:val="006C1063"/>
    <w:rsid w:val="006C17B6"/>
    <w:rsid w:val="006C5420"/>
    <w:rsid w:val="006C674A"/>
    <w:rsid w:val="006D2AD4"/>
    <w:rsid w:val="006E0DE3"/>
    <w:rsid w:val="006E3323"/>
    <w:rsid w:val="006E547C"/>
    <w:rsid w:val="006E6537"/>
    <w:rsid w:val="006F1960"/>
    <w:rsid w:val="006F6922"/>
    <w:rsid w:val="00724E70"/>
    <w:rsid w:val="0074253E"/>
    <w:rsid w:val="0075271D"/>
    <w:rsid w:val="007527B2"/>
    <w:rsid w:val="00753C48"/>
    <w:rsid w:val="0077032D"/>
    <w:rsid w:val="007A3943"/>
    <w:rsid w:val="007B0340"/>
    <w:rsid w:val="007B0B63"/>
    <w:rsid w:val="007B5153"/>
    <w:rsid w:val="007B615F"/>
    <w:rsid w:val="007B6974"/>
    <w:rsid w:val="007E0E9C"/>
    <w:rsid w:val="007E53B1"/>
    <w:rsid w:val="007F4A27"/>
    <w:rsid w:val="007F7A40"/>
    <w:rsid w:val="008036C9"/>
    <w:rsid w:val="008215D0"/>
    <w:rsid w:val="008345AE"/>
    <w:rsid w:val="008445CC"/>
    <w:rsid w:val="00845C73"/>
    <w:rsid w:val="00845DED"/>
    <w:rsid w:val="00855CCF"/>
    <w:rsid w:val="00874843"/>
    <w:rsid w:val="0087577E"/>
    <w:rsid w:val="00891F74"/>
    <w:rsid w:val="00891F8B"/>
    <w:rsid w:val="00895817"/>
    <w:rsid w:val="008B059D"/>
    <w:rsid w:val="008C1124"/>
    <w:rsid w:val="008C2EC6"/>
    <w:rsid w:val="008C3C90"/>
    <w:rsid w:val="008C54B9"/>
    <w:rsid w:val="008D3B36"/>
    <w:rsid w:val="008D43BB"/>
    <w:rsid w:val="008E22B8"/>
    <w:rsid w:val="008E29B4"/>
    <w:rsid w:val="008E59C5"/>
    <w:rsid w:val="00902F06"/>
    <w:rsid w:val="00907BFD"/>
    <w:rsid w:val="009120A3"/>
    <w:rsid w:val="00913903"/>
    <w:rsid w:val="00920A58"/>
    <w:rsid w:val="0093304F"/>
    <w:rsid w:val="00934E67"/>
    <w:rsid w:val="009607B4"/>
    <w:rsid w:val="009617B0"/>
    <w:rsid w:val="009655DF"/>
    <w:rsid w:val="00994A0A"/>
    <w:rsid w:val="009A53AF"/>
    <w:rsid w:val="009B0FC4"/>
    <w:rsid w:val="009B1E9C"/>
    <w:rsid w:val="009B2AA2"/>
    <w:rsid w:val="009B32C3"/>
    <w:rsid w:val="009B5B3A"/>
    <w:rsid w:val="009B7DF1"/>
    <w:rsid w:val="009C13B1"/>
    <w:rsid w:val="009D5078"/>
    <w:rsid w:val="009E2827"/>
    <w:rsid w:val="009E6581"/>
    <w:rsid w:val="009F6799"/>
    <w:rsid w:val="00A00EBF"/>
    <w:rsid w:val="00A068DF"/>
    <w:rsid w:val="00A07CF0"/>
    <w:rsid w:val="00A100D4"/>
    <w:rsid w:val="00A1011D"/>
    <w:rsid w:val="00A147B9"/>
    <w:rsid w:val="00A45C17"/>
    <w:rsid w:val="00A705EA"/>
    <w:rsid w:val="00A769AF"/>
    <w:rsid w:val="00A81425"/>
    <w:rsid w:val="00A8791A"/>
    <w:rsid w:val="00AA4491"/>
    <w:rsid w:val="00AB6CF4"/>
    <w:rsid w:val="00AD1AC8"/>
    <w:rsid w:val="00AD1D12"/>
    <w:rsid w:val="00AD5D6C"/>
    <w:rsid w:val="00AF2B33"/>
    <w:rsid w:val="00B024C6"/>
    <w:rsid w:val="00B17CD9"/>
    <w:rsid w:val="00B2009D"/>
    <w:rsid w:val="00B365AF"/>
    <w:rsid w:val="00B42B7C"/>
    <w:rsid w:val="00B47D8F"/>
    <w:rsid w:val="00B50DD7"/>
    <w:rsid w:val="00B64E2F"/>
    <w:rsid w:val="00B66990"/>
    <w:rsid w:val="00B77914"/>
    <w:rsid w:val="00B94267"/>
    <w:rsid w:val="00BA54D6"/>
    <w:rsid w:val="00BA796E"/>
    <w:rsid w:val="00BA7DEF"/>
    <w:rsid w:val="00BB6BC1"/>
    <w:rsid w:val="00BD7A4A"/>
    <w:rsid w:val="00BE21A2"/>
    <w:rsid w:val="00BF53CB"/>
    <w:rsid w:val="00BF6455"/>
    <w:rsid w:val="00C070CA"/>
    <w:rsid w:val="00C10619"/>
    <w:rsid w:val="00C21A85"/>
    <w:rsid w:val="00C3154F"/>
    <w:rsid w:val="00C45E67"/>
    <w:rsid w:val="00C61170"/>
    <w:rsid w:val="00C62AD4"/>
    <w:rsid w:val="00C62C0F"/>
    <w:rsid w:val="00C7446D"/>
    <w:rsid w:val="00C80C35"/>
    <w:rsid w:val="00C95D16"/>
    <w:rsid w:val="00CA06D1"/>
    <w:rsid w:val="00CA11CF"/>
    <w:rsid w:val="00CA5F69"/>
    <w:rsid w:val="00CA6A22"/>
    <w:rsid w:val="00CB118F"/>
    <w:rsid w:val="00CB443C"/>
    <w:rsid w:val="00CD630D"/>
    <w:rsid w:val="00CE00DE"/>
    <w:rsid w:val="00D00A17"/>
    <w:rsid w:val="00D26599"/>
    <w:rsid w:val="00D314F4"/>
    <w:rsid w:val="00D31CE2"/>
    <w:rsid w:val="00D33EAD"/>
    <w:rsid w:val="00D41F68"/>
    <w:rsid w:val="00D570D9"/>
    <w:rsid w:val="00D60648"/>
    <w:rsid w:val="00D62B5A"/>
    <w:rsid w:val="00D77B4A"/>
    <w:rsid w:val="00D86408"/>
    <w:rsid w:val="00D96BCC"/>
    <w:rsid w:val="00DA2473"/>
    <w:rsid w:val="00DA5339"/>
    <w:rsid w:val="00DB1F5D"/>
    <w:rsid w:val="00DB30B9"/>
    <w:rsid w:val="00DC7903"/>
    <w:rsid w:val="00DD3F4C"/>
    <w:rsid w:val="00DE119A"/>
    <w:rsid w:val="00DE4ABF"/>
    <w:rsid w:val="00DE5797"/>
    <w:rsid w:val="00DF3F1C"/>
    <w:rsid w:val="00DF7702"/>
    <w:rsid w:val="00E05B1C"/>
    <w:rsid w:val="00E10D07"/>
    <w:rsid w:val="00E16B39"/>
    <w:rsid w:val="00E23F4E"/>
    <w:rsid w:val="00E620ED"/>
    <w:rsid w:val="00E75DBC"/>
    <w:rsid w:val="00E84A24"/>
    <w:rsid w:val="00E86175"/>
    <w:rsid w:val="00E97327"/>
    <w:rsid w:val="00EA7B2B"/>
    <w:rsid w:val="00EC3A6A"/>
    <w:rsid w:val="00EC63C2"/>
    <w:rsid w:val="00EF26B4"/>
    <w:rsid w:val="00EF75E8"/>
    <w:rsid w:val="00F14D46"/>
    <w:rsid w:val="00F22DC2"/>
    <w:rsid w:val="00F2477E"/>
    <w:rsid w:val="00F261B2"/>
    <w:rsid w:val="00F30058"/>
    <w:rsid w:val="00F530C3"/>
    <w:rsid w:val="00F5798A"/>
    <w:rsid w:val="00F6152B"/>
    <w:rsid w:val="00F63281"/>
    <w:rsid w:val="00F75C0C"/>
    <w:rsid w:val="00F83F50"/>
    <w:rsid w:val="00F95F86"/>
    <w:rsid w:val="00FC278D"/>
    <w:rsid w:val="00FD08A0"/>
    <w:rsid w:val="00FD3E21"/>
    <w:rsid w:val="00FD60C5"/>
    <w:rsid w:val="00FD7907"/>
    <w:rsid w:val="00FF035B"/>
    <w:rsid w:val="00FF5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C8F1"/>
  <w15:docId w15:val="{8943611A-4543-4EF3-A789-5D4417C4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18F"/>
    <w:pPr>
      <w:spacing w:line="360" w:lineRule="auto"/>
      <w:ind w:firstLine="851"/>
      <w:jc w:val="both"/>
    </w:pPr>
    <w:rPr>
      <w:rFonts w:ascii="Times New Roman" w:hAnsi="Times New Roman"/>
      <w:sz w:val="28"/>
    </w:rPr>
  </w:style>
  <w:style w:type="paragraph" w:styleId="1">
    <w:name w:val="heading 1"/>
    <w:basedOn w:val="a"/>
    <w:next w:val="a"/>
    <w:link w:val="10"/>
    <w:uiPriority w:val="9"/>
    <w:qFormat/>
    <w:rsid w:val="00031924"/>
    <w:pPr>
      <w:keepNext/>
      <w:keepLines/>
      <w:spacing w:before="480" w:after="0"/>
      <w:outlineLvl w:val="0"/>
    </w:pPr>
    <w:rPr>
      <w:rFonts w:asciiTheme="majorHAnsi" w:eastAsiaTheme="majorEastAsia" w:hAnsiTheme="majorHAnsi" w:cstheme="majorBidi"/>
      <w:b/>
      <w:bCs/>
      <w:color w:val="2F5496"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D570D9"/>
    <w:pPr>
      <w:spacing w:after="200" w:line="240" w:lineRule="auto"/>
    </w:pPr>
    <w:rPr>
      <w:i/>
      <w:iCs/>
      <w:color w:val="44546A" w:themeColor="text2"/>
      <w:sz w:val="18"/>
      <w:szCs w:val="18"/>
    </w:rPr>
  </w:style>
  <w:style w:type="character" w:styleId="a5">
    <w:name w:val="Hyperlink"/>
    <w:basedOn w:val="a0"/>
    <w:uiPriority w:val="99"/>
    <w:unhideWhenUsed/>
    <w:rsid w:val="00F6152B"/>
    <w:rPr>
      <w:color w:val="0563C1" w:themeColor="hyperlink"/>
      <w:u w:val="single"/>
    </w:rPr>
  </w:style>
  <w:style w:type="character" w:customStyle="1" w:styleId="11">
    <w:name w:val="Неразрешенное упоминание1"/>
    <w:basedOn w:val="a0"/>
    <w:uiPriority w:val="99"/>
    <w:semiHidden/>
    <w:unhideWhenUsed/>
    <w:rsid w:val="00F6152B"/>
    <w:rPr>
      <w:color w:val="605E5C"/>
      <w:shd w:val="clear" w:color="auto" w:fill="E1DFDD"/>
    </w:rPr>
  </w:style>
  <w:style w:type="paragraph" w:styleId="a6">
    <w:name w:val="List Paragraph"/>
    <w:basedOn w:val="a"/>
    <w:uiPriority w:val="34"/>
    <w:qFormat/>
    <w:rsid w:val="003766B2"/>
    <w:pPr>
      <w:ind w:left="720"/>
      <w:contextualSpacing/>
    </w:pPr>
  </w:style>
  <w:style w:type="paragraph" w:styleId="a7">
    <w:name w:val="Balloon Text"/>
    <w:basedOn w:val="a"/>
    <w:link w:val="a8"/>
    <w:uiPriority w:val="99"/>
    <w:semiHidden/>
    <w:unhideWhenUsed/>
    <w:rsid w:val="00C62A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2AD4"/>
    <w:rPr>
      <w:rFonts w:ascii="Tahoma" w:hAnsi="Tahoma" w:cs="Tahoma"/>
      <w:sz w:val="16"/>
      <w:szCs w:val="16"/>
    </w:rPr>
  </w:style>
  <w:style w:type="character" w:customStyle="1" w:styleId="2">
    <w:name w:val="Неразрешенное упоминание2"/>
    <w:basedOn w:val="a0"/>
    <w:uiPriority w:val="99"/>
    <w:semiHidden/>
    <w:unhideWhenUsed/>
    <w:rsid w:val="002D0815"/>
    <w:rPr>
      <w:color w:val="605E5C"/>
      <w:shd w:val="clear" w:color="auto" w:fill="E1DFDD"/>
    </w:rPr>
  </w:style>
  <w:style w:type="character" w:customStyle="1" w:styleId="3">
    <w:name w:val="Неразрешенное упоминание3"/>
    <w:basedOn w:val="a0"/>
    <w:uiPriority w:val="99"/>
    <w:semiHidden/>
    <w:unhideWhenUsed/>
    <w:rsid w:val="0050759A"/>
    <w:rPr>
      <w:color w:val="605E5C"/>
      <w:shd w:val="clear" w:color="auto" w:fill="E1DFDD"/>
    </w:rPr>
  </w:style>
  <w:style w:type="character" w:customStyle="1" w:styleId="4">
    <w:name w:val="Неразрешенное упоминание4"/>
    <w:basedOn w:val="a0"/>
    <w:uiPriority w:val="99"/>
    <w:semiHidden/>
    <w:unhideWhenUsed/>
    <w:rsid w:val="00470DA8"/>
    <w:rPr>
      <w:color w:val="605E5C"/>
      <w:shd w:val="clear" w:color="auto" w:fill="E1DFDD"/>
    </w:rPr>
  </w:style>
  <w:style w:type="character" w:customStyle="1" w:styleId="10">
    <w:name w:val="Заголовок 1 Знак"/>
    <w:basedOn w:val="a0"/>
    <w:link w:val="1"/>
    <w:uiPriority w:val="9"/>
    <w:rsid w:val="0003192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884">
      <w:bodyDiv w:val="1"/>
      <w:marLeft w:val="0"/>
      <w:marRight w:val="0"/>
      <w:marTop w:val="0"/>
      <w:marBottom w:val="0"/>
      <w:divBdr>
        <w:top w:val="none" w:sz="0" w:space="0" w:color="auto"/>
        <w:left w:val="none" w:sz="0" w:space="0" w:color="auto"/>
        <w:bottom w:val="none" w:sz="0" w:space="0" w:color="auto"/>
        <w:right w:val="none" w:sz="0" w:space="0" w:color="auto"/>
      </w:divBdr>
    </w:div>
    <w:div w:id="43600166">
      <w:bodyDiv w:val="1"/>
      <w:marLeft w:val="0"/>
      <w:marRight w:val="0"/>
      <w:marTop w:val="0"/>
      <w:marBottom w:val="0"/>
      <w:divBdr>
        <w:top w:val="none" w:sz="0" w:space="0" w:color="auto"/>
        <w:left w:val="none" w:sz="0" w:space="0" w:color="auto"/>
        <w:bottom w:val="none" w:sz="0" w:space="0" w:color="auto"/>
        <w:right w:val="none" w:sz="0" w:space="0" w:color="auto"/>
      </w:divBdr>
    </w:div>
    <w:div w:id="106239682">
      <w:bodyDiv w:val="1"/>
      <w:marLeft w:val="0"/>
      <w:marRight w:val="0"/>
      <w:marTop w:val="0"/>
      <w:marBottom w:val="0"/>
      <w:divBdr>
        <w:top w:val="none" w:sz="0" w:space="0" w:color="auto"/>
        <w:left w:val="none" w:sz="0" w:space="0" w:color="auto"/>
        <w:bottom w:val="none" w:sz="0" w:space="0" w:color="auto"/>
        <w:right w:val="none" w:sz="0" w:space="0" w:color="auto"/>
      </w:divBdr>
    </w:div>
    <w:div w:id="111365771">
      <w:bodyDiv w:val="1"/>
      <w:marLeft w:val="0"/>
      <w:marRight w:val="0"/>
      <w:marTop w:val="0"/>
      <w:marBottom w:val="0"/>
      <w:divBdr>
        <w:top w:val="none" w:sz="0" w:space="0" w:color="auto"/>
        <w:left w:val="none" w:sz="0" w:space="0" w:color="auto"/>
        <w:bottom w:val="none" w:sz="0" w:space="0" w:color="auto"/>
        <w:right w:val="none" w:sz="0" w:space="0" w:color="auto"/>
      </w:divBdr>
    </w:div>
    <w:div w:id="129903462">
      <w:bodyDiv w:val="1"/>
      <w:marLeft w:val="0"/>
      <w:marRight w:val="0"/>
      <w:marTop w:val="0"/>
      <w:marBottom w:val="0"/>
      <w:divBdr>
        <w:top w:val="none" w:sz="0" w:space="0" w:color="auto"/>
        <w:left w:val="none" w:sz="0" w:space="0" w:color="auto"/>
        <w:bottom w:val="none" w:sz="0" w:space="0" w:color="auto"/>
        <w:right w:val="none" w:sz="0" w:space="0" w:color="auto"/>
      </w:divBdr>
    </w:div>
    <w:div w:id="155268547">
      <w:bodyDiv w:val="1"/>
      <w:marLeft w:val="0"/>
      <w:marRight w:val="0"/>
      <w:marTop w:val="0"/>
      <w:marBottom w:val="0"/>
      <w:divBdr>
        <w:top w:val="none" w:sz="0" w:space="0" w:color="auto"/>
        <w:left w:val="none" w:sz="0" w:space="0" w:color="auto"/>
        <w:bottom w:val="none" w:sz="0" w:space="0" w:color="auto"/>
        <w:right w:val="none" w:sz="0" w:space="0" w:color="auto"/>
      </w:divBdr>
    </w:div>
    <w:div w:id="198469734">
      <w:bodyDiv w:val="1"/>
      <w:marLeft w:val="0"/>
      <w:marRight w:val="0"/>
      <w:marTop w:val="0"/>
      <w:marBottom w:val="0"/>
      <w:divBdr>
        <w:top w:val="none" w:sz="0" w:space="0" w:color="auto"/>
        <w:left w:val="none" w:sz="0" w:space="0" w:color="auto"/>
        <w:bottom w:val="none" w:sz="0" w:space="0" w:color="auto"/>
        <w:right w:val="none" w:sz="0" w:space="0" w:color="auto"/>
      </w:divBdr>
    </w:div>
    <w:div w:id="243298190">
      <w:bodyDiv w:val="1"/>
      <w:marLeft w:val="0"/>
      <w:marRight w:val="0"/>
      <w:marTop w:val="0"/>
      <w:marBottom w:val="0"/>
      <w:divBdr>
        <w:top w:val="none" w:sz="0" w:space="0" w:color="auto"/>
        <w:left w:val="none" w:sz="0" w:space="0" w:color="auto"/>
        <w:bottom w:val="none" w:sz="0" w:space="0" w:color="auto"/>
        <w:right w:val="none" w:sz="0" w:space="0" w:color="auto"/>
      </w:divBdr>
    </w:div>
    <w:div w:id="265237289">
      <w:bodyDiv w:val="1"/>
      <w:marLeft w:val="0"/>
      <w:marRight w:val="0"/>
      <w:marTop w:val="0"/>
      <w:marBottom w:val="0"/>
      <w:divBdr>
        <w:top w:val="none" w:sz="0" w:space="0" w:color="auto"/>
        <w:left w:val="none" w:sz="0" w:space="0" w:color="auto"/>
        <w:bottom w:val="none" w:sz="0" w:space="0" w:color="auto"/>
        <w:right w:val="none" w:sz="0" w:space="0" w:color="auto"/>
      </w:divBdr>
    </w:div>
    <w:div w:id="292951846">
      <w:bodyDiv w:val="1"/>
      <w:marLeft w:val="0"/>
      <w:marRight w:val="0"/>
      <w:marTop w:val="0"/>
      <w:marBottom w:val="0"/>
      <w:divBdr>
        <w:top w:val="none" w:sz="0" w:space="0" w:color="auto"/>
        <w:left w:val="none" w:sz="0" w:space="0" w:color="auto"/>
        <w:bottom w:val="none" w:sz="0" w:space="0" w:color="auto"/>
        <w:right w:val="none" w:sz="0" w:space="0" w:color="auto"/>
      </w:divBdr>
    </w:div>
    <w:div w:id="308901294">
      <w:bodyDiv w:val="1"/>
      <w:marLeft w:val="0"/>
      <w:marRight w:val="0"/>
      <w:marTop w:val="0"/>
      <w:marBottom w:val="0"/>
      <w:divBdr>
        <w:top w:val="none" w:sz="0" w:space="0" w:color="auto"/>
        <w:left w:val="none" w:sz="0" w:space="0" w:color="auto"/>
        <w:bottom w:val="none" w:sz="0" w:space="0" w:color="auto"/>
        <w:right w:val="none" w:sz="0" w:space="0" w:color="auto"/>
      </w:divBdr>
    </w:div>
    <w:div w:id="335765422">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
    <w:div w:id="353851284">
      <w:bodyDiv w:val="1"/>
      <w:marLeft w:val="0"/>
      <w:marRight w:val="0"/>
      <w:marTop w:val="0"/>
      <w:marBottom w:val="0"/>
      <w:divBdr>
        <w:top w:val="none" w:sz="0" w:space="0" w:color="auto"/>
        <w:left w:val="none" w:sz="0" w:space="0" w:color="auto"/>
        <w:bottom w:val="none" w:sz="0" w:space="0" w:color="auto"/>
        <w:right w:val="none" w:sz="0" w:space="0" w:color="auto"/>
      </w:divBdr>
    </w:div>
    <w:div w:id="367612502">
      <w:bodyDiv w:val="1"/>
      <w:marLeft w:val="0"/>
      <w:marRight w:val="0"/>
      <w:marTop w:val="0"/>
      <w:marBottom w:val="0"/>
      <w:divBdr>
        <w:top w:val="none" w:sz="0" w:space="0" w:color="auto"/>
        <w:left w:val="none" w:sz="0" w:space="0" w:color="auto"/>
        <w:bottom w:val="none" w:sz="0" w:space="0" w:color="auto"/>
        <w:right w:val="none" w:sz="0" w:space="0" w:color="auto"/>
      </w:divBdr>
    </w:div>
    <w:div w:id="420444189">
      <w:bodyDiv w:val="1"/>
      <w:marLeft w:val="0"/>
      <w:marRight w:val="0"/>
      <w:marTop w:val="0"/>
      <w:marBottom w:val="0"/>
      <w:divBdr>
        <w:top w:val="none" w:sz="0" w:space="0" w:color="auto"/>
        <w:left w:val="none" w:sz="0" w:space="0" w:color="auto"/>
        <w:bottom w:val="none" w:sz="0" w:space="0" w:color="auto"/>
        <w:right w:val="none" w:sz="0" w:space="0" w:color="auto"/>
      </w:divBdr>
    </w:div>
    <w:div w:id="457341304">
      <w:bodyDiv w:val="1"/>
      <w:marLeft w:val="0"/>
      <w:marRight w:val="0"/>
      <w:marTop w:val="0"/>
      <w:marBottom w:val="0"/>
      <w:divBdr>
        <w:top w:val="none" w:sz="0" w:space="0" w:color="auto"/>
        <w:left w:val="none" w:sz="0" w:space="0" w:color="auto"/>
        <w:bottom w:val="none" w:sz="0" w:space="0" w:color="auto"/>
        <w:right w:val="none" w:sz="0" w:space="0" w:color="auto"/>
      </w:divBdr>
    </w:div>
    <w:div w:id="543063894">
      <w:bodyDiv w:val="1"/>
      <w:marLeft w:val="0"/>
      <w:marRight w:val="0"/>
      <w:marTop w:val="0"/>
      <w:marBottom w:val="0"/>
      <w:divBdr>
        <w:top w:val="none" w:sz="0" w:space="0" w:color="auto"/>
        <w:left w:val="none" w:sz="0" w:space="0" w:color="auto"/>
        <w:bottom w:val="none" w:sz="0" w:space="0" w:color="auto"/>
        <w:right w:val="none" w:sz="0" w:space="0" w:color="auto"/>
      </w:divBdr>
    </w:div>
    <w:div w:id="555970624">
      <w:bodyDiv w:val="1"/>
      <w:marLeft w:val="0"/>
      <w:marRight w:val="0"/>
      <w:marTop w:val="0"/>
      <w:marBottom w:val="0"/>
      <w:divBdr>
        <w:top w:val="none" w:sz="0" w:space="0" w:color="auto"/>
        <w:left w:val="none" w:sz="0" w:space="0" w:color="auto"/>
        <w:bottom w:val="none" w:sz="0" w:space="0" w:color="auto"/>
        <w:right w:val="none" w:sz="0" w:space="0" w:color="auto"/>
      </w:divBdr>
      <w:divsChild>
        <w:div w:id="129903357">
          <w:marLeft w:val="0"/>
          <w:marRight w:val="0"/>
          <w:marTop w:val="0"/>
          <w:marBottom w:val="0"/>
          <w:divBdr>
            <w:top w:val="none" w:sz="0" w:space="0" w:color="auto"/>
            <w:left w:val="none" w:sz="0" w:space="0" w:color="auto"/>
            <w:bottom w:val="none" w:sz="0" w:space="0" w:color="auto"/>
            <w:right w:val="none" w:sz="0" w:space="0" w:color="auto"/>
          </w:divBdr>
          <w:divsChild>
            <w:div w:id="1586960376">
              <w:marLeft w:val="0"/>
              <w:marRight w:val="0"/>
              <w:marTop w:val="0"/>
              <w:marBottom w:val="0"/>
              <w:divBdr>
                <w:top w:val="none" w:sz="0" w:space="0" w:color="auto"/>
                <w:left w:val="none" w:sz="0" w:space="0" w:color="auto"/>
                <w:bottom w:val="none" w:sz="0" w:space="0" w:color="auto"/>
                <w:right w:val="none" w:sz="0" w:space="0" w:color="auto"/>
              </w:divBdr>
              <w:divsChild>
                <w:div w:id="7757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10">
      <w:bodyDiv w:val="1"/>
      <w:marLeft w:val="0"/>
      <w:marRight w:val="0"/>
      <w:marTop w:val="0"/>
      <w:marBottom w:val="0"/>
      <w:divBdr>
        <w:top w:val="none" w:sz="0" w:space="0" w:color="auto"/>
        <w:left w:val="none" w:sz="0" w:space="0" w:color="auto"/>
        <w:bottom w:val="none" w:sz="0" w:space="0" w:color="auto"/>
        <w:right w:val="none" w:sz="0" w:space="0" w:color="auto"/>
      </w:divBdr>
    </w:div>
    <w:div w:id="620301177">
      <w:bodyDiv w:val="1"/>
      <w:marLeft w:val="0"/>
      <w:marRight w:val="0"/>
      <w:marTop w:val="0"/>
      <w:marBottom w:val="0"/>
      <w:divBdr>
        <w:top w:val="none" w:sz="0" w:space="0" w:color="auto"/>
        <w:left w:val="none" w:sz="0" w:space="0" w:color="auto"/>
        <w:bottom w:val="none" w:sz="0" w:space="0" w:color="auto"/>
        <w:right w:val="none" w:sz="0" w:space="0" w:color="auto"/>
      </w:divBdr>
    </w:div>
    <w:div w:id="628897768">
      <w:bodyDiv w:val="1"/>
      <w:marLeft w:val="0"/>
      <w:marRight w:val="0"/>
      <w:marTop w:val="0"/>
      <w:marBottom w:val="0"/>
      <w:divBdr>
        <w:top w:val="none" w:sz="0" w:space="0" w:color="auto"/>
        <w:left w:val="none" w:sz="0" w:space="0" w:color="auto"/>
        <w:bottom w:val="none" w:sz="0" w:space="0" w:color="auto"/>
        <w:right w:val="none" w:sz="0" w:space="0" w:color="auto"/>
      </w:divBdr>
    </w:div>
    <w:div w:id="630132378">
      <w:bodyDiv w:val="1"/>
      <w:marLeft w:val="0"/>
      <w:marRight w:val="0"/>
      <w:marTop w:val="0"/>
      <w:marBottom w:val="0"/>
      <w:divBdr>
        <w:top w:val="none" w:sz="0" w:space="0" w:color="auto"/>
        <w:left w:val="none" w:sz="0" w:space="0" w:color="auto"/>
        <w:bottom w:val="none" w:sz="0" w:space="0" w:color="auto"/>
        <w:right w:val="none" w:sz="0" w:space="0" w:color="auto"/>
      </w:divBdr>
    </w:div>
    <w:div w:id="631325745">
      <w:bodyDiv w:val="1"/>
      <w:marLeft w:val="0"/>
      <w:marRight w:val="0"/>
      <w:marTop w:val="0"/>
      <w:marBottom w:val="0"/>
      <w:divBdr>
        <w:top w:val="none" w:sz="0" w:space="0" w:color="auto"/>
        <w:left w:val="none" w:sz="0" w:space="0" w:color="auto"/>
        <w:bottom w:val="none" w:sz="0" w:space="0" w:color="auto"/>
        <w:right w:val="none" w:sz="0" w:space="0" w:color="auto"/>
      </w:divBdr>
    </w:div>
    <w:div w:id="774979949">
      <w:bodyDiv w:val="1"/>
      <w:marLeft w:val="0"/>
      <w:marRight w:val="0"/>
      <w:marTop w:val="0"/>
      <w:marBottom w:val="0"/>
      <w:divBdr>
        <w:top w:val="none" w:sz="0" w:space="0" w:color="auto"/>
        <w:left w:val="none" w:sz="0" w:space="0" w:color="auto"/>
        <w:bottom w:val="none" w:sz="0" w:space="0" w:color="auto"/>
        <w:right w:val="none" w:sz="0" w:space="0" w:color="auto"/>
      </w:divBdr>
    </w:div>
    <w:div w:id="777719411">
      <w:bodyDiv w:val="1"/>
      <w:marLeft w:val="0"/>
      <w:marRight w:val="0"/>
      <w:marTop w:val="0"/>
      <w:marBottom w:val="0"/>
      <w:divBdr>
        <w:top w:val="none" w:sz="0" w:space="0" w:color="auto"/>
        <w:left w:val="none" w:sz="0" w:space="0" w:color="auto"/>
        <w:bottom w:val="none" w:sz="0" w:space="0" w:color="auto"/>
        <w:right w:val="none" w:sz="0" w:space="0" w:color="auto"/>
      </w:divBdr>
    </w:div>
    <w:div w:id="818613651">
      <w:bodyDiv w:val="1"/>
      <w:marLeft w:val="0"/>
      <w:marRight w:val="0"/>
      <w:marTop w:val="0"/>
      <w:marBottom w:val="0"/>
      <w:divBdr>
        <w:top w:val="none" w:sz="0" w:space="0" w:color="auto"/>
        <w:left w:val="none" w:sz="0" w:space="0" w:color="auto"/>
        <w:bottom w:val="none" w:sz="0" w:space="0" w:color="auto"/>
        <w:right w:val="none" w:sz="0" w:space="0" w:color="auto"/>
      </w:divBdr>
    </w:div>
    <w:div w:id="864290647">
      <w:bodyDiv w:val="1"/>
      <w:marLeft w:val="0"/>
      <w:marRight w:val="0"/>
      <w:marTop w:val="0"/>
      <w:marBottom w:val="0"/>
      <w:divBdr>
        <w:top w:val="none" w:sz="0" w:space="0" w:color="auto"/>
        <w:left w:val="none" w:sz="0" w:space="0" w:color="auto"/>
        <w:bottom w:val="none" w:sz="0" w:space="0" w:color="auto"/>
        <w:right w:val="none" w:sz="0" w:space="0" w:color="auto"/>
      </w:divBdr>
    </w:div>
    <w:div w:id="868832664">
      <w:bodyDiv w:val="1"/>
      <w:marLeft w:val="0"/>
      <w:marRight w:val="0"/>
      <w:marTop w:val="0"/>
      <w:marBottom w:val="0"/>
      <w:divBdr>
        <w:top w:val="none" w:sz="0" w:space="0" w:color="auto"/>
        <w:left w:val="none" w:sz="0" w:space="0" w:color="auto"/>
        <w:bottom w:val="none" w:sz="0" w:space="0" w:color="auto"/>
        <w:right w:val="none" w:sz="0" w:space="0" w:color="auto"/>
      </w:divBdr>
    </w:div>
    <w:div w:id="912080427">
      <w:bodyDiv w:val="1"/>
      <w:marLeft w:val="0"/>
      <w:marRight w:val="0"/>
      <w:marTop w:val="0"/>
      <w:marBottom w:val="0"/>
      <w:divBdr>
        <w:top w:val="none" w:sz="0" w:space="0" w:color="auto"/>
        <w:left w:val="none" w:sz="0" w:space="0" w:color="auto"/>
        <w:bottom w:val="none" w:sz="0" w:space="0" w:color="auto"/>
        <w:right w:val="none" w:sz="0" w:space="0" w:color="auto"/>
      </w:divBdr>
    </w:div>
    <w:div w:id="1028919034">
      <w:bodyDiv w:val="1"/>
      <w:marLeft w:val="0"/>
      <w:marRight w:val="0"/>
      <w:marTop w:val="0"/>
      <w:marBottom w:val="0"/>
      <w:divBdr>
        <w:top w:val="none" w:sz="0" w:space="0" w:color="auto"/>
        <w:left w:val="none" w:sz="0" w:space="0" w:color="auto"/>
        <w:bottom w:val="none" w:sz="0" w:space="0" w:color="auto"/>
        <w:right w:val="none" w:sz="0" w:space="0" w:color="auto"/>
      </w:divBdr>
    </w:div>
    <w:div w:id="1061903500">
      <w:bodyDiv w:val="1"/>
      <w:marLeft w:val="0"/>
      <w:marRight w:val="0"/>
      <w:marTop w:val="0"/>
      <w:marBottom w:val="0"/>
      <w:divBdr>
        <w:top w:val="none" w:sz="0" w:space="0" w:color="auto"/>
        <w:left w:val="none" w:sz="0" w:space="0" w:color="auto"/>
        <w:bottom w:val="none" w:sz="0" w:space="0" w:color="auto"/>
        <w:right w:val="none" w:sz="0" w:space="0" w:color="auto"/>
      </w:divBdr>
    </w:div>
    <w:div w:id="1069578540">
      <w:bodyDiv w:val="1"/>
      <w:marLeft w:val="0"/>
      <w:marRight w:val="0"/>
      <w:marTop w:val="0"/>
      <w:marBottom w:val="0"/>
      <w:divBdr>
        <w:top w:val="none" w:sz="0" w:space="0" w:color="auto"/>
        <w:left w:val="none" w:sz="0" w:space="0" w:color="auto"/>
        <w:bottom w:val="none" w:sz="0" w:space="0" w:color="auto"/>
        <w:right w:val="none" w:sz="0" w:space="0" w:color="auto"/>
      </w:divBdr>
    </w:div>
    <w:div w:id="1115173914">
      <w:bodyDiv w:val="1"/>
      <w:marLeft w:val="0"/>
      <w:marRight w:val="0"/>
      <w:marTop w:val="0"/>
      <w:marBottom w:val="0"/>
      <w:divBdr>
        <w:top w:val="none" w:sz="0" w:space="0" w:color="auto"/>
        <w:left w:val="none" w:sz="0" w:space="0" w:color="auto"/>
        <w:bottom w:val="none" w:sz="0" w:space="0" w:color="auto"/>
        <w:right w:val="none" w:sz="0" w:space="0" w:color="auto"/>
      </w:divBdr>
    </w:div>
    <w:div w:id="1131557308">
      <w:bodyDiv w:val="1"/>
      <w:marLeft w:val="0"/>
      <w:marRight w:val="0"/>
      <w:marTop w:val="0"/>
      <w:marBottom w:val="0"/>
      <w:divBdr>
        <w:top w:val="none" w:sz="0" w:space="0" w:color="auto"/>
        <w:left w:val="none" w:sz="0" w:space="0" w:color="auto"/>
        <w:bottom w:val="none" w:sz="0" w:space="0" w:color="auto"/>
        <w:right w:val="none" w:sz="0" w:space="0" w:color="auto"/>
      </w:divBdr>
    </w:div>
    <w:div w:id="1174077680">
      <w:bodyDiv w:val="1"/>
      <w:marLeft w:val="0"/>
      <w:marRight w:val="0"/>
      <w:marTop w:val="0"/>
      <w:marBottom w:val="0"/>
      <w:divBdr>
        <w:top w:val="none" w:sz="0" w:space="0" w:color="auto"/>
        <w:left w:val="none" w:sz="0" w:space="0" w:color="auto"/>
        <w:bottom w:val="none" w:sz="0" w:space="0" w:color="auto"/>
        <w:right w:val="none" w:sz="0" w:space="0" w:color="auto"/>
      </w:divBdr>
    </w:div>
    <w:div w:id="1223053518">
      <w:bodyDiv w:val="1"/>
      <w:marLeft w:val="0"/>
      <w:marRight w:val="0"/>
      <w:marTop w:val="0"/>
      <w:marBottom w:val="0"/>
      <w:divBdr>
        <w:top w:val="none" w:sz="0" w:space="0" w:color="auto"/>
        <w:left w:val="none" w:sz="0" w:space="0" w:color="auto"/>
        <w:bottom w:val="none" w:sz="0" w:space="0" w:color="auto"/>
        <w:right w:val="none" w:sz="0" w:space="0" w:color="auto"/>
      </w:divBdr>
    </w:div>
    <w:div w:id="1273900994">
      <w:bodyDiv w:val="1"/>
      <w:marLeft w:val="0"/>
      <w:marRight w:val="0"/>
      <w:marTop w:val="0"/>
      <w:marBottom w:val="0"/>
      <w:divBdr>
        <w:top w:val="none" w:sz="0" w:space="0" w:color="auto"/>
        <w:left w:val="none" w:sz="0" w:space="0" w:color="auto"/>
        <w:bottom w:val="none" w:sz="0" w:space="0" w:color="auto"/>
        <w:right w:val="none" w:sz="0" w:space="0" w:color="auto"/>
      </w:divBdr>
    </w:div>
    <w:div w:id="1349714657">
      <w:bodyDiv w:val="1"/>
      <w:marLeft w:val="0"/>
      <w:marRight w:val="0"/>
      <w:marTop w:val="0"/>
      <w:marBottom w:val="0"/>
      <w:divBdr>
        <w:top w:val="none" w:sz="0" w:space="0" w:color="auto"/>
        <w:left w:val="none" w:sz="0" w:space="0" w:color="auto"/>
        <w:bottom w:val="none" w:sz="0" w:space="0" w:color="auto"/>
        <w:right w:val="none" w:sz="0" w:space="0" w:color="auto"/>
      </w:divBdr>
    </w:div>
    <w:div w:id="1443649865">
      <w:bodyDiv w:val="1"/>
      <w:marLeft w:val="0"/>
      <w:marRight w:val="0"/>
      <w:marTop w:val="0"/>
      <w:marBottom w:val="0"/>
      <w:divBdr>
        <w:top w:val="none" w:sz="0" w:space="0" w:color="auto"/>
        <w:left w:val="none" w:sz="0" w:space="0" w:color="auto"/>
        <w:bottom w:val="none" w:sz="0" w:space="0" w:color="auto"/>
        <w:right w:val="none" w:sz="0" w:space="0" w:color="auto"/>
      </w:divBdr>
    </w:div>
    <w:div w:id="1520898617">
      <w:bodyDiv w:val="1"/>
      <w:marLeft w:val="0"/>
      <w:marRight w:val="0"/>
      <w:marTop w:val="0"/>
      <w:marBottom w:val="0"/>
      <w:divBdr>
        <w:top w:val="none" w:sz="0" w:space="0" w:color="auto"/>
        <w:left w:val="none" w:sz="0" w:space="0" w:color="auto"/>
        <w:bottom w:val="none" w:sz="0" w:space="0" w:color="auto"/>
        <w:right w:val="none" w:sz="0" w:space="0" w:color="auto"/>
      </w:divBdr>
    </w:div>
    <w:div w:id="1527058275">
      <w:bodyDiv w:val="1"/>
      <w:marLeft w:val="0"/>
      <w:marRight w:val="0"/>
      <w:marTop w:val="0"/>
      <w:marBottom w:val="0"/>
      <w:divBdr>
        <w:top w:val="none" w:sz="0" w:space="0" w:color="auto"/>
        <w:left w:val="none" w:sz="0" w:space="0" w:color="auto"/>
        <w:bottom w:val="none" w:sz="0" w:space="0" w:color="auto"/>
        <w:right w:val="none" w:sz="0" w:space="0" w:color="auto"/>
      </w:divBdr>
    </w:div>
    <w:div w:id="1534732339">
      <w:bodyDiv w:val="1"/>
      <w:marLeft w:val="0"/>
      <w:marRight w:val="0"/>
      <w:marTop w:val="0"/>
      <w:marBottom w:val="0"/>
      <w:divBdr>
        <w:top w:val="none" w:sz="0" w:space="0" w:color="auto"/>
        <w:left w:val="none" w:sz="0" w:space="0" w:color="auto"/>
        <w:bottom w:val="none" w:sz="0" w:space="0" w:color="auto"/>
        <w:right w:val="none" w:sz="0" w:space="0" w:color="auto"/>
      </w:divBdr>
    </w:div>
    <w:div w:id="1643730347">
      <w:bodyDiv w:val="1"/>
      <w:marLeft w:val="0"/>
      <w:marRight w:val="0"/>
      <w:marTop w:val="0"/>
      <w:marBottom w:val="0"/>
      <w:divBdr>
        <w:top w:val="none" w:sz="0" w:space="0" w:color="auto"/>
        <w:left w:val="none" w:sz="0" w:space="0" w:color="auto"/>
        <w:bottom w:val="none" w:sz="0" w:space="0" w:color="auto"/>
        <w:right w:val="none" w:sz="0" w:space="0" w:color="auto"/>
      </w:divBdr>
    </w:div>
    <w:div w:id="1651327415">
      <w:bodyDiv w:val="1"/>
      <w:marLeft w:val="0"/>
      <w:marRight w:val="0"/>
      <w:marTop w:val="0"/>
      <w:marBottom w:val="0"/>
      <w:divBdr>
        <w:top w:val="none" w:sz="0" w:space="0" w:color="auto"/>
        <w:left w:val="none" w:sz="0" w:space="0" w:color="auto"/>
        <w:bottom w:val="none" w:sz="0" w:space="0" w:color="auto"/>
        <w:right w:val="none" w:sz="0" w:space="0" w:color="auto"/>
      </w:divBdr>
    </w:div>
    <w:div w:id="1675918496">
      <w:bodyDiv w:val="1"/>
      <w:marLeft w:val="0"/>
      <w:marRight w:val="0"/>
      <w:marTop w:val="0"/>
      <w:marBottom w:val="0"/>
      <w:divBdr>
        <w:top w:val="none" w:sz="0" w:space="0" w:color="auto"/>
        <w:left w:val="none" w:sz="0" w:space="0" w:color="auto"/>
        <w:bottom w:val="none" w:sz="0" w:space="0" w:color="auto"/>
        <w:right w:val="none" w:sz="0" w:space="0" w:color="auto"/>
      </w:divBdr>
      <w:divsChild>
        <w:div w:id="477844828">
          <w:marLeft w:val="0"/>
          <w:marRight w:val="0"/>
          <w:marTop w:val="0"/>
          <w:marBottom w:val="0"/>
          <w:divBdr>
            <w:top w:val="none" w:sz="0" w:space="0" w:color="auto"/>
            <w:left w:val="none" w:sz="0" w:space="0" w:color="auto"/>
            <w:bottom w:val="none" w:sz="0" w:space="0" w:color="auto"/>
            <w:right w:val="none" w:sz="0" w:space="0" w:color="auto"/>
          </w:divBdr>
          <w:divsChild>
            <w:div w:id="894006137">
              <w:marLeft w:val="0"/>
              <w:marRight w:val="0"/>
              <w:marTop w:val="0"/>
              <w:marBottom w:val="0"/>
              <w:divBdr>
                <w:top w:val="none" w:sz="0" w:space="0" w:color="auto"/>
                <w:left w:val="none" w:sz="0" w:space="0" w:color="auto"/>
                <w:bottom w:val="none" w:sz="0" w:space="0" w:color="auto"/>
                <w:right w:val="none" w:sz="0" w:space="0" w:color="auto"/>
              </w:divBdr>
              <w:divsChild>
                <w:div w:id="17447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5124">
      <w:bodyDiv w:val="1"/>
      <w:marLeft w:val="0"/>
      <w:marRight w:val="0"/>
      <w:marTop w:val="0"/>
      <w:marBottom w:val="0"/>
      <w:divBdr>
        <w:top w:val="none" w:sz="0" w:space="0" w:color="auto"/>
        <w:left w:val="none" w:sz="0" w:space="0" w:color="auto"/>
        <w:bottom w:val="none" w:sz="0" w:space="0" w:color="auto"/>
        <w:right w:val="none" w:sz="0" w:space="0" w:color="auto"/>
      </w:divBdr>
    </w:div>
    <w:div w:id="1720779735">
      <w:bodyDiv w:val="1"/>
      <w:marLeft w:val="0"/>
      <w:marRight w:val="0"/>
      <w:marTop w:val="0"/>
      <w:marBottom w:val="0"/>
      <w:divBdr>
        <w:top w:val="none" w:sz="0" w:space="0" w:color="auto"/>
        <w:left w:val="none" w:sz="0" w:space="0" w:color="auto"/>
        <w:bottom w:val="none" w:sz="0" w:space="0" w:color="auto"/>
        <w:right w:val="none" w:sz="0" w:space="0" w:color="auto"/>
      </w:divBdr>
    </w:div>
    <w:div w:id="1768765091">
      <w:bodyDiv w:val="1"/>
      <w:marLeft w:val="0"/>
      <w:marRight w:val="0"/>
      <w:marTop w:val="0"/>
      <w:marBottom w:val="0"/>
      <w:divBdr>
        <w:top w:val="none" w:sz="0" w:space="0" w:color="auto"/>
        <w:left w:val="none" w:sz="0" w:space="0" w:color="auto"/>
        <w:bottom w:val="none" w:sz="0" w:space="0" w:color="auto"/>
        <w:right w:val="none" w:sz="0" w:space="0" w:color="auto"/>
      </w:divBdr>
    </w:div>
    <w:div w:id="1778213351">
      <w:bodyDiv w:val="1"/>
      <w:marLeft w:val="0"/>
      <w:marRight w:val="0"/>
      <w:marTop w:val="0"/>
      <w:marBottom w:val="0"/>
      <w:divBdr>
        <w:top w:val="none" w:sz="0" w:space="0" w:color="auto"/>
        <w:left w:val="none" w:sz="0" w:space="0" w:color="auto"/>
        <w:bottom w:val="none" w:sz="0" w:space="0" w:color="auto"/>
        <w:right w:val="none" w:sz="0" w:space="0" w:color="auto"/>
      </w:divBdr>
    </w:div>
    <w:div w:id="1795632831">
      <w:bodyDiv w:val="1"/>
      <w:marLeft w:val="0"/>
      <w:marRight w:val="0"/>
      <w:marTop w:val="0"/>
      <w:marBottom w:val="0"/>
      <w:divBdr>
        <w:top w:val="none" w:sz="0" w:space="0" w:color="auto"/>
        <w:left w:val="none" w:sz="0" w:space="0" w:color="auto"/>
        <w:bottom w:val="none" w:sz="0" w:space="0" w:color="auto"/>
        <w:right w:val="none" w:sz="0" w:space="0" w:color="auto"/>
      </w:divBdr>
      <w:divsChild>
        <w:div w:id="611861921">
          <w:marLeft w:val="0"/>
          <w:marRight w:val="0"/>
          <w:marTop w:val="0"/>
          <w:marBottom w:val="0"/>
          <w:divBdr>
            <w:top w:val="none" w:sz="0" w:space="0" w:color="auto"/>
            <w:left w:val="none" w:sz="0" w:space="0" w:color="auto"/>
            <w:bottom w:val="none" w:sz="0" w:space="0" w:color="auto"/>
            <w:right w:val="none" w:sz="0" w:space="0" w:color="auto"/>
          </w:divBdr>
          <w:divsChild>
            <w:div w:id="1596936702">
              <w:marLeft w:val="0"/>
              <w:marRight w:val="0"/>
              <w:marTop w:val="0"/>
              <w:marBottom w:val="0"/>
              <w:divBdr>
                <w:top w:val="none" w:sz="0" w:space="0" w:color="auto"/>
                <w:left w:val="none" w:sz="0" w:space="0" w:color="auto"/>
                <w:bottom w:val="none" w:sz="0" w:space="0" w:color="auto"/>
                <w:right w:val="none" w:sz="0" w:space="0" w:color="auto"/>
              </w:divBdr>
              <w:divsChild>
                <w:div w:id="7280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785">
      <w:bodyDiv w:val="1"/>
      <w:marLeft w:val="0"/>
      <w:marRight w:val="0"/>
      <w:marTop w:val="0"/>
      <w:marBottom w:val="0"/>
      <w:divBdr>
        <w:top w:val="none" w:sz="0" w:space="0" w:color="auto"/>
        <w:left w:val="none" w:sz="0" w:space="0" w:color="auto"/>
        <w:bottom w:val="none" w:sz="0" w:space="0" w:color="auto"/>
        <w:right w:val="none" w:sz="0" w:space="0" w:color="auto"/>
      </w:divBdr>
    </w:div>
    <w:div w:id="1975481331">
      <w:bodyDiv w:val="1"/>
      <w:marLeft w:val="0"/>
      <w:marRight w:val="0"/>
      <w:marTop w:val="0"/>
      <w:marBottom w:val="0"/>
      <w:divBdr>
        <w:top w:val="none" w:sz="0" w:space="0" w:color="auto"/>
        <w:left w:val="none" w:sz="0" w:space="0" w:color="auto"/>
        <w:bottom w:val="none" w:sz="0" w:space="0" w:color="auto"/>
        <w:right w:val="none" w:sz="0" w:space="0" w:color="auto"/>
      </w:divBdr>
    </w:div>
    <w:div w:id="2062898417">
      <w:bodyDiv w:val="1"/>
      <w:marLeft w:val="0"/>
      <w:marRight w:val="0"/>
      <w:marTop w:val="0"/>
      <w:marBottom w:val="0"/>
      <w:divBdr>
        <w:top w:val="none" w:sz="0" w:space="0" w:color="auto"/>
        <w:left w:val="none" w:sz="0" w:space="0" w:color="auto"/>
        <w:bottom w:val="none" w:sz="0" w:space="0" w:color="auto"/>
        <w:right w:val="none" w:sz="0" w:space="0" w:color="auto"/>
      </w:divBdr>
    </w:div>
    <w:div w:id="2073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mitre.ptsecurity.com/ru-RU/techniques/product/mp-siem" TargetMode="External"/><Relationship Id="rId18" Type="http://schemas.openxmlformats.org/officeDocument/2006/relationships/hyperlink" Target="https://safe-surf.ru/specialists/article/5247/62664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mitre.ptsecurity.com/ru-RU/techniques/product/pt-nad" TargetMode="External"/><Relationship Id="rId17" Type="http://schemas.openxmlformats.org/officeDocument/2006/relationships/hyperlink" Target="https://www.ptsecurity.com/ru-ru/research/analytics/ogo-kakaya-ib/" TargetMode="External"/><Relationship Id="rId2" Type="http://schemas.openxmlformats.org/officeDocument/2006/relationships/styles" Target="styles.xml"/><Relationship Id="rId16" Type="http://schemas.openxmlformats.org/officeDocument/2006/relationships/hyperlink" Target="https://digital.gov.ru/ru/activity/directions/858/?utm_referrer=https%3a%2f%2fdigital.gov.ru%2fru%2factivity%2fdirections%2f858%2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lukatsky.ru/mapping-attack-to-fstek" TargetMode="External"/><Relationship Id="rId10" Type="http://schemas.openxmlformats.org/officeDocument/2006/relationships/image" Target="media/image6.png"/><Relationship Id="rId19" Type="http://schemas.openxmlformats.org/officeDocument/2006/relationships/hyperlink" Target="https://attack.mitre.org/matrices/enterpris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habr.com/ru/articles/658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Дмиртий Корягин</dc:creator>
  <cp:lastModifiedBy>XXXXXX XXXXXX</cp:lastModifiedBy>
  <cp:revision>3</cp:revision>
  <dcterms:created xsi:type="dcterms:W3CDTF">2023-11-14T10:50:00Z</dcterms:created>
  <dcterms:modified xsi:type="dcterms:W3CDTF">2023-11-22T12:12:00Z</dcterms:modified>
</cp:coreProperties>
</file>