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A504" w14:textId="77777777" w:rsidR="00532ED8" w:rsidRDefault="00532ED8" w:rsidP="00B233C9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p w14:paraId="58BE49FE" w14:textId="77777777" w:rsidR="007B2962" w:rsidRDefault="007B2962" w:rsidP="00B233C9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p w14:paraId="17297050" w14:textId="77777777" w:rsidR="007B2962" w:rsidRDefault="007B2962" w:rsidP="00B233C9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p w14:paraId="2BC67B24" w14:textId="77777777" w:rsidR="007B2962" w:rsidRPr="00B233C9" w:rsidRDefault="007B2962" w:rsidP="00B233C9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233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="002631F9" w:rsidRPr="00B23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15 к Договору</w:t>
      </w:r>
    </w:p>
    <w:p w14:paraId="786ED1E4" w14:textId="4049EE24" w:rsidR="002631F9" w:rsidRPr="006D37F4" w:rsidRDefault="002631F9" w:rsidP="00B23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23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</w:t>
      </w:r>
      <w:r w:rsidR="00B233C9" w:rsidRPr="006D37F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28.06</w:t>
      </w:r>
      <w:r w:rsidRPr="006D3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70-2023-000655</w:t>
      </w:r>
    </w:p>
    <w:p w14:paraId="4E771269" w14:textId="77777777" w:rsidR="007B2962" w:rsidRDefault="007B2962" w:rsidP="00B23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490A2647" w14:textId="77777777" w:rsidR="007B2962" w:rsidRPr="007B2962" w:rsidRDefault="007B2962" w:rsidP="00B23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256B4D5B" w14:textId="77777777" w:rsidR="007B2962" w:rsidRDefault="007B2962" w:rsidP="00B2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7B2962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ПАСПОРТ СТАРТАП-ПРОЕКТА</w:t>
      </w:r>
    </w:p>
    <w:p w14:paraId="2083748D" w14:textId="70859E7B" w:rsidR="007B2962" w:rsidRPr="007B2962" w:rsidRDefault="0053113D" w:rsidP="005F219C">
      <w:pPr>
        <w:spacing w:after="0" w:line="240" w:lineRule="auto"/>
        <w:ind w:right="-1"/>
        <w:rPr>
          <w:rFonts w:ascii="Segoe UI" w:hAnsi="Segoe UI" w:cs="Segoe UI"/>
          <w:b/>
          <w:shd w:val="clear" w:color="auto" w:fill="F0F0F5"/>
        </w:rPr>
      </w:pPr>
      <w:r w:rsidRPr="0053113D">
        <w:rPr>
          <w:rFonts w:ascii="Times New Roman" w:eastAsia="Times New Roman" w:hAnsi="Times New Roman" w:cs="Times New Roman"/>
          <w:bCs/>
          <w:noProof/>
          <w:kern w:val="0"/>
          <w:sz w:val="24"/>
          <w:szCs w:val="24"/>
          <w:lang w:eastAsia="ru-RU"/>
        </w:rPr>
        <w:drawing>
          <wp:inline distT="0" distB="0" distL="0" distR="0" wp14:anchorId="501C86D2" wp14:editId="56BEE77F">
            <wp:extent cx="1085850" cy="1080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1913" cy="110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39E" w:rsidRPr="002631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7B2962" w:rsidRPr="002631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(</w:t>
      </w:r>
      <w:r w:rsidR="007B2962" w:rsidRPr="007B296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ссылка на проект)</w:t>
      </w:r>
      <w:r w:rsidR="000F43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                                 </w:t>
      </w:r>
      <w:r w:rsidR="00D6481B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</w:rPr>
        <w:t>03</w:t>
      </w:r>
      <w:r w:rsidR="005F219C" w:rsidRPr="005F219C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</w:rPr>
        <w:t>.1</w:t>
      </w:r>
      <w:r w:rsidR="00D6481B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</w:rPr>
        <w:t>2</w:t>
      </w:r>
      <w:r w:rsidR="005F219C" w:rsidRPr="005F219C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</w:rPr>
        <w:t xml:space="preserve">.2023 </w:t>
      </w:r>
      <w:r w:rsidR="007B296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(дата выгрузки)</w:t>
      </w:r>
    </w:p>
    <w:p w14:paraId="6E1B0C8D" w14:textId="77777777" w:rsidR="007B2962" w:rsidRPr="007B2962" w:rsidRDefault="007B2962" w:rsidP="00B233C9">
      <w:pPr>
        <w:spacing w:after="0" w:line="240" w:lineRule="auto"/>
        <w:jc w:val="center"/>
        <w:rPr>
          <w:rFonts w:ascii="Segoe UI" w:hAnsi="Segoe UI" w:cs="Segoe UI"/>
          <w:b/>
          <w:shd w:val="clear" w:color="auto" w:fill="F0F0F5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5204"/>
      </w:tblGrid>
      <w:tr w:rsidR="007B2962" w:rsidRPr="000A1F79" w14:paraId="588AD4B3" w14:textId="77777777" w:rsidTr="0026339A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EBD7A6E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14:paraId="660E9584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ФГБОУ ВО «Ивановский государственный энергетический университет имени В.И. Ленина»</w:t>
            </w:r>
          </w:p>
        </w:tc>
      </w:tr>
      <w:tr w:rsidR="007B2962" w:rsidRPr="000A1F79" w14:paraId="1EA18207" w14:textId="77777777" w:rsidTr="0026339A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10EB882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Карточка ВУЗа (по ИНН) 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14:paraId="0CC93922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3731000308</w:t>
            </w:r>
          </w:p>
        </w:tc>
      </w:tr>
      <w:tr w:rsidR="007B2962" w:rsidRPr="000A1F79" w14:paraId="6F7B62FC" w14:textId="77777777" w:rsidTr="0026339A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506149F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Регион ВУЗа 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14:paraId="4551D594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7B2962" w:rsidRPr="000A1F79" w14:paraId="71B7BF5D" w14:textId="77777777" w:rsidTr="0026339A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14:paraId="6B913DAD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Наименование акселерационной программы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14:paraId="3DF817D9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ЭнергоГрад</w:t>
            </w:r>
          </w:p>
        </w:tc>
      </w:tr>
      <w:tr w:rsidR="007B2962" w:rsidRPr="000A1F79" w14:paraId="2B43CB1D" w14:textId="77777777" w:rsidTr="0026339A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14:paraId="31354354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14:paraId="6364C0C2" w14:textId="77777777" w:rsidR="007B2962" w:rsidRPr="00B233C9" w:rsidRDefault="007B2962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28.06</w:t>
            </w:r>
            <w:r w:rsidR="002631F9"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.2023</w:t>
            </w:r>
            <w:r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r w:rsidRPr="00B233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70-2023-00655</w:t>
            </w:r>
          </w:p>
        </w:tc>
      </w:tr>
    </w:tbl>
    <w:p w14:paraId="62D3DBF1" w14:textId="77777777" w:rsidR="007B2962" w:rsidRDefault="007B2962" w:rsidP="00B233C9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p w14:paraId="74A9A688" w14:textId="77777777" w:rsidR="001417E0" w:rsidRDefault="001417E0" w:rsidP="00B233C9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tbl>
      <w:tblPr>
        <w:tblW w:w="5263" w:type="pct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9"/>
        <w:gridCol w:w="2979"/>
        <w:gridCol w:w="1842"/>
        <w:gridCol w:w="4535"/>
      </w:tblGrid>
      <w:tr w:rsidR="000A1F79" w:rsidRPr="000A1F79" w14:paraId="1BC25890" w14:textId="77777777" w:rsidTr="00366B9B">
        <w:trPr>
          <w:trHeight w:val="252"/>
        </w:trPr>
        <w:tc>
          <w:tcPr>
            <w:tcW w:w="5000" w:type="pct"/>
            <w:gridSpan w:val="5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B66A485" w14:textId="77777777" w:rsidR="000A1F79" w:rsidRPr="000A1F79" w:rsidRDefault="000A1F79" w:rsidP="00B2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</w:rPr>
              <w:t>КРАТКАЯ ИНФОРМАЦИЯ О СТАРТАП-ПРОЕКТЕ</w:t>
            </w:r>
          </w:p>
        </w:tc>
      </w:tr>
      <w:tr w:rsidR="008E423B" w:rsidRPr="000A1F79" w14:paraId="17ED41A5" w14:textId="77777777" w:rsidTr="00F67329">
        <w:trPr>
          <w:trHeight w:val="252"/>
        </w:trPr>
        <w:tc>
          <w:tcPr>
            <w:tcW w:w="246" w:type="pct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9CC426A" w14:textId="77777777" w:rsidR="000A1F79" w:rsidRPr="000A1F79" w:rsidRDefault="000A1F7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9" w:type="pct"/>
            <w:gridSpan w:val="3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C1C9586" w14:textId="77777777" w:rsidR="000A1F79" w:rsidRPr="000A1F79" w:rsidRDefault="000A1F79" w:rsidP="00B2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FA13EA5" w14:textId="77777777" w:rsidR="000A1F79" w:rsidRPr="000A1F79" w:rsidRDefault="000A1F79" w:rsidP="00B2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</w:rPr>
            </w:pPr>
          </w:p>
        </w:tc>
      </w:tr>
      <w:tr w:rsidR="008E423B" w:rsidRPr="000A1F79" w14:paraId="34D1B390" w14:textId="77777777" w:rsidTr="00F67329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3FC1A9B" w14:textId="77777777" w:rsidR="000A1F79" w:rsidRPr="000A1F79" w:rsidRDefault="000A1F79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995609B" w14:textId="77777777" w:rsidR="000A1F79" w:rsidRPr="000A1F79" w:rsidRDefault="000A1F7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Название стартап-проекта</w:t>
            </w:r>
          </w:p>
        </w:tc>
        <w:tc>
          <w:tcPr>
            <w:tcW w:w="2285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2A81244" w14:textId="3AC14C82" w:rsidR="000A1F79" w:rsidRPr="000A1F79" w:rsidRDefault="00837984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379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Энергоэффективный динамический микроклимат</w:t>
            </w:r>
          </w:p>
        </w:tc>
      </w:tr>
      <w:tr w:rsidR="008E423B" w:rsidRPr="000A1F79" w14:paraId="2C7B1C26" w14:textId="77777777" w:rsidTr="00F67329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BE274B3" w14:textId="77777777" w:rsidR="000A1F79" w:rsidRPr="000A1F79" w:rsidRDefault="000A1F79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9A3EB9D" w14:textId="77777777" w:rsidR="000A1F79" w:rsidRPr="000A1F79" w:rsidRDefault="000A1F7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Тема стартап-проекта </w:t>
            </w:r>
          </w:p>
        </w:tc>
        <w:tc>
          <w:tcPr>
            <w:tcW w:w="2285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092D826" w14:textId="6343D39A" w:rsidR="000A1F79" w:rsidRPr="000A1F79" w:rsidRDefault="00837984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837984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Разработка энергосберегающих режимов работы систем по созданию динамического микроклимата для зданий с энергоэффективными окнами, включающими в себя теплоотражающие экраны, солнечные панели и заполнение малотеплопроводными газами</w:t>
            </w:r>
          </w:p>
        </w:tc>
      </w:tr>
      <w:tr w:rsidR="008E423B" w:rsidRPr="000A1F79" w14:paraId="25CCC511" w14:textId="77777777" w:rsidTr="00F67329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9F39854" w14:textId="77777777" w:rsidR="000A1F79" w:rsidRPr="000A1F79" w:rsidRDefault="000A1F79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9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1277CAB" w14:textId="77777777" w:rsidR="000A1F79" w:rsidRPr="000A1F79" w:rsidRDefault="000A1F7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Технологическое направление в соответствии с перечнем критических технологий РФ </w:t>
            </w:r>
          </w:p>
        </w:tc>
        <w:tc>
          <w:tcPr>
            <w:tcW w:w="2285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2E6A821" w14:textId="29ED8C07" w:rsidR="000A1F79" w:rsidRPr="000A1F79" w:rsidRDefault="00837984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379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8E423B" w:rsidRPr="000A1F79" w14:paraId="1081CF16" w14:textId="77777777" w:rsidTr="00F67329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BB0F72A" w14:textId="77777777" w:rsidR="000A1F79" w:rsidRPr="000A1F79" w:rsidRDefault="000A1F79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F06E5DF" w14:textId="77777777" w:rsidR="000A1F79" w:rsidRPr="000A1F79" w:rsidRDefault="000A1F7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Рынки НТИ</w:t>
            </w:r>
          </w:p>
        </w:tc>
        <w:tc>
          <w:tcPr>
            <w:tcW w:w="2285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6AD46CC" w14:textId="29C2935E" w:rsidR="000A1F79" w:rsidRPr="000A1F79" w:rsidRDefault="00837984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837984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ENERGYNET, HOMENET, TECHNET</w:t>
            </w:r>
          </w:p>
        </w:tc>
      </w:tr>
      <w:tr w:rsidR="008E423B" w:rsidRPr="000A1F79" w14:paraId="17CE0695" w14:textId="77777777" w:rsidTr="00F67329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EF243B3" w14:textId="77777777" w:rsidR="000A1F79" w:rsidRPr="000A1F79" w:rsidRDefault="000A1F79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9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F1C1986" w14:textId="77777777" w:rsidR="000A1F79" w:rsidRPr="000A1F79" w:rsidRDefault="000A1F7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Сквозные технологии</w:t>
            </w:r>
          </w:p>
        </w:tc>
        <w:tc>
          <w:tcPr>
            <w:tcW w:w="2285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40BE7F2" w14:textId="09480A5C" w:rsidR="000A1F79" w:rsidRPr="000A1F79" w:rsidRDefault="00837984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837984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Зеленая энергетика</w:t>
            </w:r>
          </w:p>
        </w:tc>
      </w:tr>
      <w:tr w:rsidR="000A1F79" w:rsidRPr="000A1F79" w14:paraId="7214EA94" w14:textId="77777777" w:rsidTr="00366B9B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5DF4989" w14:textId="77777777" w:rsidR="000A1F79" w:rsidRPr="00DE05DE" w:rsidRDefault="000A1F79" w:rsidP="00B2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ИНФОРМАЦИЯ О ЛИДЕРЕ И УЧАСТНИКАХ СТАРТАП ПРОЕКТА</w:t>
            </w:r>
          </w:p>
        </w:tc>
      </w:tr>
      <w:tr w:rsidR="008E423B" w:rsidRPr="00837984" w14:paraId="3B405881" w14:textId="77777777" w:rsidTr="00F67329">
        <w:trPr>
          <w:trHeight w:val="252"/>
        </w:trPr>
        <w:tc>
          <w:tcPr>
            <w:tcW w:w="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778197E" w14:textId="77777777" w:rsidR="000A1F79" w:rsidRPr="000A1F79" w:rsidRDefault="000A1F79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9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576B5A3" w14:textId="77777777" w:rsidR="000A1F79" w:rsidRPr="007A34B0" w:rsidRDefault="008E423B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A34B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Лидер</w:t>
            </w:r>
            <w:r w:rsidR="000A1F79" w:rsidRPr="007A34B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стартап-проекта</w:t>
            </w:r>
          </w:p>
        </w:tc>
        <w:tc>
          <w:tcPr>
            <w:tcW w:w="2285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6231743" w14:textId="5078FB56" w:rsidR="000A1F79" w:rsidRPr="00837984" w:rsidRDefault="008E423B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Unti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="007A34B0"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3798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7984" w:rsidRPr="0083798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U261161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Leader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="00AB5F25"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B5F25" w:rsidRPr="0083798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="00AB5F25" w:rsidRPr="0083798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7984" w:rsidRPr="0083798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439538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Парфенов</w:t>
            </w:r>
            <w:r w:rsidR="00837984"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Григорий</w:t>
            </w:r>
            <w:r w:rsidR="00837984"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Иванович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37984"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8-980-732-57-40</w:t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37984" w:rsidRPr="00837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parfenovgip@gmail.com</w:t>
            </w:r>
          </w:p>
        </w:tc>
      </w:tr>
      <w:tr w:rsidR="00DE05DE" w:rsidRPr="000A1F79" w14:paraId="6BD6138B" w14:textId="77777777" w:rsidTr="006C49FA">
        <w:trPr>
          <w:trHeight w:val="3226"/>
        </w:trPr>
        <w:tc>
          <w:tcPr>
            <w:tcW w:w="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E902DBF" w14:textId="77777777" w:rsidR="008E423B" w:rsidRPr="000A1F79" w:rsidRDefault="008E423B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14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C37CCE7" w14:textId="77777777" w:rsidR="008E423B" w:rsidRDefault="008E423B" w:rsidP="00B23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9410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709"/>
              <w:gridCol w:w="709"/>
              <w:gridCol w:w="1247"/>
              <w:gridCol w:w="1304"/>
              <w:gridCol w:w="2693"/>
              <w:gridCol w:w="851"/>
              <w:gridCol w:w="1508"/>
            </w:tblGrid>
            <w:tr w:rsidR="00AC5322" w14:paraId="215021E9" w14:textId="77777777" w:rsidTr="00837984">
              <w:trPr>
                <w:trHeight w:val="869"/>
              </w:trPr>
              <w:tc>
                <w:tcPr>
                  <w:tcW w:w="389" w:type="dxa"/>
                </w:tcPr>
                <w:p w14:paraId="33BCB5ED" w14:textId="77777777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0A1F79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14:paraId="699C1040" w14:textId="77777777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Unti ID</w:t>
                  </w:r>
                </w:p>
              </w:tc>
              <w:tc>
                <w:tcPr>
                  <w:tcW w:w="709" w:type="dxa"/>
                </w:tcPr>
                <w:p w14:paraId="23284836" w14:textId="77777777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Leader ID</w:t>
                  </w:r>
                </w:p>
              </w:tc>
              <w:tc>
                <w:tcPr>
                  <w:tcW w:w="1247" w:type="dxa"/>
                </w:tcPr>
                <w:p w14:paraId="5B66F4BD" w14:textId="77777777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ФИО</w:t>
                  </w:r>
                </w:p>
              </w:tc>
              <w:tc>
                <w:tcPr>
                  <w:tcW w:w="1304" w:type="dxa"/>
                </w:tcPr>
                <w:p w14:paraId="17C7EE8C" w14:textId="77777777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Роль в проекте</w:t>
                  </w:r>
                </w:p>
              </w:tc>
              <w:tc>
                <w:tcPr>
                  <w:tcW w:w="2693" w:type="dxa"/>
                </w:tcPr>
                <w:p w14:paraId="6C173C4F" w14:textId="77777777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</w:t>
                  </w:r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елефон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почта</w:t>
                  </w:r>
                </w:p>
              </w:tc>
              <w:tc>
                <w:tcPr>
                  <w:tcW w:w="851" w:type="dxa"/>
                </w:tcPr>
                <w:p w14:paraId="52719F87" w14:textId="0013CBF2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1508" w:type="dxa"/>
                </w:tcPr>
                <w:p w14:paraId="6C01EF8F" w14:textId="77777777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Опыт и квалификация (краткое описание)</w:t>
                  </w:r>
                </w:p>
              </w:tc>
            </w:tr>
            <w:tr w:rsidR="00AC5322" w14:paraId="3002B695" w14:textId="77777777" w:rsidTr="00837984">
              <w:trPr>
                <w:trHeight w:val="860"/>
              </w:trPr>
              <w:tc>
                <w:tcPr>
                  <w:tcW w:w="389" w:type="dxa"/>
                </w:tcPr>
                <w:p w14:paraId="1A319CEC" w14:textId="77777777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C5DC2D4" w14:textId="58E72B7B" w:rsidR="008E423B" w:rsidRDefault="00837984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837984"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U1627006</w:t>
                  </w:r>
                </w:p>
              </w:tc>
              <w:tc>
                <w:tcPr>
                  <w:tcW w:w="709" w:type="dxa"/>
                </w:tcPr>
                <w:p w14:paraId="34082897" w14:textId="55B662CE" w:rsidR="008E423B" w:rsidRDefault="00AB5F25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id </w:t>
                  </w:r>
                  <w:r w:rsidR="00837984" w:rsidRPr="00837984"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3424493</w:t>
                  </w:r>
                </w:p>
              </w:tc>
              <w:tc>
                <w:tcPr>
                  <w:tcW w:w="1247" w:type="dxa"/>
                </w:tcPr>
                <w:p w14:paraId="380A0026" w14:textId="2A87E710" w:rsidR="008E423B" w:rsidRDefault="00837984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Владимиров Никита Сергеевич</w:t>
                  </w:r>
                </w:p>
              </w:tc>
              <w:tc>
                <w:tcPr>
                  <w:tcW w:w="1304" w:type="dxa"/>
                </w:tcPr>
                <w:p w14:paraId="72B47CBB" w14:textId="289D066A" w:rsidR="008E423B" w:rsidRPr="008E423B" w:rsidRDefault="00837984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837984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Заместитель руководителя</w:t>
                  </w:r>
                </w:p>
              </w:tc>
              <w:tc>
                <w:tcPr>
                  <w:tcW w:w="2693" w:type="dxa"/>
                </w:tcPr>
                <w:p w14:paraId="2BC376BB" w14:textId="77777777" w:rsidR="00837984" w:rsidRDefault="006F086B" w:rsidP="00837984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6F086B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8</w:t>
                  </w:r>
                  <w:r w:rsidR="00837984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-901-286-82-13</w:t>
                  </w:r>
                </w:p>
                <w:p w14:paraId="610DB242" w14:textId="3D855FAF" w:rsidR="006F086B" w:rsidRPr="006F086B" w:rsidRDefault="00837984" w:rsidP="00837984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  <w:t>nikita-vladim2402</w:t>
                  </w:r>
                  <w:r w:rsidR="006F086B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  <w:t>@yandex.ru</w:t>
                  </w:r>
                </w:p>
              </w:tc>
              <w:tc>
                <w:tcPr>
                  <w:tcW w:w="851" w:type="dxa"/>
                </w:tcPr>
                <w:p w14:paraId="657C6557" w14:textId="77777777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8" w:type="dxa"/>
                </w:tcPr>
                <w:p w14:paraId="7048B2DD" w14:textId="0A3E4D7E" w:rsidR="008E423B" w:rsidRDefault="008E423B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984" w14:paraId="33DF4835" w14:textId="77777777" w:rsidTr="00837984">
              <w:trPr>
                <w:trHeight w:val="860"/>
              </w:trPr>
              <w:tc>
                <w:tcPr>
                  <w:tcW w:w="389" w:type="dxa"/>
                </w:tcPr>
                <w:p w14:paraId="781837FD" w14:textId="17E1D845" w:rsidR="00837984" w:rsidRDefault="00837984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5428DEAB" w14:textId="32349BC9" w:rsidR="00837984" w:rsidRPr="00837984" w:rsidRDefault="00F67329" w:rsidP="00B233C9">
                  <w:pP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67329"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U1120100</w:t>
                  </w:r>
                </w:p>
              </w:tc>
              <w:tc>
                <w:tcPr>
                  <w:tcW w:w="709" w:type="dxa"/>
                </w:tcPr>
                <w:p w14:paraId="3EF32668" w14:textId="0F943DF5" w:rsidR="00837984" w:rsidRDefault="00F67329" w:rsidP="00B233C9">
                  <w:pP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id </w:t>
                  </w:r>
                  <w:r w:rsidRPr="00F67329"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3420491</w:t>
                  </w:r>
                </w:p>
              </w:tc>
              <w:tc>
                <w:tcPr>
                  <w:tcW w:w="1247" w:type="dxa"/>
                </w:tcPr>
                <w:p w14:paraId="111526EC" w14:textId="2F4CAB3E" w:rsidR="00837984" w:rsidRDefault="00837984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837984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Абышкин Максим Олегович</w:t>
                  </w:r>
                </w:p>
              </w:tc>
              <w:tc>
                <w:tcPr>
                  <w:tcW w:w="1304" w:type="dxa"/>
                </w:tcPr>
                <w:p w14:paraId="7382D59E" w14:textId="176E77E1" w:rsidR="00837984" w:rsidRDefault="00837984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837984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Руководитель отдела продаж и маркетинга</w:t>
                  </w:r>
                </w:p>
              </w:tc>
              <w:tc>
                <w:tcPr>
                  <w:tcW w:w="2693" w:type="dxa"/>
                </w:tcPr>
                <w:p w14:paraId="312F59BA" w14:textId="77777777" w:rsidR="00F67329" w:rsidRPr="00F67329" w:rsidRDefault="00F67329" w:rsidP="00F6732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F67329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  <w:t>8-920-670-98-87</w:t>
                  </w:r>
                </w:p>
                <w:p w14:paraId="161780A8" w14:textId="77777777" w:rsidR="00D6481B" w:rsidRPr="00D6481B" w:rsidRDefault="00D6481B" w:rsidP="00D6481B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D6481B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  <w:t>abishkin2002@gmail.com</w:t>
                  </w:r>
                </w:p>
                <w:p w14:paraId="7D49FCD7" w14:textId="77777777" w:rsidR="00837984" w:rsidRPr="006F086B" w:rsidRDefault="00837984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14:paraId="1A75BA6B" w14:textId="77777777" w:rsidR="00837984" w:rsidRDefault="00837984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8" w:type="dxa"/>
                </w:tcPr>
                <w:p w14:paraId="317D6D85" w14:textId="77777777" w:rsidR="00837984" w:rsidRDefault="00837984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5322" w14:paraId="5F9EE1ED" w14:textId="77777777" w:rsidTr="00837984">
              <w:trPr>
                <w:trHeight w:val="1241"/>
              </w:trPr>
              <w:tc>
                <w:tcPr>
                  <w:tcW w:w="389" w:type="dxa"/>
                </w:tcPr>
                <w:p w14:paraId="732333FD" w14:textId="77777777" w:rsidR="00AB5F25" w:rsidRDefault="00AB5F25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88E6427" w14:textId="3F2C7362" w:rsidR="00AB5F25" w:rsidRPr="00195AA1" w:rsidRDefault="00F67329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</w:pPr>
                  <w:r w:rsidRPr="00F67329"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U1012238</w:t>
                  </w:r>
                </w:p>
              </w:tc>
              <w:tc>
                <w:tcPr>
                  <w:tcW w:w="709" w:type="dxa"/>
                </w:tcPr>
                <w:p w14:paraId="79A4EDBA" w14:textId="53ED48B8" w:rsidR="00AB5F25" w:rsidRPr="00AB5F25" w:rsidRDefault="00AB5F25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id </w:t>
                  </w:r>
                  <w:r w:rsidR="00F67329" w:rsidRPr="00F67329"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702527</w:t>
                  </w:r>
                </w:p>
              </w:tc>
              <w:tc>
                <w:tcPr>
                  <w:tcW w:w="1247" w:type="dxa"/>
                </w:tcPr>
                <w:p w14:paraId="4740F64D" w14:textId="6741345E" w:rsidR="00AB5F25" w:rsidRDefault="00F67329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Смирнов Николай Николаевич</w:t>
                  </w:r>
                </w:p>
              </w:tc>
              <w:tc>
                <w:tcPr>
                  <w:tcW w:w="1304" w:type="dxa"/>
                </w:tcPr>
                <w:p w14:paraId="2235BA05" w14:textId="77777777" w:rsidR="00AB5F25" w:rsidRDefault="00AB5F25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Проектный наставник</w:t>
                  </w:r>
                </w:p>
              </w:tc>
              <w:tc>
                <w:tcPr>
                  <w:tcW w:w="2693" w:type="dxa"/>
                </w:tcPr>
                <w:p w14:paraId="1CD174AD" w14:textId="4FDF819E" w:rsidR="00D6481B" w:rsidRPr="00D6481B" w:rsidRDefault="00D6481B" w:rsidP="00D6481B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D6481B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7 (4932) 269-789</w:t>
                  </w:r>
                  <w:bookmarkStart w:id="0" w:name="_GoBack"/>
                  <w:bookmarkEnd w:id="0"/>
                </w:p>
                <w:p w14:paraId="6B538D02" w14:textId="0AAFFEDF" w:rsidR="00D6481B" w:rsidRPr="00D6481B" w:rsidRDefault="00D6481B" w:rsidP="00D6481B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D6481B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  <w:t>nsmirnov@bk.ru</w:t>
                  </w:r>
                </w:p>
                <w:p w14:paraId="2813EF94" w14:textId="77777777" w:rsidR="00AB5F25" w:rsidRPr="00D6481B" w:rsidRDefault="00AB5F25" w:rsidP="00F6732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14:paraId="1FDAD224" w14:textId="77777777" w:rsidR="00AB5F25" w:rsidRDefault="00AB5F25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8" w:type="dxa"/>
                </w:tcPr>
                <w:p w14:paraId="28BC6C99" w14:textId="77777777" w:rsidR="00AB5F25" w:rsidRDefault="00AB5F25" w:rsidP="00B233C9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к.т.н.</w:t>
                  </w:r>
                </w:p>
              </w:tc>
            </w:tr>
          </w:tbl>
          <w:p w14:paraId="6D4E31B6" w14:textId="77777777" w:rsidR="008E423B" w:rsidRPr="000A1F79" w:rsidRDefault="008E423B" w:rsidP="00B233C9">
            <w:pPr>
              <w:tabs>
                <w:tab w:val="left" w:pos="105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</w:p>
        </w:tc>
      </w:tr>
      <w:tr w:rsidR="009569E4" w:rsidRPr="000A1F79" w14:paraId="17E1A30D" w14:textId="77777777" w:rsidTr="009569E4">
        <w:trPr>
          <w:trHeight w:val="252"/>
        </w:trPr>
        <w:tc>
          <w:tcPr>
            <w:tcW w:w="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EB8A23A" w14:textId="77777777" w:rsidR="000A1F79" w:rsidRPr="000A1F79" w:rsidRDefault="000A1F79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1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C343FBE" w14:textId="77777777" w:rsidR="000A1F79" w:rsidRPr="000A1F79" w:rsidRDefault="000A1F7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Аннотация проекта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B7E5076" w14:textId="28F2E219" w:rsidR="000A1F79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Разработка энергосберегающих режимов работы систем по созданию динамического микроклимата для зданий с энергоэффективными окнами. Для снижения тепловых потерь через светопрозрачные конструкции предлагается использование в них теплоотражающих металлических экранов. Динамический микроклимат в свою очередь повышает работоспособность сотрудников.</w:t>
            </w:r>
          </w:p>
        </w:tc>
      </w:tr>
      <w:tr w:rsidR="00DE05DE" w:rsidRPr="000A1F79" w14:paraId="0DB328E7" w14:textId="77777777" w:rsidTr="00366B9B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638D794" w14:textId="77777777" w:rsidR="00DE05DE" w:rsidRPr="00DE05DE" w:rsidRDefault="00DE05DE" w:rsidP="00B2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БАЗОВАЯ БИЗНЕС-ИДЕЯ</w:t>
            </w:r>
          </w:p>
        </w:tc>
      </w:tr>
      <w:tr w:rsidR="009569E4" w:rsidRPr="000A1F79" w14:paraId="3826973D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D34DB1E" w14:textId="77777777" w:rsidR="000A1F79" w:rsidRPr="000A1F79" w:rsidRDefault="000A1F79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FC6E663" w14:textId="77777777" w:rsidR="000A1F79" w:rsidRPr="000A1F79" w:rsidRDefault="000A1F7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Какой продукт (товар/ услуга/ устройство/ ПО/ технология/ процесс и т.д.) будет продаваться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C8151A8" w14:textId="1CE9197D" w:rsidR="000A1F79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Разработанные и запатентованные энергосберегающие конструкции окон на основе использования в них энергоэффективного ставня (товар). Энергоаудит и определение конфигурации энергоэффективных окон. Монтаж и наладка оборудования. Разработка предложений и рекомендаций по наладке энергосберегающих режимов работы динамического микроклимата (услуга).</w:t>
            </w:r>
          </w:p>
        </w:tc>
      </w:tr>
      <w:tr w:rsidR="009569E4" w:rsidRPr="000A1F79" w14:paraId="7F910732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B84C6B8" w14:textId="77777777" w:rsidR="000A1F79" w:rsidRPr="000A1F79" w:rsidRDefault="000A1F79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FC8463A" w14:textId="77777777" w:rsidR="000A1F79" w:rsidRPr="000A1F79" w:rsidRDefault="000A1F7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Какую и чью (какого типа потребителей) проблему решает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13B008D" w14:textId="71A84EB8" w:rsidR="000A1F79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Совместное снижение затрат на ТЭР, а также повышение производительности труда персонала за счет применения динамического микро-климата в помещении позволит уменьшить себестоимость производимой предприятием продукции</w:t>
            </w:r>
          </w:p>
        </w:tc>
      </w:tr>
      <w:tr w:rsidR="009569E4" w:rsidRPr="000A1F79" w14:paraId="28129A94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9CE119B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1865EAB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Потенциальные потребительские сегменты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AEAAD99" w14:textId="76F72DF5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Производственные комплексы, арендодатели и девелоперы с большими по площади поверхности зданиями в своем ведении, организации, эксплуатирующие общественно- административные и производственные здания</w:t>
            </w:r>
          </w:p>
        </w:tc>
      </w:tr>
      <w:tr w:rsidR="009569E4" w:rsidRPr="000A1F79" w14:paraId="3495FBF6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CC0EAFE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003FA33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</w:t>
            </w: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ток)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3A24DF7" w14:textId="513696EF" w:rsidR="00DE05DE" w:rsidRPr="000A1F79" w:rsidRDefault="00F67329" w:rsidP="00036D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Снижение тепловых потерь через ограждающие конструкции за счёт теплоотражающих свойств полированных металлов, а также генерация электрической энергии благодаря преобразованию солнечной энергии в фотоэлектрических батареях. Повышение производительности труда сотрудников за счет воздействия изменяющихся во времени парамет</w:t>
            </w:r>
            <w:r w:rsidRPr="00F673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ров микроклимата на систему терморегуляции людей</w:t>
            </w:r>
          </w:p>
        </w:tc>
      </w:tr>
      <w:tr w:rsidR="009569E4" w:rsidRPr="000A1F79" w14:paraId="155F672C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8EFD053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317F6B1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Бизнес-модель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95FA590" w14:textId="793E3D6A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Для промышленных компаний и организаций, эксплуатирующих общественно-административные и производственные здания предлагается ряд мероприятий по снижению потерь ТЭР, выработке собственной электроэнергии в пассивном режиме и повышению работоспособности сотрудников. В статьи расходов будет входить покупка комплектующих и оборудования у партнёров, оплата труда персонала из 5 человек, аренда помещения. Доход будет с продажи готовых окон со ставнями, их монтажа, проведения энергоаудита и разработки комплекса предложений по снижению тепловой нагрузки на помещение. С клиентом будет составляться индивидуальный договор, с системой скидок зависящих от размера заказа (чем крупнее заказ, тем выгоднее его цена). Поиск и привлечение клиентов будет осуществляться путем публикации статей в специализированных журналах и участия в соответствующих мероприятиях, выставках и конференциях.</w:t>
            </w:r>
          </w:p>
        </w:tc>
      </w:tr>
      <w:tr w:rsidR="009569E4" w:rsidRPr="000A1F79" w14:paraId="5813B305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805BF01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F7D4FCB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Основные конкуренты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56B150E" w14:textId="49C5DC6D" w:rsidR="00DE05DE" w:rsidRPr="00F67329" w:rsidRDefault="00F67329" w:rsidP="00F673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ТЕПЛОРИУМ (Энергоэффективное напыление, заполнение инертными малотеплопроводными газами), Rehau, Veka (Низкоэмиссионный слой, аргон, теплоотражающие экраны), Kömmerling, VELUX (Энергоэффективное покрытие, Дистанционное управление микроклиматом, Внешние маркизы), Alutex+Proxima Energy (Теплоизоляционные вставки, дизайн - выглядит как разноцветная тонировка), SolarGaps, Physee</w:t>
            </w:r>
          </w:p>
        </w:tc>
      </w:tr>
      <w:tr w:rsidR="009569E4" w:rsidRPr="000A1F79" w14:paraId="53B19052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6C7A71A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4625395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Ценностное предложение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B2D4B61" w14:textId="77557F8E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Технология конструкции энергосберегающих окон не мешает естественному светопоступлению в помещение, высокие значения показателей сопротивления теплопередачи, дополнительная генерация электроэнергии, повышение производительности труда у сотрудников</w:t>
            </w:r>
          </w:p>
        </w:tc>
      </w:tr>
      <w:tr w:rsidR="009569E4" w:rsidRPr="000A1F79" w14:paraId="76284A92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DFA6996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AB18A7D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81AC5F0" w14:textId="2DFC9BB6" w:rsidR="00DE05DE" w:rsidRPr="000A1F79" w:rsidRDefault="00F67329" w:rsidP="00036D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Разработанные технологии защищены патентами на полезные модели: 1) Пат. №154163 Российская Федерация, МПК Е 06 В 9/17. Многофункциональный энергоэффективный ставен / В.М. Захаров, Н.Н. Смирнов и другие; заявитель и патентообладатель ИГЭУ; 2) ГОСУДАРСТВЕННАЯ РЕГИСТРАЦИЯ ПРОГРАММЫ ДЛЯ ЭВМ RU 2023662772. Программа для двухмерного моделирования процесса теплопередачи через энергоэффективный оконный блок с заполненными аргоном внутренними камерами стеклопакета и с теплоотражающим экраном / Парфенов Г.И., Смирнов Н.Н и другие. Необходимость применения новых энергосберегающих технологий при создании микроклимата в зданиях также поддерживается на государственном уровне: Федеральный закон "Об энергосбережении..." от 23 ноября 2009 г. N 261-ФЗ, приказ Минрегионразвития от 28 мая 2010 года № 262 ], Постановление Правительства РФ от 25 января 2011 г. №18 (с изменениями и дополнениями) , приказ Минстроя России от 17.11.2017 г №1550/пр, Свод правил СП 50.13330.2012 «Тепловая защита зданий» и прочие нормативные акты. Требования энергетической эффективности </w:t>
            </w: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lastRenderedPageBreak/>
              <w:t>должны предусматривать уменьшение показателей : а) для вновь создаваемых зданий, строений, сооружений с 1 января 2023 г. – не менее чем на 40 процентов по отношению к базовому уровню, с 1 января 2028 г. – не менее чем на 50 процентов по отношению к базовому уровню; б) для реконструируемых или проходящих капитальный ремонт зданий (за исключением многоквартирных домов), строений, сооружений с 1 января 2018 г. – не менее чем на 20 процентов по отношению к базовому уровню. В Приказе Минстроя России от 17.11.2017 г №1550/пр также рекомендуется с 1 января 2023 года для проектируемых, реконструируемых, капитально ремонтируемых зданий, строений, сооружений, за исключением многоквартирных домов (при наличии технической возможности и технико-экономического обоснования) устанавливать в инженерные системы этих объектов возобновляемые и альтернативные источники энергии и вторичных энергоресурсов.</w:t>
            </w:r>
          </w:p>
        </w:tc>
      </w:tr>
      <w:tr w:rsidR="00DE05DE" w:rsidRPr="000A1F79" w14:paraId="5E0A37AA" w14:textId="77777777" w:rsidTr="00366B9B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2C1C0B3" w14:textId="77777777" w:rsidR="00DE05DE" w:rsidRPr="00DE05DE" w:rsidRDefault="00DE05DE" w:rsidP="00B2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lastRenderedPageBreak/>
              <w:t>ХАРАКТЕРИСТИКА БУДУЩЕГО ПРОДУКТА</w:t>
            </w:r>
          </w:p>
        </w:tc>
      </w:tr>
      <w:tr w:rsidR="009569E4" w:rsidRPr="000A1F79" w14:paraId="21DFA701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9066E25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6BC55D0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Основные технические параметры, включая обоснование соответствия идеи/задела тематическому направлению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A8C427D" w14:textId="0279C07C" w:rsidR="007A34B0" w:rsidRPr="000A1F79" w:rsidRDefault="00F67329" w:rsidP="00EF1D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Применение разработанных энергосберегающих панелей для окон позволит снизить величину трансмиссионных тепловых потерь от 2 до 5 раз (в зависимости от количества экранов, места их размещения, газов используемых в заполнениях), а также преобразовать солнечную энергию в электрическую с кпд до 20%. Наибольший эффект по снижению утомляемости и повышению работоспособности сотрудников был получен в экспериментах при периодах менее 1,33ч (при амплитуде колебаний температуры внутреннего воздуха равной ± 2,5 градусов Цельсия)</w:t>
            </w:r>
          </w:p>
        </w:tc>
      </w:tr>
      <w:tr w:rsidR="009569E4" w:rsidRPr="000A1F79" w14:paraId="3B6CE18F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C1692EE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90F6577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Организационные, производственные и финансовые параметры бизнеса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11E1DE0" w14:textId="6B7F1DA9" w:rsidR="00DE05DE" w:rsidRPr="000A1F79" w:rsidRDefault="00D6323F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D6323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Организационный блок: Поиск помещений, регистрация ИП, поиск персонала; Производственный блок: Организация рабочих мест, формирование коммерческого предложения, монтаж и наладка собственного оборудования; Энергоэффективный блок: испытание систем + сбыт, а также сертификация. Парфенов Григорий Иванович - Руководитель : Общее руководство проектом; Владимиров Никита Сергеевич - Заместитель руководителя : Техническое руководство проектированием и производством; Абышкин Максим Олегович - Продаж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а</w:t>
            </w:r>
            <w:r w:rsidRPr="00D6323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оборудования и услуг.</w:t>
            </w:r>
          </w:p>
        </w:tc>
      </w:tr>
      <w:tr w:rsidR="009569E4" w:rsidRPr="000A1F79" w14:paraId="527855CB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B15F3DA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438E848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Основные конкурентные преимущества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633F62F" w14:textId="6C301BB5" w:rsidR="00164CA0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Применение разработанных энергосберегающих панелей для окон позволит снизить величину трансмиссионных тепловых потерь от 2 до 5 раз (в зависимости от количества экранов, места их размещения, газов используемых в заполнениях), а также преобразовать солнечную энергию в электрическую с кпд до 20%. Повышение производительности труда у сотрудников и снижение затрат топливно-энергетических ресурсов на поддержание параметров микроклимата в помещении позволит снизить себестоимость производимой продукции у потребителя.</w:t>
            </w:r>
          </w:p>
        </w:tc>
      </w:tr>
      <w:tr w:rsidR="009569E4" w:rsidRPr="000A1F79" w14:paraId="2005F6AC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D803C16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B8E150C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Научно-техническое решение и/или результаты, необходимые для создания про</w:t>
            </w: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дукции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4CA4D58" w14:textId="79564380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 энергоэффективных ставнях предусмотрена следующая технология: Энергоэффективный ставень представляет из себя панель, которая включает в себя металлические тепло</w:t>
            </w:r>
            <w:r w:rsidRPr="00F673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отражающие экраны и солнечную фотоэлектрическую панель, позволяющую генерировать электрическую энергию. Теплоотражающие экраны образуют воздушные прослойки, внутри которых используются малотеплопроводные газы (аргон и криптон). Данные газы позволяют значительно снизить конвективную составляющую теплообмена в прослойке. Металлы с высокой отражательной способностью позволяют снизить лучистую составляющую теплообмена.</w:t>
            </w:r>
          </w:p>
        </w:tc>
      </w:tr>
      <w:tr w:rsidR="009569E4" w:rsidRPr="000A1F79" w14:paraId="27F598EB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FD4E5D3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581921D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«Задел». Уровень готовности продукта TRL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6CF40CC" w14:textId="0B64E643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Проведено имитационное компьютерное моделирование процесса теплопередачи через разработанные энергосберегающие конструкции в программном комплексе COMSOL Multiphysics, а также физический эксперимент в климатической камере АНО "Ивановостройиспытания", которые показали высокий энергосберегающий потенциал использования данных технологий. Проведено патентование разработок. Технико-экономическая эффективность применения данных мероприятий оценена в диссертационном исследовании (кандидатская диссертация), а также при выполнении выпускных квалификационных работ. Создана система автоматизации работы окон с экранами, а также создан демонстрационный стенд "Энергосберегающее окно". Динамический микроклимат реализован в виде имитационной модели для помещений различного назначения ( учебная лаборатория в ИГЭУ, производственное помещение в цеху машиностроительного предприятия).</w:t>
            </w:r>
          </w:p>
        </w:tc>
      </w:tr>
      <w:tr w:rsidR="009569E4" w:rsidRPr="000A1F79" w14:paraId="445EC55C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3F83BCD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51AE570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3E0DBD7" w14:textId="1F1DF57E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Разработка энергосберегающих технологий при создании микроклимата в помещениях различного назначения является одной из тем научно-исследовательских работ в Ивановском Государственном Энергетическом Университете, а также входит в содержание заявочных документов на получения грантовой поддержки от Российского Научного Фонда, Минобрнауки РФ и т.д. Заинтересованность в применении разработанных технологий выразили такие предприятия как машиностроительные заводы (ОАО "ПСК" и т.д.), фонды по энергосбережению, проектные организации и т.д.</w:t>
            </w:r>
          </w:p>
        </w:tc>
      </w:tr>
      <w:tr w:rsidR="009569E4" w:rsidRPr="000A1F79" w14:paraId="60F00698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2C636BD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92E9BBF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Каналы продвижения будущей технологии/услуги/продукта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C08A154" w14:textId="77777777" w:rsidR="00F6732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- Отправка делегата к возможному клиенту; </w:t>
            </w:r>
          </w:p>
          <w:p w14:paraId="5B4AE5D7" w14:textId="77777777" w:rsidR="00F6732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- Публикация статей; </w:t>
            </w:r>
          </w:p>
          <w:p w14:paraId="017612C0" w14:textId="77777777" w:rsidR="00F6732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- Публикация в специализированных журналах; </w:t>
            </w:r>
          </w:p>
          <w:p w14:paraId="5C19B2DF" w14:textId="636053A7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- Участие в специализированных мероприятиях.</w:t>
            </w:r>
          </w:p>
        </w:tc>
      </w:tr>
      <w:tr w:rsidR="009569E4" w:rsidRPr="000A1F79" w14:paraId="68AFBB63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339CDDB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B9B4632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Каналы сбыта будущего продукта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EE0948D" w14:textId="13ED2B4B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В качестве каналов сбыта планируется использовать связи выстроенные по маркетинговой стратегии изложенной в 23 пункте (делегаты, статьи и публикации, специализированные мероприятия, выставки, конференции)</w:t>
            </w:r>
          </w:p>
        </w:tc>
      </w:tr>
      <w:tr w:rsidR="00DE05DE" w:rsidRPr="000A1F79" w14:paraId="09561BCC" w14:textId="77777777" w:rsidTr="00366B9B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8B4C0D2" w14:textId="77777777" w:rsidR="00DE05DE" w:rsidRPr="00DE05DE" w:rsidRDefault="00DE05DE" w:rsidP="00B2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ХАРАКТЕРИСТИКА ПРОБЛЕМЫ</w:t>
            </w:r>
            <w:r w:rsidR="00720440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,</w:t>
            </w: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 xml:space="preserve"> НА РЕШЕНИЕ КОТОРОЙ НАПРАВЛЕН СТАРТАП-ПРОЕКТ</w:t>
            </w:r>
          </w:p>
        </w:tc>
      </w:tr>
      <w:tr w:rsidR="009569E4" w:rsidRPr="000A1F79" w14:paraId="2490E951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7751CFA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2E581AD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Описание проблемы (на решение которой направлен стартап-проект)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9ACC866" w14:textId="3C06681B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В производственных зданиях доля тепловых трансмиссионных потерь через светопрозрачные конструкции – от 20 до 60 %. Внедрение возможности использовать возобновляемые источники энергии для электроснабжения дома, а также новые высокоэффективные технологии по тепловой защите зданий позволяет значительно снизить топливно-</w:t>
            </w: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lastRenderedPageBreak/>
              <w:t>энергетические ресурсы на освещение, а также на отопление, вентиляцию и кондиционирование воздуха в зданиях. Постоянно увеличивающиеся тарифы на топливо приводят к значительным постоянным эксплуатационным затратам на поддержание в доме необходимых параметров микроклимата (затраты на отопление и вентиляцию). Российские нормативные акты предписывают к 2028 году активно применять в новых и реконструируемых домах возобновляемые источники энергии. Согласно данных исследований международной консалтинговой компании «Enerdata», энергоемкость ВВП Российской Федерации по состоянию на 2020 год составляла 0,20 кг в нефтяном эквиваленте/дол. США.</w:t>
            </w:r>
          </w:p>
        </w:tc>
      </w:tr>
      <w:tr w:rsidR="009569E4" w:rsidRPr="000A1F79" w14:paraId="0661A679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653905B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ED5DB49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Какая часть проблемы решается (может быть решена)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D4A4C65" w14:textId="447A9032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Совместное снижение затрат на ТЭР (уменьшение трансмиссионных тепловых потерь через светопрозрачные ограждающие конструкции зданий, генерация электроэнергии в фотоэлектрических панелях, применение дежурного режима отопления), а также повышение производительности труда персонала за счет применения динамического микроклимата в помещении позволит уменьшить себестоимость производимой предприятием продукции.</w:t>
            </w:r>
          </w:p>
        </w:tc>
      </w:tr>
      <w:tr w:rsidR="009569E4" w:rsidRPr="000A1F79" w14:paraId="003FE850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B3C1305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AB2A751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«Держатель» проблемы, его мотивации и возможности решения проблемы с использованием продукции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2C9BC0C" w14:textId="207FF414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Обеспечение необходимых параметров микроклимата в помещениях при организации производственной деятельности, а также компенсация затрат на работу систем отопления и вентиляции является насущной проблемой для большинства предприятий. Для организаций снижение затрат на ТЭР позволит высвободить необходимые финансовые ресурсы на обеспечение текущей деятельности и развития предприятия. В то же время изменения в нормативных актах по энергосбережению в РФ накладывает дополнительные требования по сокращению потребления топливно-энергетических ресурсов. Применение вышеуказанных разработанных технологий позволят значительно снизить затраты на ТЭР при организации микроклимата в помещениях.</w:t>
            </w:r>
          </w:p>
        </w:tc>
      </w:tr>
      <w:tr w:rsidR="009569E4" w:rsidRPr="000A1F79" w14:paraId="4E1469CC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EBFF146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497C45B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Каким способом будет решена проблема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D548238" w14:textId="4B67436E" w:rsidR="00DE05DE" w:rsidRPr="000A1F79" w:rsidRDefault="00F67329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673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Разработка энергосберегающих режимов работы систем по созданию динамического микроклимата для зданий с энергоэффективными окнами, включающими в себя теплоотражающие экраны, солнечные панели и заполнение малотеплопроводными газами.</w:t>
            </w:r>
          </w:p>
        </w:tc>
      </w:tr>
      <w:tr w:rsidR="009569E4" w:rsidRPr="000A1F79" w14:paraId="2823DD9C" w14:textId="77777777" w:rsidTr="009569E4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02B8D95" w14:textId="77777777" w:rsidR="00DE05DE" w:rsidRPr="000A1F79" w:rsidRDefault="00DE05DE" w:rsidP="00B23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1E331C5" w14:textId="77777777" w:rsidR="00DE05DE" w:rsidRPr="000A1F79" w:rsidRDefault="00DE05DE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Оценка потенциала «рынка» и рентабельности бизнеса </w:t>
            </w:r>
          </w:p>
        </w:tc>
        <w:tc>
          <w:tcPr>
            <w:tcW w:w="3214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194E2FE" w14:textId="60A64684" w:rsidR="0053113D" w:rsidRDefault="00A87F76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TAM </w:t>
            </w:r>
            <w:r w:rsid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432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</w:t>
            </w:r>
            <w:r w:rsid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руб</w:t>
            </w:r>
            <w:r w:rsidR="00694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</w:t>
            </w:r>
            <w:r w:rsidR="006D3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 w:rsidR="0053113D" w:rsidRP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ся территория </w:t>
            </w:r>
            <w:r w:rsid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РФ)</w:t>
            </w:r>
          </w:p>
          <w:p w14:paraId="55E4AA72" w14:textId="77777777" w:rsidR="0053113D" w:rsidRDefault="00A87F76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SAM </w:t>
            </w:r>
            <w:r w:rsid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53113D" w:rsidRP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млн. руб. 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</w:t>
            </w:r>
            <w:r w:rsid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Ивановская область + ближайшие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  <w:p w14:paraId="23F92597" w14:textId="2EBEB28C" w:rsidR="00DE05DE" w:rsidRPr="000A1F79" w:rsidRDefault="00A87F76" w:rsidP="00B23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SOM </w:t>
            </w:r>
            <w:r w:rsid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3,6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млн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руб</w:t>
            </w:r>
            <w:r w:rsidR="00694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</w:t>
            </w:r>
            <w:r w:rsidR="006D3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r w:rsid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лощадь объектов 3000 м2</w:t>
            </w:r>
            <w:r w:rsidRPr="00A87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DE05DE" w:rsidRPr="000A1F79" w14:paraId="37234230" w14:textId="77777777" w:rsidTr="00366B9B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2F975A7" w14:textId="77777777" w:rsidR="00DE05DE" w:rsidRPr="000A1F79" w:rsidRDefault="00DE05DE" w:rsidP="00B2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 ДАЛЬНЕЙШЕГО РАЗВИТИЯ СТАРТАП-ПРОЕКТА</w:t>
            </w:r>
          </w:p>
        </w:tc>
      </w:tr>
      <w:tr w:rsidR="00DE05DE" w:rsidRPr="000A1F79" w14:paraId="6AA28195" w14:textId="77777777" w:rsidTr="00366B9B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D838C19" w14:textId="301EEBC3" w:rsidR="00DE05DE" w:rsidRPr="00A87F76" w:rsidRDefault="0053113D" w:rsidP="00B233C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11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Получение средств на первую партию (грант) с помощью программ "Умник", "Старт", "ГринТех". Заключение договора с клиентом о применении данной технологии, а также договора с партнерами о поставке комплектующих и запуск пилотной серии энергоэффективных окон с теплоотражающими экранами и ф/э панелями. Продолжение проведения научных исследований на предмет усовершенствования и удешевления конструкции. Проработка дизайна конструкции энергоэффективного окна (найм для этого специалистов по дизайну).</w:t>
            </w:r>
          </w:p>
        </w:tc>
      </w:tr>
    </w:tbl>
    <w:p w14:paraId="77521D8C" w14:textId="77777777" w:rsidR="000A1F79" w:rsidRPr="00532ED8" w:rsidRDefault="000A1F79" w:rsidP="00A87F76">
      <w:pPr>
        <w:spacing w:after="0" w:line="240" w:lineRule="auto"/>
        <w:ind w:right="-850"/>
        <w:rPr>
          <w:rFonts w:ascii="Segoe UI" w:hAnsi="Segoe UI" w:cs="Segoe UI"/>
          <w:sz w:val="18"/>
          <w:szCs w:val="18"/>
          <w:shd w:val="clear" w:color="auto" w:fill="F0F0F5"/>
        </w:rPr>
      </w:pPr>
    </w:p>
    <w:sectPr w:rsidR="000A1F79" w:rsidRPr="00532ED8" w:rsidSect="00AC532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838"/>
    <w:multiLevelType w:val="hybridMultilevel"/>
    <w:tmpl w:val="9DD4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759"/>
    <w:multiLevelType w:val="hybridMultilevel"/>
    <w:tmpl w:val="0730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2D5F"/>
    <w:multiLevelType w:val="hybridMultilevel"/>
    <w:tmpl w:val="ED8E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137AA"/>
    <w:multiLevelType w:val="hybridMultilevel"/>
    <w:tmpl w:val="51E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FA5"/>
    <w:rsid w:val="00036D75"/>
    <w:rsid w:val="000A1F79"/>
    <w:rsid w:val="000D778B"/>
    <w:rsid w:val="000F439E"/>
    <w:rsid w:val="00117E61"/>
    <w:rsid w:val="001417E0"/>
    <w:rsid w:val="00164CA0"/>
    <w:rsid w:val="001719C9"/>
    <w:rsid w:val="00195AA1"/>
    <w:rsid w:val="002631F9"/>
    <w:rsid w:val="0026339A"/>
    <w:rsid w:val="0029490E"/>
    <w:rsid w:val="002E5B8B"/>
    <w:rsid w:val="00366B9B"/>
    <w:rsid w:val="003C5E90"/>
    <w:rsid w:val="003C7A95"/>
    <w:rsid w:val="004925F0"/>
    <w:rsid w:val="004A7213"/>
    <w:rsid w:val="0050306E"/>
    <w:rsid w:val="0053113D"/>
    <w:rsid w:val="00532ED8"/>
    <w:rsid w:val="005F00F3"/>
    <w:rsid w:val="005F219C"/>
    <w:rsid w:val="00640E54"/>
    <w:rsid w:val="00694C4D"/>
    <w:rsid w:val="006B4D31"/>
    <w:rsid w:val="006C49FA"/>
    <w:rsid w:val="006D37F4"/>
    <w:rsid w:val="006F086B"/>
    <w:rsid w:val="007015F3"/>
    <w:rsid w:val="00720440"/>
    <w:rsid w:val="0078244C"/>
    <w:rsid w:val="00796EA1"/>
    <w:rsid w:val="007A34B0"/>
    <w:rsid w:val="007B2962"/>
    <w:rsid w:val="008262D4"/>
    <w:rsid w:val="008305B4"/>
    <w:rsid w:val="00837984"/>
    <w:rsid w:val="00886FA5"/>
    <w:rsid w:val="008C0E43"/>
    <w:rsid w:val="008D6C96"/>
    <w:rsid w:val="008E423B"/>
    <w:rsid w:val="009569E4"/>
    <w:rsid w:val="009F431C"/>
    <w:rsid w:val="00A8658F"/>
    <w:rsid w:val="00A87F76"/>
    <w:rsid w:val="00A92E2B"/>
    <w:rsid w:val="00AB5F25"/>
    <w:rsid w:val="00AC3DE0"/>
    <w:rsid w:val="00AC5322"/>
    <w:rsid w:val="00AE6E9B"/>
    <w:rsid w:val="00B21B1A"/>
    <w:rsid w:val="00B233C9"/>
    <w:rsid w:val="00B71AA0"/>
    <w:rsid w:val="00B73AAB"/>
    <w:rsid w:val="00BA0798"/>
    <w:rsid w:val="00C41C6B"/>
    <w:rsid w:val="00C43EDF"/>
    <w:rsid w:val="00CA5454"/>
    <w:rsid w:val="00D10011"/>
    <w:rsid w:val="00D6323F"/>
    <w:rsid w:val="00D6481B"/>
    <w:rsid w:val="00D77D66"/>
    <w:rsid w:val="00DE05DE"/>
    <w:rsid w:val="00E33378"/>
    <w:rsid w:val="00EF1D10"/>
    <w:rsid w:val="00F67329"/>
    <w:rsid w:val="00FA0012"/>
    <w:rsid w:val="00FB1D73"/>
    <w:rsid w:val="00FB25C9"/>
    <w:rsid w:val="00FB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829B"/>
  <w15:docId w15:val="{E984D384-54D9-4ECB-8432-2AABDE5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8658F"/>
    <w:rPr>
      <w:color w:val="666666"/>
    </w:rPr>
  </w:style>
  <w:style w:type="paragraph" w:styleId="a5">
    <w:name w:val="Balloon Text"/>
    <w:basedOn w:val="a"/>
    <w:link w:val="a6"/>
    <w:uiPriority w:val="99"/>
    <w:semiHidden/>
    <w:unhideWhenUsed/>
    <w:rsid w:val="005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E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7F7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4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3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93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621">
              <w:marLeft w:val="144"/>
              <w:marRight w:val="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F0F0F5"/>
                        <w:left w:val="none" w:sz="0" w:space="7" w:color="F0F0F5"/>
                        <w:bottom w:val="none" w:sz="0" w:space="5" w:color="F0F0F5"/>
                        <w:right w:val="none" w:sz="0" w:space="7" w:color="F0F0F5"/>
                      </w:divBdr>
                      <w:divsChild>
                        <w:div w:id="1932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1518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0722">
              <w:marLeft w:val="528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6839CF"/>
                        <w:left w:val="none" w:sz="0" w:space="7" w:color="6839CF"/>
                        <w:bottom w:val="none" w:sz="0" w:space="5" w:color="6839CF"/>
                        <w:right w:val="none" w:sz="0" w:space="7" w:color="6839CF"/>
                      </w:divBdr>
                      <w:divsChild>
                        <w:div w:id="13621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197">
              <w:marLeft w:val="144"/>
              <w:marRight w:val="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F0F0F5"/>
                        <w:left w:val="none" w:sz="0" w:space="7" w:color="F0F0F5"/>
                        <w:bottom w:val="none" w:sz="0" w:space="5" w:color="F0F0F5"/>
                        <w:right w:val="none" w:sz="0" w:space="7" w:color="F0F0F5"/>
                      </w:divBdr>
                      <w:divsChild>
                        <w:div w:id="15619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C40C-3494-4E82-BD0D-37C3C946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Саломе Шавадзе</dc:creator>
  <cp:lastModifiedBy>Никита Владимиров</cp:lastModifiedBy>
  <cp:revision>16</cp:revision>
  <dcterms:created xsi:type="dcterms:W3CDTF">2023-11-17T14:52:00Z</dcterms:created>
  <dcterms:modified xsi:type="dcterms:W3CDTF">2023-12-03T15:38:00Z</dcterms:modified>
</cp:coreProperties>
</file>