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730FC" w14:textId="77777777" w:rsidR="008D59FA" w:rsidRDefault="008D59FA" w:rsidP="008D59FA">
      <w:r>
        <w:t>Бизнес-модель для проекта "Создание инклюзивной мастерской абстрактного искусства":</w:t>
      </w:r>
    </w:p>
    <w:p w14:paraId="48CF025F" w14:textId="77777777" w:rsidR="008D59FA" w:rsidRDefault="008D59FA" w:rsidP="008D59FA"/>
    <w:p w14:paraId="489AD3A6" w14:textId="77777777" w:rsidR="008D59FA" w:rsidRDefault="008D59FA" w:rsidP="008D59FA">
      <w:r>
        <w:t>1. Целевая аудитория:</w:t>
      </w:r>
    </w:p>
    <w:p w14:paraId="76B658AC" w14:textId="77777777" w:rsidR="008D59FA" w:rsidRDefault="008D59FA" w:rsidP="008D59FA">
      <w:r>
        <w:t xml:space="preserve">   - Любители и ценители абстрактного искусства.</w:t>
      </w:r>
    </w:p>
    <w:p w14:paraId="4C74C8BA" w14:textId="77777777" w:rsidR="008D59FA" w:rsidRDefault="008D59FA" w:rsidP="008D59FA">
      <w:r>
        <w:t xml:space="preserve">   - Студенты художественных учебных заведений.</w:t>
      </w:r>
    </w:p>
    <w:p w14:paraId="3745665B" w14:textId="77777777" w:rsidR="008D59FA" w:rsidRDefault="008D59FA" w:rsidP="008D59FA">
      <w:r>
        <w:t xml:space="preserve">   - Лица с ограниченными возможностями здоровья, заинтересованные в творческой самореализации.</w:t>
      </w:r>
    </w:p>
    <w:p w14:paraId="7C748247" w14:textId="77777777" w:rsidR="008D59FA" w:rsidRDefault="008D59FA" w:rsidP="008D59FA">
      <w:r>
        <w:t xml:space="preserve">   - Организации, предоставляющие услуги социальной интеграции для людей с инвалидностью.</w:t>
      </w:r>
    </w:p>
    <w:p w14:paraId="1CB6DA1A" w14:textId="77777777" w:rsidR="008D59FA" w:rsidRDefault="008D59FA" w:rsidP="008D59FA"/>
    <w:p w14:paraId="2DD9D81C" w14:textId="77777777" w:rsidR="008D59FA" w:rsidRDefault="008D59FA" w:rsidP="008D59FA">
      <w:r>
        <w:t>2. Продукты и услуги:</w:t>
      </w:r>
    </w:p>
    <w:p w14:paraId="19447AA6" w14:textId="77777777" w:rsidR="008D59FA" w:rsidRDefault="008D59FA" w:rsidP="008D59FA">
      <w:r>
        <w:t xml:space="preserve">   - Проведение мастер-классов и курсов по абстрактному искусству для различных групп населения.</w:t>
      </w:r>
    </w:p>
    <w:p w14:paraId="7321E8ED" w14:textId="77777777" w:rsidR="008D59FA" w:rsidRDefault="008D59FA" w:rsidP="008D59FA">
      <w:r>
        <w:t xml:space="preserve">   - Создание и продажа авторских работ участников мастерской.</w:t>
      </w:r>
    </w:p>
    <w:p w14:paraId="76F1B5E5" w14:textId="77777777" w:rsidR="008D59FA" w:rsidRDefault="008D59FA" w:rsidP="008D59FA">
      <w:r>
        <w:t xml:space="preserve">   - Организация выставок и презентаций работ.</w:t>
      </w:r>
    </w:p>
    <w:p w14:paraId="31DBFE50" w14:textId="77777777" w:rsidR="008D59FA" w:rsidRDefault="008D59FA" w:rsidP="008D59FA">
      <w:r>
        <w:t xml:space="preserve">   - Предоставление пространства для творческой практики и самовыражения.</w:t>
      </w:r>
    </w:p>
    <w:p w14:paraId="5FB82119" w14:textId="77777777" w:rsidR="008D59FA" w:rsidRDefault="008D59FA" w:rsidP="008D59FA"/>
    <w:p w14:paraId="35DA9459" w14:textId="77777777" w:rsidR="008D59FA" w:rsidRDefault="008D59FA" w:rsidP="008D59FA">
      <w:r>
        <w:t>3. Доходные источники:</w:t>
      </w:r>
    </w:p>
    <w:p w14:paraId="1D79F320" w14:textId="77777777" w:rsidR="008D59FA" w:rsidRDefault="008D59FA" w:rsidP="008D59FA">
      <w:r>
        <w:t xml:space="preserve">   - Продажа работ участников мастерской.</w:t>
      </w:r>
    </w:p>
    <w:p w14:paraId="6A70CF77" w14:textId="77777777" w:rsidR="008D59FA" w:rsidRDefault="008D59FA" w:rsidP="008D59FA">
      <w:r>
        <w:t xml:space="preserve">   - Плата за участие в мастер-классах и курсах.</w:t>
      </w:r>
    </w:p>
    <w:p w14:paraId="04D3F4F5" w14:textId="77777777" w:rsidR="008D59FA" w:rsidRDefault="008D59FA" w:rsidP="008D59FA">
      <w:r>
        <w:t xml:space="preserve">   - Спонсорские взносы и гранты.</w:t>
      </w:r>
    </w:p>
    <w:p w14:paraId="5268FD9F" w14:textId="77777777" w:rsidR="008D59FA" w:rsidRDefault="008D59FA" w:rsidP="008D59FA">
      <w:r>
        <w:t xml:space="preserve">   - Доходы от продажи сувениров и аксессуаров, связанных с абстрактным искусством.</w:t>
      </w:r>
    </w:p>
    <w:p w14:paraId="20D69375" w14:textId="77777777" w:rsidR="008D59FA" w:rsidRDefault="008D59FA" w:rsidP="008D59FA"/>
    <w:p w14:paraId="62E3A90C" w14:textId="77777777" w:rsidR="008D59FA" w:rsidRDefault="008D59FA" w:rsidP="008D59FA">
      <w:r>
        <w:t>4. Сегментация рынка:</w:t>
      </w:r>
    </w:p>
    <w:p w14:paraId="52D91E61" w14:textId="77777777" w:rsidR="008D59FA" w:rsidRDefault="008D59FA" w:rsidP="008D59FA">
      <w:r>
        <w:t xml:space="preserve">   - По возрасту: от детей до пенсионеров.</w:t>
      </w:r>
    </w:p>
    <w:p w14:paraId="6E6F5417" w14:textId="77777777" w:rsidR="008D59FA" w:rsidRDefault="008D59FA" w:rsidP="008D59FA">
      <w:r>
        <w:t xml:space="preserve">   - По уровню подготовки: начинающие, продвинутые, профессионалы.</w:t>
      </w:r>
    </w:p>
    <w:p w14:paraId="3FF9E2ED" w14:textId="77777777" w:rsidR="008D59FA" w:rsidRDefault="008D59FA" w:rsidP="008D59FA">
      <w:r>
        <w:t xml:space="preserve">   - По социальному статусу: любители искусства, коллекционеры, инвесторы.</w:t>
      </w:r>
    </w:p>
    <w:p w14:paraId="70837F94" w14:textId="77777777" w:rsidR="008D59FA" w:rsidRDefault="008D59FA" w:rsidP="008D59FA"/>
    <w:p w14:paraId="7FC236AA" w14:textId="77777777" w:rsidR="008D59FA" w:rsidRDefault="008D59FA" w:rsidP="008D59FA">
      <w:r>
        <w:t>5. Конкуренты:</w:t>
      </w:r>
    </w:p>
    <w:p w14:paraId="58B81928" w14:textId="77777777" w:rsidR="008D59FA" w:rsidRDefault="008D59FA" w:rsidP="008D59FA">
      <w:r>
        <w:t xml:space="preserve">   - Другие художественные мастерские и студии.</w:t>
      </w:r>
    </w:p>
    <w:p w14:paraId="29AA080C" w14:textId="77777777" w:rsidR="008D59FA" w:rsidRDefault="008D59FA" w:rsidP="008D59FA">
      <w:r>
        <w:t xml:space="preserve">   - Галереи и выставочные площадки.</w:t>
      </w:r>
    </w:p>
    <w:p w14:paraId="7B037924" w14:textId="77777777" w:rsidR="008D59FA" w:rsidRDefault="008D59FA" w:rsidP="008D59FA">
      <w:r>
        <w:t xml:space="preserve">   - Онлайн-курсы по искусству.</w:t>
      </w:r>
    </w:p>
    <w:p w14:paraId="4F4B508A" w14:textId="77777777" w:rsidR="008D59FA" w:rsidRDefault="008D59FA" w:rsidP="008D59FA"/>
    <w:p w14:paraId="175D9EB8" w14:textId="77777777" w:rsidR="008D59FA" w:rsidRDefault="008D59FA" w:rsidP="008D59FA">
      <w:r>
        <w:lastRenderedPageBreak/>
        <w:t>6. Ценностное предложение:</w:t>
      </w:r>
    </w:p>
    <w:p w14:paraId="7D9EB17C" w14:textId="77777777" w:rsidR="008D59FA" w:rsidRDefault="008D59FA" w:rsidP="008D59FA">
      <w:r>
        <w:t xml:space="preserve">   - Инклюзивность и возможность творческой реализации для всех, включая лиц с ограниченными возможностями.</w:t>
      </w:r>
    </w:p>
    <w:p w14:paraId="4C0BEE89" w14:textId="77777777" w:rsidR="008D59FA" w:rsidRDefault="008D59FA" w:rsidP="008D59FA">
      <w:r>
        <w:t xml:space="preserve">   - Качественное образование в области абстрактного искусства.</w:t>
      </w:r>
    </w:p>
    <w:p w14:paraId="00CAEDCB" w14:textId="77777777" w:rsidR="008D59FA" w:rsidRDefault="008D59FA" w:rsidP="008D59FA">
      <w:r>
        <w:t xml:space="preserve">   - Создание и продвижение авторского искусства.</w:t>
      </w:r>
    </w:p>
    <w:p w14:paraId="04112711" w14:textId="77777777" w:rsidR="008D59FA" w:rsidRDefault="008D59FA" w:rsidP="008D59FA">
      <w:r>
        <w:t xml:space="preserve">   - Социальная значимость проекта.</w:t>
      </w:r>
    </w:p>
    <w:p w14:paraId="211471FF" w14:textId="77777777" w:rsidR="008D59FA" w:rsidRDefault="008D59FA" w:rsidP="008D59FA"/>
    <w:p w14:paraId="2866192A" w14:textId="77777777" w:rsidR="008D59FA" w:rsidRDefault="008D59FA" w:rsidP="008D59FA">
      <w:r>
        <w:t>7. Стратегия продвижения:</w:t>
      </w:r>
    </w:p>
    <w:p w14:paraId="6FE02C6B" w14:textId="77777777" w:rsidR="008D59FA" w:rsidRDefault="008D59FA" w:rsidP="008D59FA">
      <w:r>
        <w:t xml:space="preserve">   - Создание сайта и аккаунтов в социальных сетях.</w:t>
      </w:r>
    </w:p>
    <w:p w14:paraId="06150A5C" w14:textId="77777777" w:rsidR="008D59FA" w:rsidRDefault="008D59FA" w:rsidP="008D59FA">
      <w:r>
        <w:t xml:space="preserve">   - Организация открытых дней и презентаций.</w:t>
      </w:r>
    </w:p>
    <w:p w14:paraId="703B227E" w14:textId="77777777" w:rsidR="008D59FA" w:rsidRDefault="008D59FA" w:rsidP="008D59FA">
      <w:r>
        <w:t xml:space="preserve">   - Сотрудничество с организациями, работающими с лицами с инвалидностью.</w:t>
      </w:r>
    </w:p>
    <w:p w14:paraId="27A72905" w14:textId="77777777" w:rsidR="008D59FA" w:rsidRDefault="008D59FA" w:rsidP="008D59FA">
      <w:r>
        <w:t xml:space="preserve">   - Участие в выставках и фестивалях искусств.</w:t>
      </w:r>
    </w:p>
    <w:p w14:paraId="52DD785C" w14:textId="77777777" w:rsidR="008D59FA" w:rsidRDefault="008D59FA" w:rsidP="008D59FA"/>
    <w:p w14:paraId="155F4F92" w14:textId="77777777" w:rsidR="008D59FA" w:rsidRDefault="008D59FA" w:rsidP="008D59FA">
      <w:r>
        <w:t>8. Финансовый план:</w:t>
      </w:r>
    </w:p>
    <w:p w14:paraId="047C47F8" w14:textId="77777777" w:rsidR="008D59FA" w:rsidRDefault="008D59FA" w:rsidP="008D59FA">
      <w:r>
        <w:t xml:space="preserve">   - Определение стартовых затрат на аренду помещения, закупку материалов и оборудования.</w:t>
      </w:r>
    </w:p>
    <w:p w14:paraId="2EE1A3DA" w14:textId="77777777" w:rsidR="008D59FA" w:rsidRDefault="008D59FA" w:rsidP="008D59FA">
      <w:r>
        <w:t xml:space="preserve">   - Планирование доходов от продажи работ и оказания услуг.</w:t>
      </w:r>
    </w:p>
    <w:p w14:paraId="2157A2DC" w14:textId="77777777" w:rsidR="008D59FA" w:rsidRDefault="008D59FA" w:rsidP="008D59FA">
      <w:r>
        <w:t xml:space="preserve">   - Бюджетирование расходов на маркетинг и продвижение.</w:t>
      </w:r>
    </w:p>
    <w:p w14:paraId="3A0FA265" w14:textId="77777777" w:rsidR="008D59FA" w:rsidRDefault="008D59FA" w:rsidP="008D59FA">
      <w:r>
        <w:t xml:space="preserve">   - Оценка возможности получения грантов и спонсорской поддержки.</w:t>
      </w:r>
    </w:p>
    <w:p w14:paraId="04D5D9AE" w14:textId="77777777" w:rsidR="008D59FA" w:rsidRDefault="008D59FA" w:rsidP="008D59FA"/>
    <w:p w14:paraId="1B0CABA6" w14:textId="77777777" w:rsidR="008D59FA" w:rsidRDefault="008D59FA" w:rsidP="008D59FA">
      <w:r>
        <w:t>9. Управление и персонал:</w:t>
      </w:r>
    </w:p>
    <w:p w14:paraId="5021C510" w14:textId="77777777" w:rsidR="008D59FA" w:rsidRDefault="008D59FA" w:rsidP="008D59FA">
      <w:r>
        <w:t xml:space="preserve">   - Наем художников-преподавателей и административного персонала.</w:t>
      </w:r>
    </w:p>
    <w:p w14:paraId="3A91D4C6" w14:textId="77777777" w:rsidR="008D59FA" w:rsidRDefault="008D59FA" w:rsidP="008D59FA">
      <w:r>
        <w:t xml:space="preserve">   - Разработка системы обучения и мотивации сотрудников.</w:t>
      </w:r>
    </w:p>
    <w:p w14:paraId="079C813B" w14:textId="77777777" w:rsidR="008D59FA" w:rsidRDefault="008D59FA" w:rsidP="008D59FA">
      <w:r>
        <w:t xml:space="preserve">   - Организация процесса создания и продвижения работ.</w:t>
      </w:r>
    </w:p>
    <w:p w14:paraId="1A166AFC" w14:textId="77777777" w:rsidR="008D59FA" w:rsidRDefault="008D59FA" w:rsidP="008D59FA"/>
    <w:p w14:paraId="69130203" w14:textId="77777777" w:rsidR="008D59FA" w:rsidRDefault="008D59FA" w:rsidP="008D59FA">
      <w:r>
        <w:t>10. Оценка рисков и мониторинг:</w:t>
      </w:r>
    </w:p>
    <w:p w14:paraId="19411D56" w14:textId="77777777" w:rsidR="008D59FA" w:rsidRDefault="008D59FA" w:rsidP="008D59FA">
      <w:r>
        <w:t xml:space="preserve">    - Анализ возможных рисков, связанных с рыночной конъюнктурой, конкуренцией и финансовыми потоками.</w:t>
      </w:r>
    </w:p>
    <w:p w14:paraId="720F2376" w14:textId="77777777" w:rsidR="008D59FA" w:rsidRDefault="008D59FA" w:rsidP="008D59FA">
      <w:r>
        <w:t xml:space="preserve">    - Регулярный мониторинг эффективности деятельности мастерской и корректировка стратегии при необходимости.</w:t>
      </w:r>
    </w:p>
    <w:p w14:paraId="49D0610D" w14:textId="77777777" w:rsidR="008D59FA" w:rsidRDefault="008D59FA" w:rsidP="008D59FA"/>
    <w:p w14:paraId="5C7C619C" w14:textId="5A27FAE0" w:rsidR="00890D69" w:rsidRPr="00485CBF" w:rsidRDefault="008D59FA" w:rsidP="008D59FA">
      <w:r>
        <w:t>Эта бизнес-модель предлагает комплексный подход к созданию инклюзивной мастерской абстрактного искусства, учитывая различные аспекты организации и функционирования такого проекта.</w:t>
      </w:r>
    </w:p>
    <w:sectPr w:rsidR="00890D69" w:rsidRPr="00485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38"/>
    <w:rsid w:val="001F4160"/>
    <w:rsid w:val="00415E10"/>
    <w:rsid w:val="00485CBF"/>
    <w:rsid w:val="00540F8D"/>
    <w:rsid w:val="00890D69"/>
    <w:rsid w:val="008D59FA"/>
    <w:rsid w:val="00B220D0"/>
    <w:rsid w:val="00B2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A6D7C"/>
  <w15:chartTrackingRefBased/>
  <w15:docId w15:val="{7B9FA040-4C93-4E46-A3FE-711B041D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78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8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8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8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8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8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8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8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8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78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78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783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783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783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783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783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78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78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27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8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278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7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2783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783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2783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78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2783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278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Сапельников</dc:creator>
  <cp:keywords/>
  <dc:description/>
  <cp:lastModifiedBy>Станислав Сапельников</cp:lastModifiedBy>
  <cp:revision>2</cp:revision>
  <dcterms:created xsi:type="dcterms:W3CDTF">2024-05-13T11:39:00Z</dcterms:created>
  <dcterms:modified xsi:type="dcterms:W3CDTF">2024-05-13T11:39:00Z</dcterms:modified>
</cp:coreProperties>
</file>