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ПАСПОРТ СТАРТАП-ПРОЕКТА</w:t>
        <w:br w:type="textWrapping"/>
        <w:t xml:space="preserve">«__» _________ 202__ г.</w:t>
      </w:r>
      <w:r w:rsidDel="00000000" w:rsidR="00000000" w:rsidRPr="00000000">
        <w:rPr>
          <w:rtl w:val="0"/>
        </w:rPr>
      </w:r>
    </w:p>
    <w:tbl>
      <w:tblPr>
        <w:tblStyle w:val="Table1"/>
        <w:tblW w:w="82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250"/>
        <w:tblGridChange w:id="0">
          <w:tblGrid>
            <w:gridCol w:w="8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Получателя гранта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ИНН Грантополучателя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акселерационной</w:t>
              <w:br w:type="textWrapping"/>
              <w:t xml:space="preserve">программы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начала реализации акселерационной</w:t>
              <w:br w:type="textWrapping"/>
              <w:t xml:space="preserve">программы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заключения и номер Договора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549"/>
        <w:gridCol w:w="3793"/>
        <w:tblGridChange w:id="0">
          <w:tblGrid>
            <w:gridCol w:w="5549"/>
            <w:gridCol w:w="37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 Общая информация о стартап-проекте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Название стартап-проекта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Команда стартап-проекта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1.Енин Артем 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вгеньевич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  <w:t xml:space="preserve">2.Зверева Светлана Николаевна</w:t>
              <w:br w:type="textWrapping"/>
              <w:t xml:space="preserve">3.Козлобродов Илья Александрович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Технологическое направление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Технологии хранения и анализа больших данных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Описание стартап-проекта</w:t>
              <w:br w:type="textWrapping"/>
              <w:t xml:space="preserve">(технология/ услуга/продукт)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Learning Management Tools - Проект по разработке веб-платформы для частных школ дополнительного образования, которая включает набор инструментов по управлению обратной связью, учебным процессом и сотрудниками.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Актуальность стартап-проекта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(описание проблемы и решения</w:t>
              <w:br w:type="textWrapping"/>
              <w:t xml:space="preserve">проблемы)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Основная проблема – это отсутствие управления обратной связью от преподавателей учащимся. Сбор и обработка данных требует внушительных временных и человеческих ресурсов, которых может не быть у частной школы. 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получения обратной связи в школах используют электронные таблицы. В них преподаватели заполняют информацию о каждом ученике, после администратор вручную копирует информацию, в итоге информация оформляется в виде картинки (инфографики), которая отправляется родителям и ученикам.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повышения эффективности нужна автоматизация процессов: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сотрудниками (постановка задач для преподавателей и администраторов, возможность удаления и добавления аккаунтов сотрудников);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расписанием (ведение групп и создание индивидуального плана обучения);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учащимися (формирование списка учеников группы, удаление и добавление аккаунтов, перевод в другую группу, изменение персональных данных);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прикрепление и последующий доступ к методическому материалу в рамках урока;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получение обратной связи учащимися;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возможность контроля процесса обучения родителем;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8"/>
              </w:numPr>
              <w:shd w:fill="ffffff" w:val="clear"/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получение отчетности по группам и ученикам.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рынке нет системы, которая объединяла бы весь необходимый функционал для частной школы дополнительного образования.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Технологические риски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Рост стоимости разработки, нехватка специалистов, взлом БД, неполадки серверной части, зависимость от интернета</w:t>
            </w:r>
          </w:p>
        </w:tc>
      </w:tr>
      <w:tr>
        <w:trPr>
          <w:cantSplit w:val="0"/>
          <w:trHeight w:val="934.9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Потенциальные заказчики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Школа Movavi, IT клуб Robi и др. частные школы дополнительного образования любой направленности по всей России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Бизнес 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  <w:rtl w:val="0"/>
              </w:rPr>
              <w:t xml:space="preserve">1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(как вы планируете зарабатывать</w:t>
              <w:br w:type="textWrapping"/>
              <w:t xml:space="preserve">посредствам реализации данного</w:t>
              <w:br w:type="textWrapping"/>
              <w:t xml:space="preserve">проекта)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B2B.  Работаем в формате подписки (SaaS), которая зависит от количества активных учеников частной школы.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Обоснование соответствия идеи</w:t>
              <w:br w:type="textWrapping"/>
              <w:t xml:space="preserve">технологическому направлению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(описание основных</w:t>
              <w:br w:type="textWrapping"/>
              <w:t xml:space="preserve">технологических параметров)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Нацелены на работу с частными учреждениями дополнительного образования , оптимизируя и автоматизируя их бизнесы процессы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 Порядок и структура финансирования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2 949 000 рублей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4"/>
          <w:szCs w:val="14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Бизнес-модель стартап-проекта - это фундамент, на котором возводится проект. Есть две основные</w:t>
        <w:br w:type="textWrapping"/>
        <w:t xml:space="preserve">классификации бизнес-моделей: по типу клиентов и по способу получения прибыли.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14"/>
          <w:szCs w:val="14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  <w:tbl>
      <w:tblPr>
        <w:tblStyle w:val="Table3"/>
        <w:tblW w:w="63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6315"/>
        <w:tblGridChange w:id="0">
          <w:tblGrid>
            <w:gridCol w:w="63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Предполагаемые источники</w:t>
              <w:br w:type="textWrapping"/>
              <w:t xml:space="preserve">финансирования: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гранты, личные финансы, частные инвесторы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Оценка потенциала «рынка» и</w:t>
              <w:br w:type="textWrapping"/>
              <w:t xml:space="preserve">рентабельности проекта: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общий объем целевого рынка - 18 млрд. руб.,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доступный объем рынка - 450 млн. руб.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реально достижимый объем рынка - 10 млн. руб. на ближайший год.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3. Календарный план стартап-проекта</w:t>
      </w: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910"/>
        <w:gridCol w:w="1695"/>
        <w:gridCol w:w="3525"/>
        <w:tblGridChange w:id="0">
          <w:tblGrid>
            <w:gridCol w:w="2910"/>
            <w:gridCol w:w="1695"/>
            <w:gridCol w:w="35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Название этапа календарного</w:t>
              <w:br w:type="textWrapping"/>
              <w:t xml:space="preserve">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Длительность</w:t>
              <w:br w:type="textWrapping"/>
              <w:t xml:space="preserve">этапа, мес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Стоимость,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Минимальный рабочий продукт (MVP)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 мес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949 000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Модуль обратной связи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мес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2 000 000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Система управлением обучением (LMS)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 мес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3 000 000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Система управления взаимоотношениями с клиентами (CRM)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 мес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3 000 000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Финансовые инструменты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 мес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3 000 000 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Итого</w:t>
        <w:br w:type="textWrapping"/>
        <w:t xml:space="preserve">4. Предполагаемая структура уставного капитала компании (в рамках стартап-проекта)</w:t>
      </w:r>
      <w:r w:rsidDel="00000000" w:rsidR="00000000" w:rsidRPr="00000000">
        <w:rPr>
          <w:rtl w:val="0"/>
        </w:rPr>
      </w:r>
    </w:p>
    <w:tbl>
      <w:tblPr>
        <w:tblStyle w:val="Table5"/>
        <w:tblW w:w="64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910"/>
        <w:gridCol w:w="3525"/>
        <w:tblGridChange w:id="0">
          <w:tblGrid>
            <w:gridCol w:w="2910"/>
            <w:gridCol w:w="35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Участники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Размер доли (руб.)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 Артем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  <w:t xml:space="preserve">2.Зв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ерева Светлана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br w:type="textWrapping"/>
              <w:t xml:space="preserve">3.Козлобродов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Размер Уставного капитала</w:t>
              <w:br w:type="textWrapping"/>
              <w:t xml:space="preserve">(УК)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10000 руб.</w:t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4"/>
          <w:szCs w:val="14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4"/>
        <w:gridCol w:w="1635"/>
        <w:gridCol w:w="2025"/>
        <w:gridCol w:w="1851"/>
        <w:gridCol w:w="2013"/>
        <w:tblGridChange w:id="0">
          <w:tblGrid>
            <w:gridCol w:w="1814"/>
            <w:gridCol w:w="1635"/>
            <w:gridCol w:w="2025"/>
            <w:gridCol w:w="1851"/>
            <w:gridCol w:w="20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Команда стартап-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Ф.И.О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Выполняемые работы в</w:t>
              <w:br w:type="textWrapping"/>
              <w:t xml:space="preserve">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Енин Артем Евгеньевич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Коммерческий менеджер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+79237850015,</w:t>
            </w:r>
          </w:p>
          <w:p w:rsidR="00000000" w:rsidDel="00000000" w:rsidP="00000000" w:rsidRDefault="00000000" w:rsidRPr="00000000" w14:paraId="0000005A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artemenine@gmail.com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Продвижение проекта, разработка дизайна, коммерциализация проекта, SEO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Бакалавриат (инноватика НГУЭУ)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Зверева Светлана Николаевна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Финансовый менеджер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+79930211519,</w:t>
            </w:r>
          </w:p>
          <w:p w:rsidR="00000000" w:rsidDel="00000000" w:rsidP="00000000" w:rsidRDefault="00000000" w:rsidRPr="00000000" w14:paraId="00000060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zverevas5842@gmail.com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 затрат, составление отчетности, налоговое планирование, стратегическое планирование, управление финансами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Бакалавриат (инноватика НГУЭУ)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Козлобродов Илья Александрович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Разработчик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+79132541582,</w:t>
            </w:r>
          </w:p>
          <w:p w:rsidR="00000000" w:rsidDel="00000000" w:rsidP="00000000" w:rsidRDefault="00000000" w:rsidRPr="00000000" w14:paraId="00000066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kozlobrodov.ilya@gmail.com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Фронтэнд и бэкэнд разработка, моделирование и построение платформы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60" w:line="256.799454545454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Бакалавриат (инноватика НГУЭУ)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@RussiaUniversities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#МинобрнаукиРоссии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#десятилетиенауки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a0"/>
    <w:rsid w:val="008D5C04"/>
    <w:rPr>
      <w:rFonts w:ascii="TimesNewRomanPS-BoldMT" w:hAnsi="TimesNewRomanPS-BoldMT" w:hint="default"/>
      <w:b w:val="1"/>
      <w:bCs w:val="1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39"/>
    <w:rsid w:val="008D5C0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FC45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2E64D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2E64D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YuaBdV0p2miMgUBV77X8WgerQ==">AMUW2mVbBC/xg8fSPC1yCFBVISw56dQ+a3GeOx4Q7lteV/e/HB9E2BZXyHHGCvvIWbMMP6SWs1CDx8HQuh8N9vo2RmfEZMOHB+Ybji3A8DlgyAba05OwkrBsLfBQ9etaDEfKBeFJxjK/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2022-10-21T11:07:00Z</dcterms:created>
  <dc:creator>Янковенко Людмила Александровна</dc:creator>
</cp:coreProperties>
</file>