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A8328" w14:textId="77777777" w:rsidR="00E26C59" w:rsidRDefault="00E26C59" w:rsidP="00E26C59">
      <w:r>
        <w:t>SWOT-анализ проекта "Создание студии керамической ручной лепки для детей и взрослых с ментальными особенностями":</w:t>
      </w:r>
    </w:p>
    <w:p w14:paraId="7256543E" w14:textId="77777777" w:rsidR="00E26C59" w:rsidRDefault="00E26C59" w:rsidP="00E26C59"/>
    <w:p w14:paraId="74EACFFF" w14:textId="77777777" w:rsidR="00E26C59" w:rsidRDefault="00E26C59" w:rsidP="00E26C59">
      <w:r>
        <w:t>Сильные стороны (Strengths):</w:t>
      </w:r>
    </w:p>
    <w:p w14:paraId="6F3A650B" w14:textId="77777777" w:rsidR="00E26C59" w:rsidRDefault="00E26C59" w:rsidP="00E26C59">
      <w:r>
        <w:t>1. Специфическое направление: студия предлагает уникальную форму терапии и творческого развития для людей с ментальными особенностями.</w:t>
      </w:r>
    </w:p>
    <w:p w14:paraId="2E433721" w14:textId="77777777" w:rsidR="00E26C59" w:rsidRDefault="00E26C59" w:rsidP="00E26C59">
      <w:r>
        <w:t>2. Опыт и знания: возможность привлечения специалистов в области психологии и искусства для эффективной работы с клиентами.</w:t>
      </w:r>
    </w:p>
    <w:p w14:paraId="63A6C8A0" w14:textId="77777777" w:rsidR="00E26C59" w:rsidRDefault="00E26C59" w:rsidP="00E26C59">
      <w:r>
        <w:t>3. Социальная значимость: проект может получить поддержку со стороны государства и благотворительных организаций.</w:t>
      </w:r>
    </w:p>
    <w:p w14:paraId="106B8196" w14:textId="77777777" w:rsidR="00E26C59" w:rsidRDefault="00E26C59" w:rsidP="00E26C59">
      <w:r>
        <w:t>4. Развитие навыков: клиенты с ментальными особенностями могут развивать мелкую моторику, концентрацию и творческие способности.</w:t>
      </w:r>
    </w:p>
    <w:p w14:paraId="07571AB5" w14:textId="77777777" w:rsidR="00E26C59" w:rsidRDefault="00E26C59" w:rsidP="00E26C59"/>
    <w:p w14:paraId="33A8429C" w14:textId="77777777" w:rsidR="00E26C59" w:rsidRDefault="00E26C59" w:rsidP="00E26C59">
      <w:r>
        <w:t>Слабые стороны (Weaknesses):</w:t>
      </w:r>
    </w:p>
    <w:p w14:paraId="59101EA1" w14:textId="77777777" w:rsidR="00E26C59" w:rsidRDefault="00E26C59" w:rsidP="00E26C59">
      <w:r>
        <w:t>1. Узкая целевая аудитория: ограниченное количество потенциальных клиентов с ментальными особенностями.</w:t>
      </w:r>
    </w:p>
    <w:p w14:paraId="5A73FD06" w14:textId="77777777" w:rsidR="00E26C59" w:rsidRDefault="00E26C59" w:rsidP="00E26C59">
      <w:r>
        <w:t>2. Высокая стоимость обучения: возможная нехватка средств у целевой аудитории для оплаты услуг студии.</w:t>
      </w:r>
    </w:p>
    <w:p w14:paraId="2EBEB6A8" w14:textId="77777777" w:rsidR="00E26C59" w:rsidRDefault="00E26C59" w:rsidP="00E26C59">
      <w:r>
        <w:t>3. Необходимость адаптации: требуется разработка специальных методик и подходов для работы с клиентами с ментальными особенностями.</w:t>
      </w:r>
    </w:p>
    <w:p w14:paraId="65721EF3" w14:textId="77777777" w:rsidR="00E26C59" w:rsidRDefault="00E26C59" w:rsidP="00E26C59">
      <w:r>
        <w:t>4. Высокая ответственность: необходимость обеспечения безопасности и комфорта для клиентов с ограниченными возможностями.</w:t>
      </w:r>
    </w:p>
    <w:p w14:paraId="661A3AE6" w14:textId="77777777" w:rsidR="00E26C59" w:rsidRDefault="00E26C59" w:rsidP="00E26C59"/>
    <w:p w14:paraId="1752759B" w14:textId="77777777" w:rsidR="00E26C59" w:rsidRDefault="00E26C59" w:rsidP="00E26C59">
      <w:r>
        <w:t>Возможности (Opportunities):</w:t>
      </w:r>
    </w:p>
    <w:p w14:paraId="51766BF0" w14:textId="77777777" w:rsidR="00E26C59" w:rsidRDefault="00E26C59" w:rsidP="00E26C59">
      <w:r>
        <w:t>1. Развитие социального предпринимательства: возможность получения грантов и субсидий на развитие проекта.</w:t>
      </w:r>
    </w:p>
    <w:p w14:paraId="4717AB9B" w14:textId="77777777" w:rsidR="00E26C59" w:rsidRDefault="00E26C59" w:rsidP="00E26C59">
      <w:r>
        <w:t>2. Партнерства с медицинскими и образовательными учреждениями: сотрудничество с организациями, работающими с людьми с ментальными особенностями.</w:t>
      </w:r>
    </w:p>
    <w:p w14:paraId="721F35D8" w14:textId="77777777" w:rsidR="00E26C59" w:rsidRDefault="00E26C59" w:rsidP="00E26C59">
      <w:r>
        <w:t>3. Расширение ассортимента услуг: предлагая дополнительные услуги, такие как мастер-классы для родителей и волонтеров, можно привлечь больше клиентов.</w:t>
      </w:r>
    </w:p>
    <w:p w14:paraId="326185D2" w14:textId="77777777" w:rsidR="00E26C59" w:rsidRDefault="00E26C59" w:rsidP="00E26C59">
      <w:r>
        <w:t>4. Использование цифровых технологий: создание онлайн-курсов и виртуальных мастер-классов для расширения аудитории и повышения доступности услуг.</w:t>
      </w:r>
    </w:p>
    <w:p w14:paraId="6257A7EC" w14:textId="77777777" w:rsidR="00E26C59" w:rsidRDefault="00E26C59" w:rsidP="00E26C59"/>
    <w:p w14:paraId="57D1F262" w14:textId="77777777" w:rsidR="00E26C59" w:rsidRDefault="00E26C59" w:rsidP="00E26C59">
      <w:r>
        <w:t>Угрозы (Threats):</w:t>
      </w:r>
    </w:p>
    <w:p w14:paraId="2C4C77CA" w14:textId="77777777" w:rsidR="00E26C59" w:rsidRDefault="00E26C59" w:rsidP="00E26C59">
      <w:r>
        <w:t>1. Конкуренция: другие студии и центры, предлагающие аналогичные услуги для людей с ограниченными возможностями.</w:t>
      </w:r>
    </w:p>
    <w:p w14:paraId="0C9C403A" w14:textId="77777777" w:rsidR="00E26C59" w:rsidRDefault="00E26C59" w:rsidP="00E26C59">
      <w:r>
        <w:t>2. Изменение законодательства: возможные изменения в законодательстве, влияющие на деятельность социальных предприятий.</w:t>
      </w:r>
    </w:p>
    <w:p w14:paraId="61589B41" w14:textId="77777777" w:rsidR="00E26C59" w:rsidRDefault="00E26C59" w:rsidP="00E26C59">
      <w:r>
        <w:lastRenderedPageBreak/>
        <w:t>3. Экономические риски: нестабильность экономической ситуации и возможные колебания спроса на услуги студии.</w:t>
      </w:r>
    </w:p>
    <w:p w14:paraId="4BCEBBBF" w14:textId="1F48F092" w:rsidR="00890D69" w:rsidRPr="00E26C59" w:rsidRDefault="00E26C59" w:rsidP="00E26C59">
      <w:r>
        <w:t>4. Внутренние проблемы: недостаточная квалификация персонала, проблемы с логистикой и обеспечением безопасности клиентов.</w:t>
      </w:r>
    </w:p>
    <w:sectPr w:rsidR="00890D69" w:rsidRPr="00E2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80"/>
    <w:rsid w:val="005F3B6C"/>
    <w:rsid w:val="00890D69"/>
    <w:rsid w:val="00AB0180"/>
    <w:rsid w:val="00AF6CC4"/>
    <w:rsid w:val="00B220D0"/>
    <w:rsid w:val="00BE7684"/>
    <w:rsid w:val="00E2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6416"/>
  <w15:chartTrackingRefBased/>
  <w15:docId w15:val="{FEDE7707-940A-43BB-A068-A8E506D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B0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0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018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018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018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018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018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018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0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0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0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B0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B0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B018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B018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B018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B0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B018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B01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3</cp:revision>
  <dcterms:created xsi:type="dcterms:W3CDTF">2024-05-13T12:43:00Z</dcterms:created>
  <dcterms:modified xsi:type="dcterms:W3CDTF">2024-05-13T16:43:00Z</dcterms:modified>
</cp:coreProperties>
</file>