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E634" w14:textId="77777777" w:rsidR="00C80E7C" w:rsidRDefault="00595955">
      <w:pPr>
        <w:pStyle w:val="1"/>
      </w:pPr>
      <w:r>
        <w:t>ПАСПОРТ СТАРТАП-ПРОЕКТА</w:t>
      </w:r>
    </w:p>
    <w:p w14:paraId="40DE4A08" w14:textId="77777777" w:rsidR="00C80E7C" w:rsidRDefault="00C80E7C">
      <w:pPr>
        <w:spacing w:after="0" w:line="240" w:lineRule="auto"/>
        <w:jc w:val="center"/>
        <w:rPr>
          <w:rFonts w:ascii="Times New Roman" w:eastAsia="Times New Roman" w:hAnsi="Times New Roman" w:cs="Times New Roman"/>
          <w:b/>
          <w:sz w:val="28"/>
          <w:szCs w:val="28"/>
        </w:rPr>
      </w:pPr>
    </w:p>
    <w:p w14:paraId="2ACAF989" w14:textId="77777777" w:rsidR="00C80E7C" w:rsidRDefault="00595955">
      <w:pPr>
        <w:spacing w:after="0" w:line="240" w:lineRule="auto"/>
        <w:rPr>
          <w:rFonts w:ascii="Times New Roman" w:eastAsia="Times New Roman" w:hAnsi="Times New Roman" w:cs="Times New Roman"/>
          <w:i/>
        </w:rPr>
      </w:pPr>
      <w:r>
        <w:rPr>
          <w:rFonts w:ascii="Times New Roman" w:eastAsia="Times New Roman" w:hAnsi="Times New Roman" w:cs="Times New Roman"/>
        </w:rPr>
        <w:t>___________</w:t>
      </w:r>
      <w:proofErr w:type="gramStart"/>
      <w:r>
        <w:rPr>
          <w:rFonts w:ascii="Times New Roman" w:eastAsia="Times New Roman" w:hAnsi="Times New Roman" w:cs="Times New Roman"/>
        </w:rPr>
        <w:t>_</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ссылка на проект)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w:t>
      </w:r>
      <w:r>
        <w:rPr>
          <w:rFonts w:ascii="Times New Roman" w:eastAsia="Times New Roman" w:hAnsi="Times New Roman" w:cs="Times New Roman"/>
          <w:i/>
        </w:rPr>
        <w:t>(дата выгрузки)</w:t>
      </w:r>
    </w:p>
    <w:p w14:paraId="47D3D46F" w14:textId="77777777" w:rsidR="00C80E7C" w:rsidRDefault="00C80E7C">
      <w:pPr>
        <w:spacing w:after="0" w:line="240" w:lineRule="auto"/>
        <w:rPr>
          <w:rFonts w:ascii="Times New Roman" w:eastAsia="Times New Roman" w:hAnsi="Times New Roman" w:cs="Times New Roman"/>
        </w:rPr>
      </w:pPr>
    </w:p>
    <w:tbl>
      <w:tblPr>
        <w:tblStyle w:val="af0"/>
        <w:tblW w:w="97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5347"/>
      </w:tblGrid>
      <w:tr w:rsidR="00C80E7C" w14:paraId="0FE936C5" w14:textId="77777777">
        <w:trPr>
          <w:trHeight w:val="360"/>
        </w:trPr>
        <w:tc>
          <w:tcPr>
            <w:tcW w:w="4440" w:type="dxa"/>
          </w:tcPr>
          <w:p w14:paraId="2489941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организации высшего образования (Получателя гранта)</w:t>
            </w:r>
          </w:p>
        </w:tc>
        <w:tc>
          <w:tcPr>
            <w:tcW w:w="5347" w:type="dxa"/>
          </w:tcPr>
          <w:p w14:paraId="4D033A8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C80E7C" w14:paraId="2B93F901" w14:textId="77777777">
        <w:trPr>
          <w:trHeight w:val="360"/>
        </w:trPr>
        <w:tc>
          <w:tcPr>
            <w:tcW w:w="4440" w:type="dxa"/>
          </w:tcPr>
          <w:p w14:paraId="00E6E25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Регион Получателя гранта </w:t>
            </w:r>
          </w:p>
        </w:tc>
        <w:tc>
          <w:tcPr>
            <w:tcW w:w="5347" w:type="dxa"/>
          </w:tcPr>
          <w:p w14:paraId="34869F2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г. Москва</w:t>
            </w:r>
          </w:p>
        </w:tc>
      </w:tr>
      <w:tr w:rsidR="00C80E7C" w14:paraId="0101133F" w14:textId="77777777">
        <w:trPr>
          <w:trHeight w:val="360"/>
        </w:trPr>
        <w:tc>
          <w:tcPr>
            <w:tcW w:w="4440" w:type="dxa"/>
          </w:tcPr>
          <w:p w14:paraId="66C460E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акселерационной программы</w:t>
            </w:r>
          </w:p>
        </w:tc>
        <w:tc>
          <w:tcPr>
            <w:tcW w:w="5347" w:type="dxa"/>
          </w:tcPr>
          <w:p w14:paraId="16C7908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«Энергия города. Среда»</w:t>
            </w:r>
          </w:p>
        </w:tc>
      </w:tr>
      <w:tr w:rsidR="00C80E7C" w14:paraId="62F2D75A" w14:textId="77777777">
        <w:trPr>
          <w:trHeight w:val="360"/>
        </w:trPr>
        <w:tc>
          <w:tcPr>
            <w:tcW w:w="4440" w:type="dxa"/>
          </w:tcPr>
          <w:p w14:paraId="214BF6D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Дата заключения и номер Договора</w:t>
            </w:r>
          </w:p>
        </w:tc>
        <w:tc>
          <w:tcPr>
            <w:tcW w:w="5347" w:type="dxa"/>
          </w:tcPr>
          <w:p w14:paraId="7A4923E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19 апреля 2024г. № 70-2024-000172</w:t>
            </w:r>
          </w:p>
        </w:tc>
      </w:tr>
    </w:tbl>
    <w:p w14:paraId="193C811F" w14:textId="77777777" w:rsidR="00C80E7C" w:rsidRDefault="00C80E7C">
      <w:pPr>
        <w:spacing w:after="0" w:line="240" w:lineRule="auto"/>
        <w:rPr>
          <w:rFonts w:ascii="Times New Roman" w:eastAsia="Times New Roman" w:hAnsi="Times New Roman" w:cs="Times New Roman"/>
        </w:rPr>
      </w:pPr>
    </w:p>
    <w:p w14:paraId="41324B8B" w14:textId="77777777" w:rsidR="00C80E7C" w:rsidRDefault="00C80E7C">
      <w:pPr>
        <w:spacing w:after="0" w:line="240" w:lineRule="auto"/>
        <w:rPr>
          <w:rFonts w:ascii="Times New Roman" w:eastAsia="Times New Roman" w:hAnsi="Times New Roman" w:cs="Times New Roman"/>
        </w:rPr>
      </w:pPr>
    </w:p>
    <w:tbl>
      <w:tblPr>
        <w:tblStyle w:val="af1"/>
        <w:tblW w:w="992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18"/>
        <w:gridCol w:w="5137"/>
      </w:tblGrid>
      <w:tr w:rsidR="00C80E7C" w14:paraId="68028EC0" w14:textId="77777777">
        <w:trPr>
          <w:trHeight w:val="345"/>
        </w:trPr>
        <w:tc>
          <w:tcPr>
            <w:tcW w:w="568" w:type="dxa"/>
          </w:tcPr>
          <w:p w14:paraId="4188DFB3"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3AFAA574" w14:textId="77777777" w:rsidR="00C80E7C" w:rsidRDefault="00C80E7C">
            <w:pPr>
              <w:spacing w:after="0" w:line="240" w:lineRule="auto"/>
              <w:jc w:val="center"/>
              <w:rPr>
                <w:rFonts w:ascii="Times New Roman" w:eastAsia="Times New Roman" w:hAnsi="Times New Roman" w:cs="Times New Roman"/>
                <w:b/>
                <w:sz w:val="28"/>
                <w:szCs w:val="28"/>
              </w:rPr>
            </w:pPr>
          </w:p>
          <w:p w14:paraId="3CAA1B4C"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КРАТКАЯ ИНФОРМАЦИЯ О СТАРТАП-ПРОЕКТЕ</w:t>
            </w:r>
          </w:p>
          <w:p w14:paraId="64E60960"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4843384E" w14:textId="77777777">
        <w:trPr>
          <w:trHeight w:val="345"/>
        </w:trPr>
        <w:tc>
          <w:tcPr>
            <w:tcW w:w="568" w:type="dxa"/>
          </w:tcPr>
          <w:p w14:paraId="452B44A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218" w:type="dxa"/>
          </w:tcPr>
          <w:p w14:paraId="27F57989"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Название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-проекта*</w:t>
            </w:r>
          </w:p>
        </w:tc>
        <w:tc>
          <w:tcPr>
            <w:tcW w:w="5137" w:type="dxa"/>
          </w:tcPr>
          <w:p w14:paraId="0F443F76" w14:textId="77777777" w:rsidR="00C80E7C" w:rsidRDefault="00F11E8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на платных</w:t>
            </w:r>
            <w:r w:rsidR="00595955">
              <w:rPr>
                <w:rFonts w:ascii="Times New Roman" w:eastAsia="Times New Roman" w:hAnsi="Times New Roman" w:cs="Times New Roman"/>
              </w:rPr>
              <w:t xml:space="preserve"> федеральных трассах</w:t>
            </w:r>
          </w:p>
        </w:tc>
      </w:tr>
      <w:tr w:rsidR="00C80E7C" w14:paraId="6EDE4DC0" w14:textId="77777777">
        <w:trPr>
          <w:trHeight w:val="345"/>
        </w:trPr>
        <w:tc>
          <w:tcPr>
            <w:tcW w:w="568" w:type="dxa"/>
          </w:tcPr>
          <w:p w14:paraId="55D3E92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18" w:type="dxa"/>
          </w:tcPr>
          <w:p w14:paraId="3DA3FDF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Тема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 xml:space="preserve">-проекта* </w:t>
            </w:r>
          </w:p>
          <w:p w14:paraId="5753D30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Указывается тема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45D3F15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ТН3. Ресурсосберегающие системы, бережливые технологии.</w:t>
            </w:r>
            <w:bookmarkStart w:id="0" w:name="_GoBack"/>
            <w:bookmarkEnd w:id="0"/>
          </w:p>
        </w:tc>
      </w:tr>
      <w:tr w:rsidR="00C80E7C" w14:paraId="0BCCDFD1" w14:textId="77777777">
        <w:trPr>
          <w:trHeight w:val="345"/>
        </w:trPr>
        <w:tc>
          <w:tcPr>
            <w:tcW w:w="568" w:type="dxa"/>
          </w:tcPr>
          <w:p w14:paraId="6159B2F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18" w:type="dxa"/>
          </w:tcPr>
          <w:p w14:paraId="49337D1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Технологическое направление в соответствии с перечнем критических технологий РФ*</w:t>
            </w:r>
          </w:p>
        </w:tc>
        <w:tc>
          <w:tcPr>
            <w:tcW w:w="5137" w:type="dxa"/>
          </w:tcPr>
          <w:p w14:paraId="57524FD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«Технологии новых и возобновляемых источников энергии, включая водородную энергетику»</w:t>
            </w:r>
            <w:r>
              <w:rPr>
                <w:rFonts w:ascii="Times New Roman" w:eastAsia="Times New Roman" w:hAnsi="Times New Roman" w:cs="Times New Roman"/>
                <w:i/>
                <w:color w:val="FF0000"/>
                <w:highlight w:val="yellow"/>
              </w:rPr>
              <w:t xml:space="preserve"> </w:t>
            </w:r>
          </w:p>
        </w:tc>
      </w:tr>
      <w:tr w:rsidR="00C80E7C" w14:paraId="2782CFE2" w14:textId="77777777">
        <w:trPr>
          <w:trHeight w:val="345"/>
        </w:trPr>
        <w:tc>
          <w:tcPr>
            <w:tcW w:w="568" w:type="dxa"/>
          </w:tcPr>
          <w:p w14:paraId="4DB3151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4218" w:type="dxa"/>
          </w:tcPr>
          <w:p w14:paraId="6A3BF33B"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Рынок НТИ</w:t>
            </w:r>
          </w:p>
        </w:tc>
        <w:tc>
          <w:tcPr>
            <w:tcW w:w="5137" w:type="dxa"/>
          </w:tcPr>
          <w:p w14:paraId="18EF1845" w14:textId="77777777" w:rsidR="00C80E7C" w:rsidRDefault="00595955">
            <w:pPr>
              <w:spacing w:after="0" w:line="240" w:lineRule="auto"/>
              <w:rPr>
                <w:rFonts w:ascii="Times New Roman" w:eastAsia="Times New Roman" w:hAnsi="Times New Roman" w:cs="Times New Roman"/>
                <w:i/>
                <w:color w:val="FF0000"/>
                <w:highlight w:val="yellow"/>
              </w:rPr>
            </w:pPr>
            <w:proofErr w:type="spellStart"/>
            <w:r>
              <w:rPr>
                <w:rFonts w:ascii="Times New Roman" w:eastAsia="Times New Roman" w:hAnsi="Times New Roman" w:cs="Times New Roman"/>
              </w:rPr>
              <w:t>EnergyNet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HomeNet</w:t>
            </w:r>
            <w:proofErr w:type="spellEnd"/>
          </w:p>
        </w:tc>
      </w:tr>
      <w:tr w:rsidR="00C80E7C" w14:paraId="3910CF03" w14:textId="77777777">
        <w:trPr>
          <w:trHeight w:val="345"/>
        </w:trPr>
        <w:tc>
          <w:tcPr>
            <w:tcW w:w="568" w:type="dxa"/>
          </w:tcPr>
          <w:p w14:paraId="606DC92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18" w:type="dxa"/>
          </w:tcPr>
          <w:p w14:paraId="6ECA8B8C"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Сквозные технологии</w:t>
            </w:r>
          </w:p>
        </w:tc>
        <w:tc>
          <w:tcPr>
            <w:tcW w:w="5137" w:type="dxa"/>
          </w:tcPr>
          <w:p w14:paraId="6B586468" w14:textId="77777777" w:rsidR="00C80E7C" w:rsidRDefault="00595955">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"Технологии создания новых и портативных источников энергии" </w:t>
            </w:r>
          </w:p>
        </w:tc>
      </w:tr>
      <w:tr w:rsidR="00C80E7C" w14:paraId="59F4645A" w14:textId="77777777">
        <w:trPr>
          <w:trHeight w:val="345"/>
        </w:trPr>
        <w:tc>
          <w:tcPr>
            <w:tcW w:w="568" w:type="dxa"/>
          </w:tcPr>
          <w:p w14:paraId="54E268DA"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0CDD46F8" w14:textId="77777777" w:rsidR="00C80E7C" w:rsidRDefault="00C80E7C">
            <w:pPr>
              <w:spacing w:after="0" w:line="240" w:lineRule="auto"/>
              <w:jc w:val="center"/>
              <w:rPr>
                <w:rFonts w:ascii="Times New Roman" w:eastAsia="Times New Roman" w:hAnsi="Times New Roman" w:cs="Times New Roman"/>
                <w:b/>
                <w:sz w:val="28"/>
                <w:szCs w:val="28"/>
              </w:rPr>
            </w:pPr>
          </w:p>
          <w:p w14:paraId="1FF84E6B"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ЛИДЕРЕ И УЧАСТНИКАХ СТАРТАП-ПРОЕКТА</w:t>
            </w:r>
          </w:p>
          <w:p w14:paraId="13E52CCD"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3AD16628" w14:textId="77777777">
        <w:trPr>
          <w:trHeight w:val="345"/>
        </w:trPr>
        <w:tc>
          <w:tcPr>
            <w:tcW w:w="568" w:type="dxa"/>
          </w:tcPr>
          <w:p w14:paraId="0FBAAD2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218" w:type="dxa"/>
          </w:tcPr>
          <w:p w14:paraId="0791B6EB"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Лидер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-проекта*</w:t>
            </w:r>
          </w:p>
        </w:tc>
        <w:tc>
          <w:tcPr>
            <w:tcW w:w="5137" w:type="dxa"/>
          </w:tcPr>
          <w:p w14:paraId="7C23119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Unti</w:t>
            </w:r>
            <w:proofErr w:type="spellEnd"/>
            <w:r>
              <w:rPr>
                <w:rFonts w:ascii="Times New Roman" w:eastAsia="Times New Roman" w:hAnsi="Times New Roman" w:cs="Times New Roman"/>
              </w:rPr>
              <w:t xml:space="preserve"> ID: 1819966</w:t>
            </w:r>
          </w:p>
          <w:p w14:paraId="68678F5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Leader</w:t>
            </w:r>
            <w:proofErr w:type="spellEnd"/>
            <w:r>
              <w:rPr>
                <w:rFonts w:ascii="Times New Roman" w:eastAsia="Times New Roman" w:hAnsi="Times New Roman" w:cs="Times New Roman"/>
              </w:rPr>
              <w:t xml:space="preserve"> ID: 4161130</w:t>
            </w:r>
          </w:p>
          <w:p w14:paraId="67F4198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ФИО:Морозова</w:t>
            </w:r>
            <w:proofErr w:type="spellEnd"/>
            <w:proofErr w:type="gramEnd"/>
            <w:r>
              <w:rPr>
                <w:rFonts w:ascii="Times New Roman" w:eastAsia="Times New Roman" w:hAnsi="Times New Roman" w:cs="Times New Roman"/>
              </w:rPr>
              <w:t xml:space="preserve"> Екатерина Сергеевна </w:t>
            </w:r>
          </w:p>
          <w:p w14:paraId="1A84776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телефон: 89775492728</w:t>
            </w:r>
          </w:p>
          <w:p w14:paraId="66E6AEE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почта </w:t>
            </w:r>
            <w:hyperlink r:id="rId6">
              <w:r>
                <w:rPr>
                  <w:rFonts w:ascii="Times New Roman" w:eastAsia="Times New Roman" w:hAnsi="Times New Roman" w:cs="Times New Roman"/>
                  <w:color w:val="0563C1"/>
                  <w:u w:val="single"/>
                </w:rPr>
                <w:t>esm.katrin@mail.ru</w:t>
              </w:r>
            </w:hyperlink>
            <w:r>
              <w:rPr>
                <w:rFonts w:ascii="Times New Roman" w:eastAsia="Times New Roman" w:hAnsi="Times New Roman" w:cs="Times New Roman"/>
              </w:rPr>
              <w:t xml:space="preserve"> </w:t>
            </w:r>
          </w:p>
        </w:tc>
      </w:tr>
      <w:tr w:rsidR="00C80E7C" w14:paraId="7B2BE107" w14:textId="77777777">
        <w:trPr>
          <w:trHeight w:val="3110"/>
        </w:trPr>
        <w:tc>
          <w:tcPr>
            <w:tcW w:w="568" w:type="dxa"/>
          </w:tcPr>
          <w:p w14:paraId="0E48DEE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9355" w:type="dxa"/>
            <w:gridSpan w:val="2"/>
          </w:tcPr>
          <w:p w14:paraId="1C9B291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Команда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 xml:space="preserve">-проекта (участники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-проекта, которые работают в рамках акселерационной программы)</w:t>
            </w:r>
          </w:p>
          <w:tbl>
            <w:tblPr>
              <w:tblStyle w:val="a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80E7C" w14:paraId="7AFB5E9A" w14:textId="77777777">
              <w:trPr>
                <w:trHeight w:val="345"/>
              </w:trPr>
              <w:tc>
                <w:tcPr>
                  <w:tcW w:w="421" w:type="dxa"/>
                </w:tcPr>
                <w:p w14:paraId="0785336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992" w:type="dxa"/>
                </w:tcPr>
                <w:p w14:paraId="1C119F2E"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Unti</w:t>
                  </w:r>
                  <w:proofErr w:type="spellEnd"/>
                  <w:r>
                    <w:rPr>
                      <w:rFonts w:ascii="Times New Roman" w:eastAsia="Times New Roman" w:hAnsi="Times New Roman" w:cs="Times New Roman"/>
                    </w:rPr>
                    <w:t xml:space="preserve"> ID</w:t>
                  </w:r>
                </w:p>
              </w:tc>
              <w:tc>
                <w:tcPr>
                  <w:tcW w:w="1134" w:type="dxa"/>
                </w:tcPr>
                <w:p w14:paraId="6B147A5B"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Leader</w:t>
                  </w:r>
                  <w:proofErr w:type="spellEnd"/>
                  <w:r>
                    <w:rPr>
                      <w:rFonts w:ascii="Times New Roman" w:eastAsia="Times New Roman" w:hAnsi="Times New Roman" w:cs="Times New Roman"/>
                    </w:rPr>
                    <w:t xml:space="preserve"> ID</w:t>
                  </w:r>
                </w:p>
              </w:tc>
              <w:tc>
                <w:tcPr>
                  <w:tcW w:w="1559" w:type="dxa"/>
                </w:tcPr>
                <w:p w14:paraId="0BA6DC5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ФИО</w:t>
                  </w:r>
                </w:p>
              </w:tc>
              <w:tc>
                <w:tcPr>
                  <w:tcW w:w="992" w:type="dxa"/>
                </w:tcPr>
                <w:p w14:paraId="1B5EA83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Роль в проекте</w:t>
                  </w:r>
                </w:p>
              </w:tc>
              <w:tc>
                <w:tcPr>
                  <w:tcW w:w="1134" w:type="dxa"/>
                </w:tcPr>
                <w:p w14:paraId="196897A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Телефон, </w:t>
                  </w:r>
                </w:p>
                <w:p w14:paraId="5C8DDE2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почта</w:t>
                  </w:r>
                </w:p>
                <w:p w14:paraId="4990F9ED" w14:textId="77777777" w:rsidR="00C80E7C" w:rsidRDefault="00C80E7C">
                  <w:pPr>
                    <w:spacing w:after="0" w:line="240" w:lineRule="auto"/>
                    <w:rPr>
                      <w:rFonts w:ascii="Times New Roman" w:eastAsia="Times New Roman" w:hAnsi="Times New Roman" w:cs="Times New Roman"/>
                    </w:rPr>
                  </w:pPr>
                </w:p>
              </w:tc>
              <w:tc>
                <w:tcPr>
                  <w:tcW w:w="1276" w:type="dxa"/>
                </w:tcPr>
                <w:p w14:paraId="59D0DEE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Должность </w:t>
                  </w:r>
                </w:p>
                <w:p w14:paraId="3D04FE2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(при наличии)</w:t>
                  </w:r>
                </w:p>
                <w:p w14:paraId="039789D2" w14:textId="77777777" w:rsidR="00C80E7C" w:rsidRDefault="00C80E7C">
                  <w:pPr>
                    <w:spacing w:after="0" w:line="240" w:lineRule="auto"/>
                    <w:rPr>
                      <w:rFonts w:ascii="Times New Roman" w:eastAsia="Times New Roman" w:hAnsi="Times New Roman" w:cs="Times New Roman"/>
                    </w:rPr>
                  </w:pPr>
                </w:p>
              </w:tc>
              <w:tc>
                <w:tcPr>
                  <w:tcW w:w="1559" w:type="dxa"/>
                </w:tcPr>
                <w:p w14:paraId="678EFAB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Опыт и </w:t>
                  </w:r>
                </w:p>
                <w:p w14:paraId="7335AFA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квалификация </w:t>
                  </w:r>
                </w:p>
                <w:p w14:paraId="6DA14E3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(краткое </w:t>
                  </w:r>
                </w:p>
                <w:p w14:paraId="6042BA8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описание)</w:t>
                  </w:r>
                </w:p>
              </w:tc>
            </w:tr>
            <w:tr w:rsidR="00C80E7C" w14:paraId="06977223" w14:textId="77777777">
              <w:trPr>
                <w:trHeight w:val="195"/>
              </w:trPr>
              <w:tc>
                <w:tcPr>
                  <w:tcW w:w="421" w:type="dxa"/>
                </w:tcPr>
                <w:p w14:paraId="186940A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992" w:type="dxa"/>
                </w:tcPr>
                <w:p w14:paraId="18E2AA6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1819966</w:t>
                  </w:r>
                </w:p>
              </w:tc>
              <w:tc>
                <w:tcPr>
                  <w:tcW w:w="1134" w:type="dxa"/>
                </w:tcPr>
                <w:p w14:paraId="4AAEFEF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4161130</w:t>
                  </w:r>
                </w:p>
              </w:tc>
              <w:tc>
                <w:tcPr>
                  <w:tcW w:w="1559" w:type="dxa"/>
                </w:tcPr>
                <w:p w14:paraId="367723C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Морозова Екатерина Сергеевна </w:t>
                  </w:r>
                </w:p>
              </w:tc>
              <w:tc>
                <w:tcPr>
                  <w:tcW w:w="992" w:type="dxa"/>
                </w:tcPr>
                <w:p w14:paraId="13A3E33C"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Продакт-менеждер</w:t>
                  </w:r>
                  <w:proofErr w:type="spellEnd"/>
                  <w:r>
                    <w:rPr>
                      <w:rFonts w:ascii="Times New Roman" w:eastAsia="Times New Roman" w:hAnsi="Times New Roman" w:cs="Times New Roman"/>
                    </w:rPr>
                    <w:t xml:space="preserve"> </w:t>
                  </w:r>
                </w:p>
              </w:tc>
              <w:tc>
                <w:tcPr>
                  <w:tcW w:w="1134" w:type="dxa"/>
                </w:tcPr>
                <w:p w14:paraId="11511DC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+79775492728</w:t>
                  </w:r>
                </w:p>
                <w:p w14:paraId="6FF06934" w14:textId="77777777" w:rsidR="00C80E7C" w:rsidRDefault="00454AE1">
                  <w:pPr>
                    <w:spacing w:after="0" w:line="240" w:lineRule="auto"/>
                    <w:rPr>
                      <w:rFonts w:ascii="Times New Roman" w:eastAsia="Times New Roman" w:hAnsi="Times New Roman" w:cs="Times New Roman"/>
                    </w:rPr>
                  </w:pPr>
                  <w:hyperlink r:id="rId7">
                    <w:r w:rsidR="00595955">
                      <w:rPr>
                        <w:rFonts w:ascii="Times New Roman" w:eastAsia="Times New Roman" w:hAnsi="Times New Roman" w:cs="Times New Roman"/>
                        <w:color w:val="0563C1"/>
                        <w:u w:val="single"/>
                      </w:rPr>
                      <w:t>esm.katrin@mail.ru</w:t>
                    </w:r>
                  </w:hyperlink>
                  <w:r w:rsidR="00595955">
                    <w:rPr>
                      <w:rFonts w:ascii="Times New Roman" w:eastAsia="Times New Roman" w:hAnsi="Times New Roman" w:cs="Times New Roman"/>
                    </w:rPr>
                    <w:t xml:space="preserve"> </w:t>
                  </w:r>
                </w:p>
              </w:tc>
              <w:tc>
                <w:tcPr>
                  <w:tcW w:w="1276" w:type="dxa"/>
                </w:tcPr>
                <w:p w14:paraId="7500F124"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Pr>
                <w:p w14:paraId="402FD8A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Два года обучения в ГУУ по дисциплине «Проектная работа», участие в </w:t>
                  </w:r>
                  <w:r>
                    <w:rPr>
                      <w:rFonts w:ascii="Times New Roman" w:eastAsia="Times New Roman" w:hAnsi="Times New Roman" w:cs="Times New Roman"/>
                    </w:rPr>
                    <w:lastRenderedPageBreak/>
                    <w:t>акселераторе, опыт публичной защиты концепции проекта</w:t>
                  </w:r>
                </w:p>
              </w:tc>
            </w:tr>
            <w:tr w:rsidR="00C80E7C" w14:paraId="465FA70C" w14:textId="77777777">
              <w:trPr>
                <w:trHeight w:val="165"/>
              </w:trPr>
              <w:tc>
                <w:tcPr>
                  <w:tcW w:w="421" w:type="dxa"/>
                </w:tcPr>
                <w:p w14:paraId="7B0258A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992" w:type="dxa"/>
                </w:tcPr>
                <w:p w14:paraId="24107B8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1819975</w:t>
                  </w:r>
                </w:p>
              </w:tc>
              <w:tc>
                <w:tcPr>
                  <w:tcW w:w="1134" w:type="dxa"/>
                </w:tcPr>
                <w:p w14:paraId="2760AB9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6059314</w:t>
                  </w:r>
                </w:p>
              </w:tc>
              <w:tc>
                <w:tcPr>
                  <w:tcW w:w="1559" w:type="dxa"/>
                </w:tcPr>
                <w:p w14:paraId="42A276E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Белова Софья Сергеевна </w:t>
                  </w:r>
                </w:p>
              </w:tc>
              <w:tc>
                <w:tcPr>
                  <w:tcW w:w="992" w:type="dxa"/>
                </w:tcPr>
                <w:p w14:paraId="6DB8293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Аналитик </w:t>
                  </w:r>
                </w:p>
              </w:tc>
              <w:tc>
                <w:tcPr>
                  <w:tcW w:w="1134" w:type="dxa"/>
                </w:tcPr>
                <w:p w14:paraId="4D1351F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+79224171597</w:t>
                  </w:r>
                </w:p>
              </w:tc>
              <w:tc>
                <w:tcPr>
                  <w:tcW w:w="1276" w:type="dxa"/>
                </w:tcPr>
                <w:p w14:paraId="793C6923"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Pr>
                <w:p w14:paraId="1D9A5FF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Два года обучения в ГУУ по дисциплине «Проектная работа», участие в акселераторе, опыт публичной защиты концепции проекта</w:t>
                  </w:r>
                </w:p>
              </w:tc>
            </w:tr>
            <w:tr w:rsidR="00C80E7C" w14:paraId="086C82DA" w14:textId="77777777">
              <w:trPr>
                <w:trHeight w:val="240"/>
              </w:trPr>
              <w:tc>
                <w:tcPr>
                  <w:tcW w:w="421" w:type="dxa"/>
                </w:tcPr>
                <w:p w14:paraId="5E9852E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992" w:type="dxa"/>
                </w:tcPr>
                <w:p w14:paraId="14B2003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1819978</w:t>
                  </w:r>
                </w:p>
              </w:tc>
              <w:tc>
                <w:tcPr>
                  <w:tcW w:w="1134" w:type="dxa"/>
                </w:tcPr>
                <w:p w14:paraId="0BBF786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5407230</w:t>
                  </w:r>
                </w:p>
              </w:tc>
              <w:tc>
                <w:tcPr>
                  <w:tcW w:w="1559" w:type="dxa"/>
                </w:tcPr>
                <w:p w14:paraId="4B7ADE42"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Пегашева</w:t>
                  </w:r>
                  <w:proofErr w:type="spellEnd"/>
                  <w:r>
                    <w:rPr>
                      <w:rFonts w:ascii="Times New Roman" w:eastAsia="Times New Roman" w:hAnsi="Times New Roman" w:cs="Times New Roman"/>
                    </w:rPr>
                    <w:t xml:space="preserve"> Алеся Дмитриевна </w:t>
                  </w:r>
                </w:p>
              </w:tc>
              <w:tc>
                <w:tcPr>
                  <w:tcW w:w="992" w:type="dxa"/>
                </w:tcPr>
                <w:p w14:paraId="43AD77D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Генератор идей </w:t>
                  </w:r>
                </w:p>
              </w:tc>
              <w:tc>
                <w:tcPr>
                  <w:tcW w:w="1134" w:type="dxa"/>
                </w:tcPr>
                <w:p w14:paraId="70DA981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+79037100569</w:t>
                  </w:r>
                </w:p>
              </w:tc>
              <w:tc>
                <w:tcPr>
                  <w:tcW w:w="1276" w:type="dxa"/>
                </w:tcPr>
                <w:p w14:paraId="0D08A9C8"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Pr>
                <w:p w14:paraId="20661CD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Два года обучения в ГУУ по дисциплине «Проектная работа», участие в акселераторе, опыт публичной защиты концепции проекта</w:t>
                  </w:r>
                </w:p>
              </w:tc>
            </w:tr>
            <w:tr w:rsidR="00C80E7C" w14:paraId="2EA417A6" w14:textId="77777777">
              <w:trPr>
                <w:trHeight w:val="178"/>
              </w:trPr>
              <w:tc>
                <w:tcPr>
                  <w:tcW w:w="421" w:type="dxa"/>
                </w:tcPr>
                <w:p w14:paraId="45E4A18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992" w:type="dxa"/>
                </w:tcPr>
                <w:p w14:paraId="6F1500E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1819981</w:t>
                  </w:r>
                </w:p>
              </w:tc>
              <w:tc>
                <w:tcPr>
                  <w:tcW w:w="1134" w:type="dxa"/>
                </w:tcPr>
                <w:p w14:paraId="13D0370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6089209</w:t>
                  </w:r>
                </w:p>
              </w:tc>
              <w:tc>
                <w:tcPr>
                  <w:tcW w:w="1559" w:type="dxa"/>
                </w:tcPr>
                <w:p w14:paraId="35DB8EF6"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Мокеева</w:t>
                  </w:r>
                  <w:proofErr w:type="spellEnd"/>
                  <w:r>
                    <w:rPr>
                      <w:rFonts w:ascii="Times New Roman" w:eastAsia="Times New Roman" w:hAnsi="Times New Roman" w:cs="Times New Roman"/>
                    </w:rPr>
                    <w:t xml:space="preserve"> Екатерина Алексеевна </w:t>
                  </w:r>
                </w:p>
              </w:tc>
              <w:tc>
                <w:tcPr>
                  <w:tcW w:w="992" w:type="dxa"/>
                </w:tcPr>
                <w:p w14:paraId="43084C8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Мастер презентации </w:t>
                  </w:r>
                </w:p>
              </w:tc>
              <w:tc>
                <w:tcPr>
                  <w:tcW w:w="1134" w:type="dxa"/>
                </w:tcPr>
                <w:p w14:paraId="306CDD1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+79674900384</w:t>
                  </w:r>
                </w:p>
              </w:tc>
              <w:tc>
                <w:tcPr>
                  <w:tcW w:w="1276" w:type="dxa"/>
                </w:tcPr>
                <w:p w14:paraId="5B6A9378"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Pr>
                <w:p w14:paraId="22A853D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Два года обучения в ГУУ по дисциплине «Проектная работа», участие в акселераторе, опыт публичной защиты концепции проекта</w:t>
                  </w:r>
                </w:p>
              </w:tc>
            </w:tr>
          </w:tbl>
          <w:p w14:paraId="682C00E9" w14:textId="77777777" w:rsidR="00C80E7C" w:rsidRDefault="00C80E7C">
            <w:pPr>
              <w:spacing w:after="0" w:line="240" w:lineRule="auto"/>
              <w:rPr>
                <w:rFonts w:ascii="Times New Roman" w:eastAsia="Times New Roman" w:hAnsi="Times New Roman" w:cs="Times New Roman"/>
              </w:rPr>
            </w:pPr>
          </w:p>
        </w:tc>
      </w:tr>
      <w:tr w:rsidR="00C80E7C" w14:paraId="54F78F19" w14:textId="77777777">
        <w:trPr>
          <w:trHeight w:val="345"/>
        </w:trPr>
        <w:tc>
          <w:tcPr>
            <w:tcW w:w="568" w:type="dxa"/>
          </w:tcPr>
          <w:p w14:paraId="5D64C972"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7E90F6A6" w14:textId="77777777" w:rsidR="00C80E7C" w:rsidRDefault="00C80E7C">
            <w:pPr>
              <w:spacing w:after="0" w:line="240" w:lineRule="auto"/>
              <w:rPr>
                <w:rFonts w:ascii="Times New Roman" w:eastAsia="Times New Roman" w:hAnsi="Times New Roman" w:cs="Times New Roman"/>
              </w:rPr>
            </w:pPr>
          </w:p>
          <w:p w14:paraId="1A532F26"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СТАРТАП-ПРОЕКТА</w:t>
            </w:r>
          </w:p>
          <w:p w14:paraId="04448D90" w14:textId="77777777" w:rsidR="00C80E7C" w:rsidRDefault="00C80E7C">
            <w:pPr>
              <w:spacing w:after="0" w:line="240" w:lineRule="auto"/>
              <w:rPr>
                <w:rFonts w:ascii="Times New Roman" w:eastAsia="Times New Roman" w:hAnsi="Times New Roman" w:cs="Times New Roman"/>
              </w:rPr>
            </w:pPr>
          </w:p>
        </w:tc>
      </w:tr>
      <w:tr w:rsidR="00C80E7C" w14:paraId="2B4163CD" w14:textId="77777777">
        <w:trPr>
          <w:trHeight w:val="345"/>
        </w:trPr>
        <w:tc>
          <w:tcPr>
            <w:tcW w:w="568" w:type="dxa"/>
          </w:tcPr>
          <w:p w14:paraId="38399E5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218" w:type="dxa"/>
          </w:tcPr>
          <w:p w14:paraId="157CCE98"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Аннотация проекта*</w:t>
            </w:r>
          </w:p>
          <w:p w14:paraId="700E6645"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(не более</w:t>
            </w:r>
          </w:p>
          <w:p w14:paraId="73766916"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1000 знаков, без пробелов) о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-проекте</w:t>
            </w:r>
          </w:p>
          <w:p w14:paraId="20AA734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(краткий реферат проекта, детализация</w:t>
            </w:r>
          </w:p>
          <w:p w14:paraId="4615D94A"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отдельных блоков предусмотрена другими</w:t>
            </w:r>
          </w:p>
          <w:p w14:paraId="4F3DCBF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разделами Паспорта): цели и задачи проекта,</w:t>
            </w:r>
          </w:p>
          <w:p w14:paraId="10C5B126"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ожидаемые результаты, области применения</w:t>
            </w:r>
          </w:p>
          <w:p w14:paraId="0B29B50E"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результатов, потенциальные</w:t>
            </w:r>
          </w:p>
          <w:p w14:paraId="5A13A10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потребительские сегменты</w:t>
            </w:r>
          </w:p>
        </w:tc>
        <w:tc>
          <w:tcPr>
            <w:tcW w:w="5137" w:type="dxa"/>
          </w:tcPr>
          <w:p w14:paraId="3E15FD5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Цель: Создание развитой сети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федеральных трассах РФ, стимулирующей использование электромобилей и развитие рынка электротранспорта.</w:t>
            </w:r>
          </w:p>
          <w:p w14:paraId="6CA58E8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Задачи:</w:t>
            </w:r>
          </w:p>
          <w:p w14:paraId="2658F42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Анализ существующей инфраструктуры и потребностей рынка.</w:t>
            </w:r>
          </w:p>
          <w:p w14:paraId="3D9A8D3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Выбор оптимальных типов и мощности заправок, их размещение.</w:t>
            </w:r>
          </w:p>
          <w:p w14:paraId="6D27B6F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Обеспечение доступности и безопасности заправок для всех пользователей.</w:t>
            </w:r>
          </w:p>
          <w:p w14:paraId="27A4037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Ожидаемый результат:</w:t>
            </w:r>
          </w:p>
          <w:p w14:paraId="5A25DA4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Комфортные условия для поездок на электромобилях по платным трассам.</w:t>
            </w:r>
          </w:p>
          <w:p w14:paraId="79348F4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Повышение привлекательности трасс для пользователей электромобилей.</w:t>
            </w:r>
          </w:p>
          <w:p w14:paraId="706A097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Область применения:</w:t>
            </w:r>
          </w:p>
          <w:p w14:paraId="2EFAC0C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Платный федеральные трассы РФ.</w:t>
            </w:r>
          </w:p>
          <w:p w14:paraId="64C246F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Логистические компании, частные лица, туристические компании.</w:t>
            </w:r>
          </w:p>
          <w:p w14:paraId="0C29662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Стартап направлен на решение актуальной задачи развития </w:t>
            </w:r>
            <w:proofErr w:type="spellStart"/>
            <w:r>
              <w:rPr>
                <w:rFonts w:ascii="Times New Roman" w:eastAsia="Times New Roman" w:hAnsi="Times New Roman" w:cs="Times New Roman"/>
              </w:rPr>
              <w:t>экологичного</w:t>
            </w:r>
            <w:proofErr w:type="spellEnd"/>
            <w:r>
              <w:rPr>
                <w:rFonts w:ascii="Times New Roman" w:eastAsia="Times New Roman" w:hAnsi="Times New Roman" w:cs="Times New Roman"/>
              </w:rPr>
              <w:t xml:space="preserve"> транспорта в России, способствуя повышению качества жизни и улучшению экологической ситуации</w:t>
            </w:r>
          </w:p>
        </w:tc>
      </w:tr>
      <w:tr w:rsidR="00C80E7C" w14:paraId="31E28056" w14:textId="77777777">
        <w:trPr>
          <w:trHeight w:val="345"/>
        </w:trPr>
        <w:tc>
          <w:tcPr>
            <w:tcW w:w="568" w:type="dxa"/>
          </w:tcPr>
          <w:p w14:paraId="069E83B2"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0A2EFD70" w14:textId="77777777" w:rsidR="00C80E7C" w:rsidRDefault="00C80E7C">
            <w:pPr>
              <w:spacing w:after="0" w:line="240" w:lineRule="auto"/>
              <w:jc w:val="center"/>
              <w:rPr>
                <w:rFonts w:ascii="Times New Roman" w:eastAsia="Times New Roman" w:hAnsi="Times New Roman" w:cs="Times New Roman"/>
                <w:b/>
                <w:sz w:val="28"/>
                <w:szCs w:val="28"/>
              </w:rPr>
            </w:pPr>
          </w:p>
          <w:p w14:paraId="47BD66E3"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Базовая бизнес-идея</w:t>
            </w:r>
          </w:p>
          <w:p w14:paraId="4820EAF4"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3C19F915" w14:textId="77777777">
        <w:trPr>
          <w:trHeight w:val="345"/>
        </w:trPr>
        <w:tc>
          <w:tcPr>
            <w:tcW w:w="568" w:type="dxa"/>
          </w:tcPr>
          <w:p w14:paraId="59623A1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4218" w:type="dxa"/>
          </w:tcPr>
          <w:p w14:paraId="285B257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Какой продукт (товар/ услуга/ устройство/ ПО/ технология/ процесс и т.д.) будет продаваться*</w:t>
            </w:r>
          </w:p>
          <w:p w14:paraId="4BB977B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-проекта, благодаря реализации которого планируется получать основной доход</w:t>
            </w:r>
          </w:p>
        </w:tc>
        <w:tc>
          <w:tcPr>
            <w:tcW w:w="5137" w:type="dxa"/>
          </w:tcPr>
          <w:p w14:paraId="25334CE7"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на платных федеральных трассах. </w:t>
            </w:r>
          </w:p>
        </w:tc>
      </w:tr>
      <w:tr w:rsidR="00C80E7C" w14:paraId="65603D32" w14:textId="77777777">
        <w:trPr>
          <w:trHeight w:val="345"/>
        </w:trPr>
        <w:tc>
          <w:tcPr>
            <w:tcW w:w="568" w:type="dxa"/>
          </w:tcPr>
          <w:p w14:paraId="4B75793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18" w:type="dxa"/>
          </w:tcPr>
          <w:p w14:paraId="74B7091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Какую и чью (какого типа потребителей) проблему решает*</w:t>
            </w:r>
          </w:p>
          <w:p w14:paraId="2CE5A635"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0125FEB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Проект-</w:t>
            </w:r>
            <w:proofErr w:type="spellStart"/>
            <w:r>
              <w:rPr>
                <w:rFonts w:ascii="Times New Roman" w:eastAsia="Times New Roman" w:hAnsi="Times New Roman" w:cs="Times New Roman"/>
              </w:rPr>
              <w:t>стартап</w:t>
            </w:r>
            <w:proofErr w:type="spellEnd"/>
            <w:r>
              <w:rPr>
                <w:rFonts w:ascii="Times New Roman" w:eastAsia="Times New Roman" w:hAnsi="Times New Roman" w:cs="Times New Roman"/>
              </w:rPr>
              <w:t xml:space="preserve"> решает такие проблемы, как:</w:t>
            </w:r>
          </w:p>
          <w:p w14:paraId="29A9ACE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-ограниченное количество ЭЗС по федеральным трассам</w:t>
            </w:r>
          </w:p>
          <w:p w14:paraId="6D5B5F3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-значительные расстояния между ЭЗС.</w:t>
            </w:r>
          </w:p>
        </w:tc>
      </w:tr>
      <w:tr w:rsidR="00C80E7C" w14:paraId="5CE842AF" w14:textId="77777777">
        <w:trPr>
          <w:trHeight w:val="345"/>
        </w:trPr>
        <w:tc>
          <w:tcPr>
            <w:tcW w:w="568" w:type="dxa"/>
          </w:tcPr>
          <w:p w14:paraId="38188D9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218" w:type="dxa"/>
          </w:tcPr>
          <w:p w14:paraId="20FCBF5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Потенциальные потребительские сегменты*</w:t>
            </w:r>
          </w:p>
          <w:p w14:paraId="1B44114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1D582AB0" w14:textId="77777777" w:rsidR="00C80E7C" w:rsidRDefault="0059595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Сегмент  B</w:t>
            </w:r>
            <w:proofErr w:type="gramEnd"/>
            <w:r>
              <w:rPr>
                <w:rFonts w:ascii="Times New Roman" w:eastAsia="Times New Roman" w:hAnsi="Times New Roman" w:cs="Times New Roman"/>
              </w:rPr>
              <w:t xml:space="preserve">2C </w:t>
            </w:r>
          </w:p>
          <w:p w14:paraId="5A6A5D8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Географическое расположение проекта М-12 </w:t>
            </w:r>
          </w:p>
          <w:p w14:paraId="3D92073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Физические лица:</w:t>
            </w:r>
          </w:p>
          <w:p w14:paraId="262B8B4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w:t>
            </w:r>
            <w:r>
              <w:t xml:space="preserve"> </w:t>
            </w:r>
            <w:r>
              <w:rPr>
                <w:rFonts w:ascii="Times New Roman" w:eastAsia="Times New Roman" w:hAnsi="Times New Roman" w:cs="Times New Roman"/>
              </w:rPr>
              <w:t>Владельцы электромобилей, которые семьей или компанией друзей едут путешествовать по России.</w:t>
            </w:r>
          </w:p>
          <w:p w14:paraId="6F8B8C9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Люди, которые планируют приобретение электромобилей, в том числе для путешествий по стране.</w:t>
            </w:r>
          </w:p>
          <w:p w14:paraId="579C8C16" w14:textId="77777777" w:rsidR="00C80E7C" w:rsidRDefault="00C80E7C">
            <w:pPr>
              <w:spacing w:after="0" w:line="240" w:lineRule="auto"/>
              <w:rPr>
                <w:rFonts w:ascii="Times New Roman" w:eastAsia="Times New Roman" w:hAnsi="Times New Roman" w:cs="Times New Roman"/>
              </w:rPr>
            </w:pPr>
          </w:p>
          <w:p w14:paraId="2BB71A1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Юридические лица:</w:t>
            </w:r>
          </w:p>
          <w:p w14:paraId="2A71702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-Транспортные компании.</w:t>
            </w:r>
          </w:p>
        </w:tc>
      </w:tr>
      <w:tr w:rsidR="00C80E7C" w14:paraId="2C9B2B11" w14:textId="77777777">
        <w:trPr>
          <w:trHeight w:val="345"/>
        </w:trPr>
        <w:tc>
          <w:tcPr>
            <w:tcW w:w="568" w:type="dxa"/>
          </w:tcPr>
          <w:p w14:paraId="55532E7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218" w:type="dxa"/>
          </w:tcPr>
          <w:p w14:paraId="732A1425"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rFonts w:ascii="Times New Roman" w:eastAsia="Times New Roman" w:hAnsi="Times New Roman" w:cs="Times New Roman"/>
                <w:b/>
              </w:rPr>
              <w:t>разработок)*</w:t>
            </w:r>
            <w:proofErr w:type="gramEnd"/>
          </w:p>
          <w:p w14:paraId="3053C0E2"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181B783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Научно-технические решения:</w:t>
            </w:r>
          </w:p>
          <w:p w14:paraId="70E0A9B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Использование технологии быстрой зарядки: Позволяет заряжать электромобили за 15-30 минут, что существенно упрощает путешествия.</w:t>
            </w:r>
          </w:p>
          <w:p w14:paraId="75DB4DA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Автоматизация процесса оплаты: Удобный и быстрый процесс оплаты с помощью мобильного приложения или RFID-карт.</w:t>
            </w:r>
          </w:p>
          <w:p w14:paraId="793F1C3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Интеграция с системами управления автопарком: Позволяет операторам удаленно отслеживать и управлять </w:t>
            </w:r>
            <w:proofErr w:type="spellStart"/>
            <w:r>
              <w:rPr>
                <w:rFonts w:ascii="Times New Roman" w:eastAsia="Times New Roman" w:hAnsi="Times New Roman" w:cs="Times New Roman"/>
              </w:rPr>
              <w:t>электрозаправочными</w:t>
            </w:r>
            <w:proofErr w:type="spellEnd"/>
            <w:r>
              <w:rPr>
                <w:rFonts w:ascii="Times New Roman" w:eastAsia="Times New Roman" w:hAnsi="Times New Roman" w:cs="Times New Roman"/>
              </w:rPr>
              <w:t xml:space="preserve"> станциями, а также оптимизировать расходы на электроэнергию.</w:t>
            </w:r>
          </w:p>
          <w:p w14:paraId="05296EE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Модульность и масштабируемость: Возможность легко добавлять или удалять зарядные устройства для адаптации к меняющемуся спросу.</w:t>
            </w:r>
          </w:p>
          <w:p w14:paraId="218F509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Меры безопасности: Включение таких функций, как контроль доступа, </w:t>
            </w:r>
            <w:proofErr w:type="spellStart"/>
            <w:r>
              <w:rPr>
                <w:rFonts w:ascii="Times New Roman" w:eastAsia="Times New Roman" w:hAnsi="Times New Roman" w:cs="Times New Roman"/>
              </w:rPr>
              <w:t>видеомониторинг</w:t>
            </w:r>
            <w:proofErr w:type="spellEnd"/>
            <w:r>
              <w:rPr>
                <w:rFonts w:ascii="Times New Roman" w:eastAsia="Times New Roman" w:hAnsi="Times New Roman" w:cs="Times New Roman"/>
              </w:rPr>
              <w:t xml:space="preserve"> и защита от перенапряжения, для обеспечения безопасности пользователей и оборудования.</w:t>
            </w:r>
          </w:p>
          <w:p w14:paraId="1213295E" w14:textId="77777777" w:rsidR="00C80E7C" w:rsidRDefault="00C80E7C">
            <w:pPr>
              <w:spacing w:after="0" w:line="240" w:lineRule="auto"/>
              <w:rPr>
                <w:rFonts w:ascii="Times New Roman" w:eastAsia="Times New Roman" w:hAnsi="Times New Roman" w:cs="Times New Roman"/>
              </w:rPr>
            </w:pPr>
          </w:p>
          <w:p w14:paraId="0426A85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Используемые существующие разработки:</w:t>
            </w:r>
          </w:p>
          <w:p w14:paraId="5A148CA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Технология быстрой зарядки CCS </w:t>
            </w:r>
            <w:proofErr w:type="spellStart"/>
            <w:r>
              <w:rPr>
                <w:rFonts w:ascii="Times New Roman" w:eastAsia="Times New Roman" w:hAnsi="Times New Roman" w:cs="Times New Roman"/>
              </w:rPr>
              <w:t>Combo</w:t>
            </w:r>
            <w:proofErr w:type="spellEnd"/>
            <w:r>
              <w:rPr>
                <w:rFonts w:ascii="Times New Roman" w:eastAsia="Times New Roman" w:hAnsi="Times New Roman" w:cs="Times New Roman"/>
              </w:rPr>
              <w:t>: Индустриальный стандарт, используемый крупными автопроизводителями электромобилей.</w:t>
            </w:r>
          </w:p>
          <w:p w14:paraId="616509A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Интерфейс прикладного программирования (API): Для интеграции с системами управления автопарком и мобильными приложениями.</w:t>
            </w:r>
          </w:p>
          <w:p w14:paraId="7C3153B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Модульные зарядные устройства: Доступны в различных конфигурациях для удовлетворения различных потребностей в зарядке.</w:t>
            </w:r>
          </w:p>
          <w:p w14:paraId="0B64945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Системы безопасности: Основанные на передовых технологиях для обеспечения надежности и защиты.</w:t>
            </w:r>
          </w:p>
        </w:tc>
      </w:tr>
      <w:tr w:rsidR="00C80E7C" w14:paraId="344A851F" w14:textId="77777777">
        <w:trPr>
          <w:trHeight w:val="345"/>
        </w:trPr>
        <w:tc>
          <w:tcPr>
            <w:tcW w:w="568" w:type="dxa"/>
          </w:tcPr>
          <w:p w14:paraId="57CFE8C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13</w:t>
            </w:r>
          </w:p>
        </w:tc>
        <w:tc>
          <w:tcPr>
            <w:tcW w:w="4218" w:type="dxa"/>
          </w:tcPr>
          <w:p w14:paraId="5E218CE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Бизнес-модель*</w:t>
            </w:r>
          </w:p>
          <w:p w14:paraId="4826803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0812583D" w14:textId="77777777" w:rsidR="00C80E7C" w:rsidRDefault="00595955">
            <w:pPr>
              <w:spacing w:after="0" w:line="240" w:lineRule="auto"/>
            </w:pPr>
            <w:r>
              <w:rPr>
                <w:rFonts w:ascii="Times New Roman" w:eastAsia="Times New Roman" w:hAnsi="Times New Roman" w:cs="Times New Roman"/>
              </w:rPr>
              <w:t>Проблема:</w:t>
            </w:r>
            <w:r>
              <w:t xml:space="preserve"> </w:t>
            </w:r>
          </w:p>
          <w:p w14:paraId="42CFD8DA" w14:textId="77777777" w:rsidR="00C80E7C" w:rsidRDefault="00595955">
            <w:pPr>
              <w:spacing w:after="0" w:line="240" w:lineRule="auto"/>
              <w:rPr>
                <w:rFonts w:ascii="Times New Roman" w:eastAsia="Times New Roman" w:hAnsi="Times New Roman" w:cs="Times New Roman"/>
              </w:rPr>
            </w:pPr>
            <w:r>
              <w:t>-</w:t>
            </w:r>
            <w:r>
              <w:rPr>
                <w:rFonts w:ascii="Times New Roman" w:eastAsia="Times New Roman" w:hAnsi="Times New Roman" w:cs="Times New Roman"/>
              </w:rPr>
              <w:t>Ограниченное количество зарядных станций</w:t>
            </w:r>
          </w:p>
          <w:p w14:paraId="3ABF01F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-Недостаточная информированность пользователей о местоположении и доступности станций</w:t>
            </w:r>
          </w:p>
          <w:p w14:paraId="4CBBCB68" w14:textId="77777777" w:rsidR="00C80E7C" w:rsidRDefault="00595955">
            <w:pPr>
              <w:spacing w:after="0" w:line="240" w:lineRule="auto"/>
            </w:pPr>
            <w:r>
              <w:rPr>
                <w:rFonts w:ascii="Times New Roman" w:eastAsia="Times New Roman" w:hAnsi="Times New Roman" w:cs="Times New Roman"/>
              </w:rPr>
              <w:t>Решение:</w:t>
            </w:r>
            <w:r>
              <w:t xml:space="preserve"> </w:t>
            </w:r>
          </w:p>
          <w:p w14:paraId="5B772AB9" w14:textId="77777777" w:rsidR="00C80E7C" w:rsidRDefault="00595955">
            <w:pPr>
              <w:spacing w:after="0" w:line="240" w:lineRule="auto"/>
              <w:rPr>
                <w:rFonts w:ascii="Times New Roman" w:eastAsia="Times New Roman" w:hAnsi="Times New Roman" w:cs="Times New Roman"/>
              </w:rPr>
            </w:pPr>
            <w:r>
              <w:t>-</w:t>
            </w:r>
            <w:r>
              <w:rPr>
                <w:rFonts w:ascii="Times New Roman" w:eastAsia="Times New Roman" w:hAnsi="Times New Roman" w:cs="Times New Roman"/>
              </w:rPr>
              <w:t>Ограниченное количество зарядных станций</w:t>
            </w:r>
          </w:p>
          <w:p w14:paraId="05AEE22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-Недостаточная информированность пользователей о местоположении и доступности станций</w:t>
            </w:r>
          </w:p>
          <w:p w14:paraId="2127086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Ценностное предложение:</w:t>
            </w:r>
          </w:p>
          <w:p w14:paraId="717A122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-Быстрая и удобная зарядка электромобилей в удобных местах</w:t>
            </w:r>
          </w:p>
          <w:p w14:paraId="7317985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-Информационная поддержка пользователей через мобильное приложение</w:t>
            </w:r>
          </w:p>
          <w:p w14:paraId="6B3B4B2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Скрытое преимущество:</w:t>
            </w:r>
          </w:p>
          <w:p w14:paraId="5CBE9DA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-Партнерство с производителями автомобилей для продвижения использования электромобилей</w:t>
            </w:r>
          </w:p>
          <w:p w14:paraId="17B43B4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Каналы:</w:t>
            </w:r>
          </w:p>
          <w:p w14:paraId="78532AE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Мобильное приложение.</w:t>
            </w:r>
          </w:p>
          <w:p w14:paraId="29A1890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Сайт и онлайн-платформа.</w:t>
            </w:r>
          </w:p>
          <w:p w14:paraId="3513AD4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Партнерство с автопроизводителями и автосалонами</w:t>
            </w:r>
          </w:p>
          <w:p w14:paraId="4EEBA32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Сегменты покупателей:</w:t>
            </w:r>
          </w:p>
          <w:p w14:paraId="40DE327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-Владельцы электромобилей.</w:t>
            </w:r>
          </w:p>
          <w:p w14:paraId="27437E7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-Туристы и путешественники</w:t>
            </w:r>
          </w:p>
          <w:p w14:paraId="63565BC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Расходы:</w:t>
            </w:r>
          </w:p>
          <w:p w14:paraId="030C2AB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Оборудование и строительство зарядных станций.</w:t>
            </w:r>
          </w:p>
          <w:p w14:paraId="04CEF87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Маркетинг и реклама.</w:t>
            </w:r>
          </w:p>
          <w:p w14:paraId="131E7BC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Техническая поддержка и обновление программного обеспечения.</w:t>
            </w:r>
          </w:p>
          <w:p w14:paraId="137F082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Доходы:</w:t>
            </w:r>
          </w:p>
          <w:p w14:paraId="0B698C3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Оплата электроэнергии пользователями</w:t>
            </w:r>
          </w:p>
          <w:p w14:paraId="6B34DE5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-Партнерские программы с автопроизводителями.</w:t>
            </w:r>
          </w:p>
          <w:p w14:paraId="6643060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-Сотрудничество с государственными организациями</w:t>
            </w:r>
          </w:p>
        </w:tc>
      </w:tr>
      <w:tr w:rsidR="00C80E7C" w14:paraId="21AD1ACA" w14:textId="77777777">
        <w:trPr>
          <w:trHeight w:val="345"/>
        </w:trPr>
        <w:tc>
          <w:tcPr>
            <w:tcW w:w="568" w:type="dxa"/>
          </w:tcPr>
          <w:p w14:paraId="29E1BC8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14</w:t>
            </w:r>
          </w:p>
        </w:tc>
        <w:tc>
          <w:tcPr>
            <w:tcW w:w="4218" w:type="dxa"/>
          </w:tcPr>
          <w:p w14:paraId="540B08DF"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конкуренты*</w:t>
            </w:r>
          </w:p>
          <w:p w14:paraId="46602DD3"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Кратко указываются основные конкуренты (не менее 5)</w:t>
            </w:r>
          </w:p>
        </w:tc>
        <w:tc>
          <w:tcPr>
            <w:tcW w:w="5137" w:type="dxa"/>
          </w:tcPr>
          <w:p w14:paraId="72CAD72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Основными конкуренты:</w:t>
            </w:r>
          </w:p>
          <w:p w14:paraId="6AAE169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-Фора </w:t>
            </w:r>
            <w:proofErr w:type="spellStart"/>
            <w:r>
              <w:rPr>
                <w:rFonts w:ascii="Times New Roman" w:eastAsia="Times New Roman" w:hAnsi="Times New Roman" w:cs="Times New Roman"/>
              </w:rPr>
              <w:t>Крэт</w:t>
            </w:r>
            <w:proofErr w:type="spellEnd"/>
          </w:p>
          <w:p w14:paraId="33A67EA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Volt</w:t>
            </w:r>
            <w:proofErr w:type="spellEnd"/>
          </w:p>
          <w:p w14:paraId="1555523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-EV-TIME</w:t>
            </w:r>
          </w:p>
          <w:p w14:paraId="053FCC6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-Трасса</w:t>
            </w:r>
          </w:p>
          <w:p w14:paraId="7B90EBF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-ГК </w:t>
            </w:r>
            <w:proofErr w:type="spellStart"/>
            <w:r>
              <w:rPr>
                <w:rFonts w:ascii="Times New Roman" w:eastAsia="Times New Roman" w:hAnsi="Times New Roman" w:cs="Times New Roman"/>
              </w:rPr>
              <w:t>Трансэнергопром</w:t>
            </w:r>
            <w:proofErr w:type="spellEnd"/>
            <w:r>
              <w:rPr>
                <w:rFonts w:ascii="Times New Roman" w:eastAsia="Times New Roman" w:hAnsi="Times New Roman" w:cs="Times New Roman"/>
              </w:rPr>
              <w:t xml:space="preserve"> </w:t>
            </w:r>
          </w:p>
          <w:p w14:paraId="01B8980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-Татнефть </w:t>
            </w:r>
          </w:p>
        </w:tc>
      </w:tr>
      <w:tr w:rsidR="00C80E7C" w14:paraId="7EC9198F" w14:textId="77777777">
        <w:trPr>
          <w:trHeight w:val="345"/>
        </w:trPr>
        <w:tc>
          <w:tcPr>
            <w:tcW w:w="568" w:type="dxa"/>
          </w:tcPr>
          <w:p w14:paraId="08E96D7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4218" w:type="dxa"/>
          </w:tcPr>
          <w:p w14:paraId="7E19FE1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Ценностное предложение*</w:t>
            </w:r>
          </w:p>
          <w:p w14:paraId="4634D214"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736C258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Наш продукт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на платных федеральных трассах в России предлагает ряд преимуществ, которые делают его лучшим по сравнению с конкурентами:</w:t>
            </w:r>
          </w:p>
          <w:p w14:paraId="16E7905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 Мы стремимся создать плотную сеть зарядных станций на платных федеральных трассах, обеспечивая удобство и доступность для владельцев электромобилей во время длительных поездок.</w:t>
            </w:r>
          </w:p>
          <w:p w14:paraId="4C9948B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 Наша компания гарантирует надежность и качество обслуживания зарядных станций, что позволяет клиентам быть уверенными в том, что их электромобили будут заряжены без проблем.</w:t>
            </w:r>
          </w:p>
          <w:p w14:paraId="2F87C95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3. Мы активно внедряем инновационные технологии и используем возобновляемые источники энергии для зарядки, что способствует экологической устойчивости нашего продукта.</w:t>
            </w:r>
          </w:p>
          <w:p w14:paraId="0744945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4.Мы предоставляем дополнительные сервисы и удобства для комфорта клиентов, такие как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кафе или зоны отдыха, что делает опыт использования наших зарядных станций более приятным.</w:t>
            </w:r>
          </w:p>
          <w:p w14:paraId="6CFB466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целом, наш продукт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на платных федеральных трассах в России предлагает комплексный подход к обслуживанию владельцев электромобилей, обеспечивая им высокий уровень сервиса, удобство и экологическую ответственность.</w:t>
            </w:r>
          </w:p>
        </w:tc>
      </w:tr>
      <w:tr w:rsidR="00C80E7C" w14:paraId="02AAFA5E" w14:textId="77777777">
        <w:trPr>
          <w:trHeight w:val="345"/>
        </w:trPr>
        <w:tc>
          <w:tcPr>
            <w:tcW w:w="568" w:type="dxa"/>
          </w:tcPr>
          <w:p w14:paraId="03E6870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218" w:type="dxa"/>
          </w:tcPr>
          <w:p w14:paraId="3DD7BA3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180EB3AF" w14:textId="77777777" w:rsidR="00C80E7C" w:rsidRDefault="00C80E7C">
            <w:pPr>
              <w:spacing w:after="0" w:line="240" w:lineRule="auto"/>
              <w:rPr>
                <w:rFonts w:ascii="Times New Roman" w:eastAsia="Times New Roman" w:hAnsi="Times New Roman" w:cs="Times New Roman"/>
                <w:i/>
                <w:sz w:val="20"/>
                <w:szCs w:val="20"/>
              </w:rPr>
            </w:pPr>
          </w:p>
          <w:p w14:paraId="070FF7CD"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0AA221E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Для обоснования устойчивости бизнеса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федеральных трассах в России можно рассмотреть следующие конкурентные преимущества и уникальные ресурсы:</w:t>
            </w:r>
          </w:p>
          <w:p w14:paraId="08FC729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1.Наш бизнес имеет доступ к стратегическим местоположениям на платных федеральных трассах, что обеспечивает нам преимущество в виде уникального расположения для размещения зарядных станций.</w:t>
            </w:r>
          </w:p>
          <w:p w14:paraId="57C5D1F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 Мы можем иметь уникальные патенты или технологии, которые делают наши зарядные станции более эффективными или удобными для клиентов. Кроме того, наличие партнеров в индустрии электромобилей может способствовать расширению клиентской базы и улучшению репутации.</w:t>
            </w:r>
          </w:p>
          <w:p w14:paraId="5B15D8C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3. Экономический дефицит или дешевизна: Если наш бизнес может предложить зарядки по более низким ценам или с более выгодными условиями, это может привлечь больше клиентов и обеспечить стабильный поток доходов.</w:t>
            </w:r>
          </w:p>
          <w:p w14:paraId="7029825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4. Наличие квалифицированной команды с опытом в области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и управления бизнесом также является конкурентным преимуществом, способствующим устойчивости бизнеса.</w:t>
            </w:r>
          </w:p>
          <w:p w14:paraId="037AF53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5. Если наш продукт способствует экологической устойчивости и содействует развитию электромобильной индустрии в России, это может привлечь поддержку со стороны государства, инвесторов и общественности.</w:t>
            </w:r>
          </w:p>
          <w:p w14:paraId="1F1EFBB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Обладание этими конкурентными преимуществами и уникальными ресурсами может значительно повысить шансы на успешное развитие и устойчивость бизнеса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федеральных трассах в России.</w:t>
            </w:r>
          </w:p>
        </w:tc>
      </w:tr>
      <w:tr w:rsidR="00C80E7C" w14:paraId="65304EC6" w14:textId="77777777">
        <w:trPr>
          <w:trHeight w:val="345"/>
        </w:trPr>
        <w:tc>
          <w:tcPr>
            <w:tcW w:w="568" w:type="dxa"/>
          </w:tcPr>
          <w:p w14:paraId="745390AF"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44E26DAE" w14:textId="77777777" w:rsidR="00C80E7C" w:rsidRDefault="00C80E7C">
            <w:pPr>
              <w:spacing w:after="0" w:line="240" w:lineRule="auto"/>
              <w:jc w:val="center"/>
              <w:rPr>
                <w:rFonts w:ascii="Times New Roman" w:eastAsia="Times New Roman" w:hAnsi="Times New Roman" w:cs="Times New Roman"/>
              </w:rPr>
            </w:pPr>
          </w:p>
          <w:p w14:paraId="3D96908A"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будущего продукта</w:t>
            </w:r>
          </w:p>
          <w:p w14:paraId="5433E04A" w14:textId="77777777" w:rsidR="00C80E7C" w:rsidRDefault="00C80E7C">
            <w:pPr>
              <w:spacing w:after="0" w:line="240" w:lineRule="auto"/>
              <w:jc w:val="center"/>
              <w:rPr>
                <w:rFonts w:ascii="Times New Roman" w:eastAsia="Times New Roman" w:hAnsi="Times New Roman" w:cs="Times New Roman"/>
              </w:rPr>
            </w:pPr>
          </w:p>
        </w:tc>
      </w:tr>
      <w:tr w:rsidR="00C80E7C" w14:paraId="7ABA0903" w14:textId="77777777">
        <w:trPr>
          <w:trHeight w:val="345"/>
        </w:trPr>
        <w:tc>
          <w:tcPr>
            <w:tcW w:w="568" w:type="dxa"/>
          </w:tcPr>
          <w:p w14:paraId="094ADE3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4218" w:type="dxa"/>
          </w:tcPr>
          <w:p w14:paraId="183CC1F9"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технические параметры, включая обоснование соответствия идеи/задела тематическому направлению (лоту)*</w:t>
            </w:r>
          </w:p>
          <w:p w14:paraId="6DEA31F0"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4C8AC52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Основные технические параметры, обеспечивающие конкурентоспособность:</w:t>
            </w:r>
          </w:p>
          <w:p w14:paraId="02B9C0C9" w14:textId="77777777" w:rsidR="00C80E7C" w:rsidRDefault="00C80E7C">
            <w:pPr>
              <w:spacing w:after="0" w:line="240" w:lineRule="auto"/>
              <w:rPr>
                <w:rFonts w:ascii="Times New Roman" w:eastAsia="Times New Roman" w:hAnsi="Times New Roman" w:cs="Times New Roman"/>
              </w:rPr>
            </w:pPr>
          </w:p>
          <w:p w14:paraId="2B25962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Быстрая зарядка: Высокая мощность зарядки (например, 150 кВт или выше), позволяющая заряжать электромобили за короткое время.</w:t>
            </w:r>
          </w:p>
          <w:p w14:paraId="5BFEBD7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Широкая совместимость: Совместимость с различными типами электромобилей и разъемами для зарядки.</w:t>
            </w:r>
          </w:p>
          <w:p w14:paraId="56B7B13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Удобное расположение: Установка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в стратегически важных местах вдоль платных федеральных трасс с высокой проходимостью.</w:t>
            </w:r>
          </w:p>
          <w:p w14:paraId="6017225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Надежная инфраструктура: Надежная и стабильная инфраструктура для обеспечения бесперебойной зарядки.</w:t>
            </w:r>
          </w:p>
          <w:p w14:paraId="728C36E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Интеграция с мобильным приложением: Удобное мобильное приложение для поиска, бронирования и оплаты зарядки.</w:t>
            </w:r>
          </w:p>
          <w:p w14:paraId="0822D53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Управление нагрузкой: Интеллектуальная система управления нагрузкой для оптимизации потребления электроэнергии и предотвращения перегрузок сети.</w:t>
            </w:r>
          </w:p>
          <w:p w14:paraId="3B5B94A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Мониторинг и диагностика: Система мониторинга и диагностики для обеспечения исправности и своевременного обслуживания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w:t>
            </w:r>
          </w:p>
          <w:p w14:paraId="4362781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Соответствие стандартам: Соответствие всем применимым техническим и отраслевым стандартам для обеспечения безопасности и надежности.</w:t>
            </w:r>
          </w:p>
          <w:p w14:paraId="33A54D9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Устойчивость к погодным условиям: Защита от неблагоприятных погодных условий, таких как дождь, снег и экстремальные температуры.</w:t>
            </w:r>
          </w:p>
          <w:p w14:paraId="679E67C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Вандалоустойчивость</w:t>
            </w:r>
            <w:proofErr w:type="spellEnd"/>
            <w:r>
              <w:rPr>
                <w:rFonts w:ascii="Times New Roman" w:eastAsia="Times New Roman" w:hAnsi="Times New Roman" w:cs="Times New Roman"/>
              </w:rPr>
              <w:t>: Конструкция, устойчивая к вандализму, для защиты заправок от неправомерного использования и повреждений.</w:t>
            </w:r>
          </w:p>
          <w:p w14:paraId="430039E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Энергоэффективность: Высокая энергоэффективность для снижения эксплуатационных расходов.</w:t>
            </w:r>
          </w:p>
        </w:tc>
      </w:tr>
      <w:tr w:rsidR="00C80E7C" w14:paraId="65B89A39" w14:textId="77777777">
        <w:trPr>
          <w:trHeight w:val="345"/>
        </w:trPr>
        <w:tc>
          <w:tcPr>
            <w:tcW w:w="568" w:type="dxa"/>
          </w:tcPr>
          <w:p w14:paraId="4DF8BDD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18</w:t>
            </w:r>
          </w:p>
        </w:tc>
        <w:tc>
          <w:tcPr>
            <w:tcW w:w="4218" w:type="dxa"/>
          </w:tcPr>
          <w:p w14:paraId="5A979D6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 xml:space="preserve">(для проектов, прошедших во второй этап акселерационной </w:t>
            </w:r>
            <w:proofErr w:type="gramStart"/>
            <w:r>
              <w:rPr>
                <w:rFonts w:ascii="Times New Roman" w:eastAsia="Times New Roman" w:hAnsi="Times New Roman" w:cs="Times New Roman"/>
                <w:i/>
                <w:sz w:val="20"/>
                <w:szCs w:val="20"/>
              </w:rPr>
              <w:t>программы)*</w:t>
            </w:r>
            <w:proofErr w:type="gramEnd"/>
          </w:p>
          <w:p w14:paraId="057F1A8B" w14:textId="77777777" w:rsidR="00C80E7C" w:rsidRDefault="00C80E7C">
            <w:pPr>
              <w:spacing w:after="0" w:line="240" w:lineRule="auto"/>
              <w:rPr>
                <w:rFonts w:ascii="Times New Roman" w:eastAsia="Times New Roman" w:hAnsi="Times New Roman" w:cs="Times New Roman"/>
              </w:rPr>
            </w:pPr>
          </w:p>
          <w:p w14:paraId="782A05F5"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Приводится видение основателя (-лей) </w:t>
            </w:r>
            <w:proofErr w:type="spellStart"/>
            <w:r>
              <w:rPr>
                <w:rFonts w:ascii="Times New Roman" w:eastAsia="Times New Roman" w:hAnsi="Times New Roman" w:cs="Times New Roman"/>
                <w:i/>
                <w:sz w:val="20"/>
                <w:szCs w:val="20"/>
              </w:rPr>
              <w:t>стартапа</w:t>
            </w:r>
            <w:proofErr w:type="spellEnd"/>
            <w:r>
              <w:rPr>
                <w:rFonts w:ascii="Times New Roman" w:eastAsia="Times New Roman" w:hAnsi="Times New Roman" w:cs="Times New Roman"/>
                <w:i/>
                <w:sz w:val="20"/>
                <w:szCs w:val="20"/>
              </w:rPr>
              <w:t xml:space="preserve"> в части выстраивания внутренних процессов организации бизнеса, включая партнерские возможности</w:t>
            </w:r>
          </w:p>
        </w:tc>
        <w:tc>
          <w:tcPr>
            <w:tcW w:w="5137" w:type="dxa"/>
          </w:tcPr>
          <w:p w14:paraId="7F33826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Организационная структура:</w:t>
            </w:r>
          </w:p>
          <w:p w14:paraId="761FD50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Гибкая и масштабируемая структура с четко определенными ролями и обязанностями. Инновационная и ориентированная на клиента культура, которая ценит сотрудничество и непрерывное совершенствование.</w:t>
            </w:r>
          </w:p>
          <w:p w14:paraId="3E3C85B9" w14:textId="77777777" w:rsidR="00C80E7C" w:rsidRDefault="00C80E7C">
            <w:pPr>
              <w:spacing w:after="0" w:line="240" w:lineRule="auto"/>
              <w:rPr>
                <w:rFonts w:ascii="Times New Roman" w:eastAsia="Times New Roman" w:hAnsi="Times New Roman" w:cs="Times New Roman"/>
              </w:rPr>
            </w:pPr>
          </w:p>
          <w:p w14:paraId="32E2E0C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Производственные процессы:</w:t>
            </w:r>
          </w:p>
          <w:p w14:paraId="44D4F7B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Сотрудничество с надежными поставщиками для обеспечения своевременной поставки оборудования и комплектующих. Строгий контроль качества на всех этапах производственного процесса, от закупки до установки.</w:t>
            </w:r>
          </w:p>
          <w:p w14:paraId="3930431B" w14:textId="77777777" w:rsidR="00C80E7C" w:rsidRDefault="00C80E7C">
            <w:pPr>
              <w:spacing w:after="0" w:line="240" w:lineRule="auto"/>
              <w:rPr>
                <w:rFonts w:ascii="Times New Roman" w:eastAsia="Times New Roman" w:hAnsi="Times New Roman" w:cs="Times New Roman"/>
              </w:rPr>
            </w:pPr>
          </w:p>
          <w:p w14:paraId="0B8B46E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Финансовые параметры:</w:t>
            </w:r>
          </w:p>
          <w:p w14:paraId="792C4C4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Оценка доходов на основе прогнозируемого спроса и тарифов на зарядку.</w:t>
            </w:r>
          </w:p>
          <w:p w14:paraId="3376643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Подробное описание операционных расходов, включая затраты на электроэнергию, оборудование, техническое обслуживание и персонал.</w:t>
            </w:r>
          </w:p>
          <w:p w14:paraId="5FF006C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Разработка стратегии финансирования, включая сочетание собственного капитала, долга и государственных субсидий.</w:t>
            </w:r>
          </w:p>
          <w:p w14:paraId="16409D85" w14:textId="77777777" w:rsidR="00C80E7C" w:rsidRDefault="00C80E7C">
            <w:pPr>
              <w:spacing w:after="0" w:line="240" w:lineRule="auto"/>
              <w:rPr>
                <w:rFonts w:ascii="Times New Roman" w:eastAsia="Times New Roman" w:hAnsi="Times New Roman" w:cs="Times New Roman"/>
              </w:rPr>
            </w:pPr>
          </w:p>
          <w:p w14:paraId="47E7A4A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Партнерские возможности:</w:t>
            </w:r>
          </w:p>
          <w:p w14:paraId="1CA44A06" w14:textId="3E7E6438"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Партнерство с автопроизводителями электромобилей, энергетическими компаниями и операторами платных дорог для расширения охвата и улучшения услуг. Интеграция с платформами бронирования поездок, системами управления автопарком и приложениями для электромобилей для повышения удобства для пользователей.</w:t>
            </w:r>
            <w:r w:rsidR="00454AE1">
              <w:rPr>
                <w:rFonts w:ascii="Times New Roman" w:eastAsia="Times New Roman" w:hAnsi="Times New Roman" w:cs="Times New Roman"/>
              </w:rPr>
              <w:t xml:space="preserve"> </w:t>
            </w:r>
            <w:r>
              <w:rPr>
                <w:rFonts w:ascii="Times New Roman" w:eastAsia="Times New Roman" w:hAnsi="Times New Roman" w:cs="Times New Roman"/>
              </w:rPr>
              <w:t>Создание программ лояльности в сотрудничестве с партнерами для вознаграждения постоянных клиентов и стимулирования повторного бизнеса.</w:t>
            </w:r>
          </w:p>
        </w:tc>
      </w:tr>
      <w:tr w:rsidR="00C80E7C" w14:paraId="6F1227BD" w14:textId="77777777">
        <w:trPr>
          <w:trHeight w:val="345"/>
        </w:trPr>
        <w:tc>
          <w:tcPr>
            <w:tcW w:w="568" w:type="dxa"/>
          </w:tcPr>
          <w:p w14:paraId="760178E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4218" w:type="dxa"/>
          </w:tcPr>
          <w:p w14:paraId="31896F2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Основные конкурентные преимущества </w:t>
            </w:r>
            <w:r>
              <w:rPr>
                <w:rFonts w:ascii="Times New Roman" w:eastAsia="Times New Roman" w:hAnsi="Times New Roman" w:cs="Times New Roman"/>
                <w:i/>
                <w:sz w:val="20"/>
                <w:szCs w:val="20"/>
              </w:rPr>
              <w:t xml:space="preserve">(для проектов, прошедших во второй этап акселерационной </w:t>
            </w:r>
            <w:proofErr w:type="gramStart"/>
            <w:r>
              <w:rPr>
                <w:rFonts w:ascii="Times New Roman" w:eastAsia="Times New Roman" w:hAnsi="Times New Roman" w:cs="Times New Roman"/>
                <w:i/>
                <w:sz w:val="20"/>
                <w:szCs w:val="20"/>
              </w:rPr>
              <w:t>программы)*</w:t>
            </w:r>
            <w:proofErr w:type="gramEnd"/>
          </w:p>
          <w:p w14:paraId="007AB8B0" w14:textId="77777777" w:rsidR="00C80E7C" w:rsidRDefault="00C80E7C">
            <w:pPr>
              <w:spacing w:after="0" w:line="240" w:lineRule="auto"/>
              <w:rPr>
                <w:rFonts w:ascii="Times New Roman" w:eastAsia="Times New Roman" w:hAnsi="Times New Roman" w:cs="Times New Roman"/>
                <w:b/>
              </w:rPr>
            </w:pPr>
          </w:p>
          <w:p w14:paraId="7F0BF945"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0966DB4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i/>
                <w:sz w:val="20"/>
                <w:szCs w:val="20"/>
              </w:rPr>
              <w:t>сравнении с существующими аналогами (сравнение по стоимостным, техническим параметрам и проч.)</w:t>
            </w:r>
          </w:p>
        </w:tc>
        <w:tc>
          <w:tcPr>
            <w:tcW w:w="5137" w:type="dxa"/>
          </w:tcPr>
          <w:p w14:paraId="49F6367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Качественные характеристики:</w:t>
            </w:r>
          </w:p>
          <w:p w14:paraId="0595262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Быстрая и надежная зарядка: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обеспечивают быструю и надежную зарядку электромобилей с использованием новейших технологий зарядки.</w:t>
            </w:r>
          </w:p>
          <w:p w14:paraId="45E4E68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Удобное расположение: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расположены в стратегически важных местах на платных федеральных трассах с высокой проходимостью, что делает их легкодоступными для путешественников.</w:t>
            </w:r>
          </w:p>
          <w:p w14:paraId="796DA74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Удобное мобильное приложение: Интуитивно понятное мобильное приложение позволяет пользователям легко находить, бронировать и оплачивать зарядку, а также получать информацию о состоянии зарядки и другую полезную информацию.</w:t>
            </w:r>
          </w:p>
          <w:p w14:paraId="7EB6685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Высокие стандарты безопасности: </w:t>
            </w:r>
            <w:proofErr w:type="spellStart"/>
            <w:r>
              <w:rPr>
                <w:rFonts w:ascii="Times New Roman" w:eastAsia="Times New Roman" w:hAnsi="Times New Roman" w:cs="Times New Roman"/>
              </w:rPr>
              <w:t>Электрозаправки</w:t>
            </w:r>
            <w:proofErr w:type="spellEnd"/>
            <w:r>
              <w:rPr>
                <w:rFonts w:ascii="Times New Roman" w:eastAsia="Times New Roman" w:hAnsi="Times New Roman" w:cs="Times New Roman"/>
              </w:rPr>
              <w:t xml:space="preserve"> соответствуют самым высоким стандартам безопасности и оснащены функциями защиты от несанкционированного доступа, перегрузок и других потенциальных рисков.</w:t>
            </w:r>
          </w:p>
          <w:p w14:paraId="36CEAC73" w14:textId="77777777" w:rsidR="00C80E7C" w:rsidRDefault="00C80E7C">
            <w:pPr>
              <w:spacing w:after="0" w:line="240" w:lineRule="auto"/>
              <w:rPr>
                <w:rFonts w:ascii="Times New Roman" w:eastAsia="Times New Roman" w:hAnsi="Times New Roman" w:cs="Times New Roman"/>
              </w:rPr>
            </w:pPr>
          </w:p>
          <w:p w14:paraId="31BA8A9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Количественные характеристики (в сравнении с существующими аналогами):</w:t>
            </w:r>
          </w:p>
          <w:p w14:paraId="5C62F83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Мощность зарядки: Более высокая мощность зарядки (например, 150 кВт или выше) по сравнению с конкурентами, что позволяет заряжать электромобили за более короткое время.</w:t>
            </w:r>
          </w:p>
          <w:p w14:paraId="5BD9A63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Время зарядки: Быстрее время зарядки на 20-30%, что экономит время пользователей и позволяет им быстрее продолжить свое путешествие.</w:t>
            </w:r>
          </w:p>
          <w:p w14:paraId="47CA10A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Стоимость зарядки: Конкурентные цены на зарядку, которые сопоставимы или ниже, чем у других поставщиков.</w:t>
            </w:r>
          </w:p>
          <w:p w14:paraId="2DECAE0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Количество зарядных станций: Более широкая сеть зарядных станций, расположенных в большем количестве мест по сравнению с конкурентами, обеспечивая пользователям больший выбор и удобство.</w:t>
            </w:r>
          </w:p>
          <w:p w14:paraId="6BDC3B1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Надежность: Более высокий коэффициент надежности с меньшим количеством сбоев и простоев, что обеспечивает пользователям бесперебойную зарядку.</w:t>
            </w:r>
          </w:p>
          <w:p w14:paraId="7AD31227" w14:textId="77777777" w:rsidR="00C80E7C" w:rsidRDefault="00C80E7C">
            <w:pPr>
              <w:spacing w:after="0" w:line="240" w:lineRule="auto"/>
              <w:rPr>
                <w:rFonts w:ascii="Times New Roman" w:eastAsia="Times New Roman" w:hAnsi="Times New Roman" w:cs="Times New Roman"/>
              </w:rPr>
            </w:pPr>
          </w:p>
          <w:p w14:paraId="0E6C62A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целом, сочетание этих качественных и количественных характеристик дает </w:t>
            </w:r>
            <w:proofErr w:type="spellStart"/>
            <w:r>
              <w:rPr>
                <w:rFonts w:ascii="Times New Roman" w:eastAsia="Times New Roman" w:hAnsi="Times New Roman" w:cs="Times New Roman"/>
              </w:rPr>
              <w:t>электрозаправкам</w:t>
            </w:r>
            <w:proofErr w:type="spellEnd"/>
            <w:r>
              <w:rPr>
                <w:rFonts w:ascii="Times New Roman" w:eastAsia="Times New Roman" w:hAnsi="Times New Roman" w:cs="Times New Roman"/>
              </w:rPr>
              <w:t xml:space="preserve"> значительные конкурентные преимущества перед существующими аналогами на рынке.</w:t>
            </w:r>
          </w:p>
        </w:tc>
      </w:tr>
      <w:tr w:rsidR="00C80E7C" w14:paraId="190BFD85" w14:textId="77777777">
        <w:trPr>
          <w:trHeight w:val="345"/>
        </w:trPr>
        <w:tc>
          <w:tcPr>
            <w:tcW w:w="568" w:type="dxa"/>
          </w:tcPr>
          <w:p w14:paraId="268B73E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w:t>
            </w:r>
          </w:p>
        </w:tc>
        <w:tc>
          <w:tcPr>
            <w:tcW w:w="4218" w:type="dxa"/>
          </w:tcPr>
          <w:p w14:paraId="4EEA0A4E"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Научно-техническое решение и/или результаты, необходимые для создания продукции</w:t>
            </w:r>
            <w:r>
              <w:rPr>
                <w:rFonts w:ascii="Times New Roman" w:eastAsia="Times New Roman" w:hAnsi="Times New Roman" w:cs="Times New Roman"/>
              </w:rPr>
              <w:t xml:space="preserve"> </w:t>
            </w:r>
            <w:r>
              <w:rPr>
                <w:rFonts w:ascii="Times New Roman" w:eastAsia="Times New Roman" w:hAnsi="Times New Roman" w:cs="Times New Roman"/>
                <w:i/>
                <w:sz w:val="20"/>
                <w:szCs w:val="20"/>
              </w:rPr>
              <w:t xml:space="preserve">(для проектов, прошедших во второй этап акселерационной </w:t>
            </w:r>
            <w:proofErr w:type="gramStart"/>
            <w:r>
              <w:rPr>
                <w:rFonts w:ascii="Times New Roman" w:eastAsia="Times New Roman" w:hAnsi="Times New Roman" w:cs="Times New Roman"/>
                <w:i/>
                <w:sz w:val="20"/>
                <w:szCs w:val="20"/>
              </w:rPr>
              <w:t>программы)*</w:t>
            </w:r>
            <w:proofErr w:type="gramEnd"/>
          </w:p>
          <w:p w14:paraId="039A44AE" w14:textId="77777777" w:rsidR="00C80E7C" w:rsidRDefault="00C80E7C">
            <w:pPr>
              <w:spacing w:after="0" w:line="240" w:lineRule="auto"/>
              <w:rPr>
                <w:rFonts w:ascii="Times New Roman" w:eastAsia="Times New Roman" w:hAnsi="Times New Roman" w:cs="Times New Roman"/>
              </w:rPr>
            </w:pPr>
          </w:p>
          <w:p w14:paraId="504981B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2F02B77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Научно-технические решения:</w:t>
            </w:r>
          </w:p>
          <w:p w14:paraId="1644B2C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Разработка новых типов зарядных станций с повышенной мощностью и эффективностью</w:t>
            </w:r>
          </w:p>
          <w:p w14:paraId="648B941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Создание интеллектуальных систем управления зарядкой для оптимизации использования энергии и снижения затрат</w:t>
            </w:r>
          </w:p>
          <w:p w14:paraId="59BD5D1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Разработка мобильных приложений для удобного поиска и бронирования зарядных станций</w:t>
            </w:r>
          </w:p>
          <w:p w14:paraId="50A85B2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Интеграция систем оплаты для бесшовного и безопасного обслуживания</w:t>
            </w:r>
          </w:p>
          <w:p w14:paraId="65BD91F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Использование возобновляемых источников энергии, таких как солнечные панели, для питания зарядных станций</w:t>
            </w:r>
          </w:p>
          <w:p w14:paraId="34950C9E" w14:textId="77777777" w:rsidR="00C80E7C" w:rsidRDefault="00C80E7C">
            <w:pPr>
              <w:spacing w:after="0" w:line="240" w:lineRule="auto"/>
              <w:rPr>
                <w:rFonts w:ascii="Times New Roman" w:eastAsia="Times New Roman" w:hAnsi="Times New Roman" w:cs="Times New Roman"/>
              </w:rPr>
            </w:pPr>
          </w:p>
          <w:p w14:paraId="5511CE1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Результаты:</w:t>
            </w:r>
          </w:p>
          <w:p w14:paraId="271CD14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Создание сети удобных и надежных зарядных станций на платных федеральных трассах РФ</w:t>
            </w:r>
          </w:p>
          <w:p w14:paraId="17965B9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Уменьшение времени зарядки и увеличение дальности пробега электромобилей</w:t>
            </w:r>
          </w:p>
          <w:p w14:paraId="7E44FA9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Снижение эксплуатационных расходов и повышение </w:t>
            </w:r>
            <w:proofErr w:type="spellStart"/>
            <w:r>
              <w:rPr>
                <w:rFonts w:ascii="Times New Roman" w:eastAsia="Times New Roman" w:hAnsi="Times New Roman" w:cs="Times New Roman"/>
              </w:rPr>
              <w:t>экологичности</w:t>
            </w:r>
            <w:proofErr w:type="spellEnd"/>
          </w:p>
          <w:p w14:paraId="374F207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Повышение удовлетворенности клиентов и популяризация электромобилей</w:t>
            </w:r>
          </w:p>
          <w:p w14:paraId="719C6CE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Содействие развитию инфраструктуры </w:t>
            </w:r>
            <w:proofErr w:type="spellStart"/>
            <w:r>
              <w:rPr>
                <w:rFonts w:ascii="Times New Roman" w:eastAsia="Times New Roman" w:hAnsi="Times New Roman" w:cs="Times New Roman"/>
              </w:rPr>
              <w:t>электрозарядных</w:t>
            </w:r>
            <w:proofErr w:type="spellEnd"/>
            <w:r>
              <w:rPr>
                <w:rFonts w:ascii="Times New Roman" w:eastAsia="Times New Roman" w:hAnsi="Times New Roman" w:cs="Times New Roman"/>
              </w:rPr>
              <w:t xml:space="preserve"> станций в России</w:t>
            </w:r>
          </w:p>
        </w:tc>
      </w:tr>
      <w:tr w:rsidR="00C80E7C" w14:paraId="33B4A949" w14:textId="77777777">
        <w:trPr>
          <w:trHeight w:val="345"/>
        </w:trPr>
        <w:tc>
          <w:tcPr>
            <w:tcW w:w="568" w:type="dxa"/>
          </w:tcPr>
          <w:p w14:paraId="7C0991F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4218" w:type="dxa"/>
          </w:tcPr>
          <w:p w14:paraId="1632530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«Задел». Уровень готовности продукта TRL </w:t>
            </w:r>
            <w:r>
              <w:rPr>
                <w:rFonts w:ascii="Times New Roman" w:eastAsia="Times New Roman" w:hAnsi="Times New Roman" w:cs="Times New Roman"/>
                <w:i/>
                <w:sz w:val="20"/>
                <w:szCs w:val="20"/>
              </w:rPr>
              <w:t xml:space="preserve">(для проектов, прошедших во второй этап акселерационной </w:t>
            </w:r>
            <w:proofErr w:type="gramStart"/>
            <w:r>
              <w:rPr>
                <w:rFonts w:ascii="Times New Roman" w:eastAsia="Times New Roman" w:hAnsi="Times New Roman" w:cs="Times New Roman"/>
                <w:i/>
                <w:sz w:val="20"/>
                <w:szCs w:val="20"/>
              </w:rPr>
              <w:t>программы)*</w:t>
            </w:r>
            <w:proofErr w:type="gramEnd"/>
          </w:p>
          <w:p w14:paraId="23A71AEB" w14:textId="77777777" w:rsidR="00C80E7C" w:rsidRDefault="00C80E7C">
            <w:pPr>
              <w:spacing w:after="0" w:line="240" w:lineRule="auto"/>
              <w:rPr>
                <w:rFonts w:ascii="Times New Roman" w:eastAsia="Times New Roman" w:hAnsi="Times New Roman" w:cs="Times New Roman"/>
                <w:b/>
              </w:rPr>
            </w:pPr>
          </w:p>
          <w:p w14:paraId="5CC05CC5"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Необходимо указать максимально емко и кратко, насколько проработан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 дальше</w:t>
            </w:r>
          </w:p>
        </w:tc>
        <w:tc>
          <w:tcPr>
            <w:tcW w:w="5137" w:type="dxa"/>
          </w:tcPr>
          <w:p w14:paraId="5AB3E2A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Мы провели опрос владельцев электромобилей, а также людей, которые планируют приобрести данный вид транспорта в ближайшее время.  Нам удалось опросить 24 человек. Исходя из </w:t>
            </w:r>
            <w:r>
              <w:rPr>
                <w:rFonts w:ascii="Times New Roman" w:eastAsia="Times New Roman" w:hAnsi="Times New Roman" w:cs="Times New Roman"/>
              </w:rPr>
              <w:lastRenderedPageBreak/>
              <w:t xml:space="preserve">результатов опроса, мы видим, что большое количество владельцев электрокаров, путешествуя на дальние расстояния по платным федеральным трассам, сталкиваются с проблемой нехватки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Полученные результаты подтверждают нашу гипотезу в необходимости установки большего количество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дорогах в РФ.</w:t>
            </w:r>
          </w:p>
          <w:p w14:paraId="420A3E5D" w14:textId="77777777" w:rsidR="00C80E7C" w:rsidRDefault="00C80E7C">
            <w:pPr>
              <w:spacing w:after="0" w:line="240" w:lineRule="auto"/>
              <w:rPr>
                <w:rFonts w:ascii="Times New Roman" w:eastAsia="Times New Roman" w:hAnsi="Times New Roman" w:cs="Times New Roman"/>
              </w:rPr>
            </w:pPr>
          </w:p>
          <w:p w14:paraId="1E0743A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Основными инвесторами нашего проекта является ГК «</w:t>
            </w:r>
            <w:proofErr w:type="spellStart"/>
            <w:r>
              <w:rPr>
                <w:rFonts w:ascii="Times New Roman" w:eastAsia="Times New Roman" w:hAnsi="Times New Roman" w:cs="Times New Roman"/>
              </w:rPr>
              <w:t>Автодор</w:t>
            </w:r>
            <w:proofErr w:type="spellEnd"/>
            <w:r>
              <w:rPr>
                <w:rFonts w:ascii="Times New Roman" w:eastAsia="Times New Roman" w:hAnsi="Times New Roman" w:cs="Times New Roman"/>
              </w:rPr>
              <w:t xml:space="preserve"> - Платные Дороги», а также государство, которое выделяет льготы как для владельцев электромобилей, так и для компаний, устанавливающих и обслуживающих </w:t>
            </w:r>
            <w:proofErr w:type="spellStart"/>
            <w:r>
              <w:rPr>
                <w:rFonts w:ascii="Times New Roman" w:eastAsia="Times New Roman" w:hAnsi="Times New Roman" w:cs="Times New Roman"/>
              </w:rPr>
              <w:t>электрозаправочные</w:t>
            </w:r>
            <w:proofErr w:type="spellEnd"/>
            <w:r>
              <w:rPr>
                <w:rFonts w:ascii="Times New Roman" w:eastAsia="Times New Roman" w:hAnsi="Times New Roman" w:cs="Times New Roman"/>
              </w:rPr>
              <w:t xml:space="preserve"> станции. Автомобили, работающие </w:t>
            </w:r>
            <w:proofErr w:type="gramStart"/>
            <w:r>
              <w:rPr>
                <w:rFonts w:ascii="Times New Roman" w:eastAsia="Times New Roman" w:hAnsi="Times New Roman" w:cs="Times New Roman"/>
              </w:rPr>
              <w:t>от электроэнергии</w:t>
            </w:r>
            <w:proofErr w:type="gramEnd"/>
            <w:r>
              <w:rPr>
                <w:rFonts w:ascii="Times New Roman" w:eastAsia="Times New Roman" w:hAnsi="Times New Roman" w:cs="Times New Roman"/>
              </w:rPr>
              <w:t xml:space="preserve"> являются </w:t>
            </w:r>
            <w:proofErr w:type="spellStart"/>
            <w:r>
              <w:rPr>
                <w:rFonts w:ascii="Times New Roman" w:eastAsia="Times New Roman" w:hAnsi="Times New Roman" w:cs="Times New Roman"/>
              </w:rPr>
              <w:t>экологичным</w:t>
            </w:r>
            <w:proofErr w:type="spellEnd"/>
            <w:r>
              <w:rPr>
                <w:rFonts w:ascii="Times New Roman" w:eastAsia="Times New Roman" w:hAnsi="Times New Roman" w:cs="Times New Roman"/>
              </w:rPr>
              <w:t xml:space="preserve"> транспортом, в отличие от автомобилей на бензиновом двигателе, поэтому, как государство, так и ГК «</w:t>
            </w:r>
            <w:proofErr w:type="spellStart"/>
            <w:r>
              <w:rPr>
                <w:rFonts w:ascii="Times New Roman" w:eastAsia="Times New Roman" w:hAnsi="Times New Roman" w:cs="Times New Roman"/>
              </w:rPr>
              <w:t>Автодор</w:t>
            </w:r>
            <w:proofErr w:type="spellEnd"/>
            <w:r>
              <w:rPr>
                <w:rFonts w:ascii="Times New Roman" w:eastAsia="Times New Roman" w:hAnsi="Times New Roman" w:cs="Times New Roman"/>
              </w:rPr>
              <w:t xml:space="preserve"> - Платные Дороги» поддерживают идею улучшения экологии в нашей стране и мире в целом </w:t>
            </w:r>
          </w:p>
          <w:p w14:paraId="17BA937E" w14:textId="77777777" w:rsidR="00C80E7C" w:rsidRDefault="00C80E7C">
            <w:pPr>
              <w:spacing w:after="0" w:line="240" w:lineRule="auto"/>
              <w:rPr>
                <w:rFonts w:ascii="Times New Roman" w:eastAsia="Times New Roman" w:hAnsi="Times New Roman" w:cs="Times New Roman"/>
              </w:rPr>
            </w:pPr>
          </w:p>
          <w:p w14:paraId="6BB902F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Исходя из общения с инвесторами и проведенного нами анализа, нашим MVP является установка </w:t>
            </w:r>
            <w:proofErr w:type="spellStart"/>
            <w:r>
              <w:rPr>
                <w:rFonts w:ascii="Times New Roman" w:eastAsia="Times New Roman" w:hAnsi="Times New Roman" w:cs="Times New Roman"/>
              </w:rPr>
              <w:t>электрозаправочных</w:t>
            </w:r>
            <w:proofErr w:type="spellEnd"/>
            <w:r>
              <w:rPr>
                <w:rFonts w:ascii="Times New Roman" w:eastAsia="Times New Roman" w:hAnsi="Times New Roman" w:cs="Times New Roman"/>
              </w:rPr>
              <w:t xml:space="preserve"> станций на всех платных федеральных трассах через каждые 150 км пути. Это позволит благополучно проезжать на электрокаре всю дорогу, не переживая, что заряд кончится на том участке дороги, где еще не установлена </w:t>
            </w:r>
            <w:proofErr w:type="spellStart"/>
            <w:r>
              <w:rPr>
                <w:rFonts w:ascii="Times New Roman" w:eastAsia="Times New Roman" w:hAnsi="Times New Roman" w:cs="Times New Roman"/>
              </w:rPr>
              <w:t>электрозаправочная</w:t>
            </w:r>
            <w:proofErr w:type="spellEnd"/>
            <w:r>
              <w:rPr>
                <w:rFonts w:ascii="Times New Roman" w:eastAsia="Times New Roman" w:hAnsi="Times New Roman" w:cs="Times New Roman"/>
              </w:rPr>
              <w:t xml:space="preserve"> станция.</w:t>
            </w:r>
          </w:p>
        </w:tc>
      </w:tr>
      <w:tr w:rsidR="00C80E7C" w14:paraId="097769BD" w14:textId="77777777">
        <w:trPr>
          <w:trHeight w:val="345"/>
        </w:trPr>
        <w:tc>
          <w:tcPr>
            <w:tcW w:w="568" w:type="dxa"/>
          </w:tcPr>
          <w:p w14:paraId="34CF154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22</w:t>
            </w:r>
          </w:p>
        </w:tc>
        <w:tc>
          <w:tcPr>
            <w:tcW w:w="4218" w:type="dxa"/>
          </w:tcPr>
          <w:p w14:paraId="07705B1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Соответствие проекта научным и(или) научно-техническим приоритетам образовательной организации/региона заявителя/предприятия </w:t>
            </w:r>
            <w:r>
              <w:rPr>
                <w:rFonts w:ascii="Times New Roman" w:eastAsia="Times New Roman" w:hAnsi="Times New Roman" w:cs="Times New Roman"/>
                <w:i/>
                <w:sz w:val="20"/>
                <w:szCs w:val="20"/>
              </w:rPr>
              <w:t>(для проектов, прошедших во второй этап акселерационной программы)</w:t>
            </w:r>
          </w:p>
        </w:tc>
        <w:tc>
          <w:tcPr>
            <w:tcW w:w="5137" w:type="dxa"/>
          </w:tcPr>
          <w:p w14:paraId="7C63B62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Проект соответствует следующим Стратегическим проектам, направленным на достижение целевой модели развития ГУУ:</w:t>
            </w:r>
          </w:p>
          <w:p w14:paraId="185001D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Стратегический проект 1: «Подготовка нового поколения управленческих кадров как лидеров изменений» (</w:t>
            </w:r>
            <w:proofErr w:type="spellStart"/>
            <w:r>
              <w:rPr>
                <w:rFonts w:ascii="Times New Roman" w:eastAsia="Times New Roman" w:hAnsi="Times New Roman" w:cs="Times New Roman"/>
              </w:rPr>
              <w:t>Подпроект</w:t>
            </w:r>
            <w:proofErr w:type="spellEnd"/>
            <w:r>
              <w:rPr>
                <w:rFonts w:ascii="Times New Roman" w:eastAsia="Times New Roman" w:hAnsi="Times New Roman" w:cs="Times New Roman"/>
              </w:rPr>
              <w:t xml:space="preserve"> 1.2. «Университетская экосистема акселерации студенческих стартапов»);</w:t>
            </w:r>
          </w:p>
          <w:p w14:paraId="5063386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Стратегический проект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 (</w:t>
            </w:r>
            <w:proofErr w:type="spellStart"/>
            <w:r>
              <w:rPr>
                <w:rFonts w:ascii="Times New Roman" w:eastAsia="Times New Roman" w:hAnsi="Times New Roman" w:cs="Times New Roman"/>
              </w:rPr>
              <w:t>Подпроект</w:t>
            </w:r>
            <w:proofErr w:type="spellEnd"/>
            <w:r>
              <w:rPr>
                <w:rFonts w:ascii="Times New Roman" w:eastAsia="Times New Roman" w:hAnsi="Times New Roman" w:cs="Times New Roman"/>
              </w:rPr>
              <w:t xml:space="preserve"> 2.3. «Исследование институциональных и экономических механизмов </w:t>
            </w:r>
            <w:proofErr w:type="spellStart"/>
            <w:r>
              <w:rPr>
                <w:rFonts w:ascii="Times New Roman" w:eastAsia="Times New Roman" w:hAnsi="Times New Roman" w:cs="Times New Roman"/>
              </w:rPr>
              <w:t>низкоуглеродного</w:t>
            </w:r>
            <w:proofErr w:type="spellEnd"/>
            <w:r>
              <w:rPr>
                <w:rFonts w:ascii="Times New Roman" w:eastAsia="Times New Roman" w:hAnsi="Times New Roman" w:cs="Times New Roman"/>
              </w:rPr>
              <w:t xml:space="preserve"> развития и формирования благоприятной среды (декарбонизация экономики)»).»</w:t>
            </w:r>
          </w:p>
        </w:tc>
      </w:tr>
      <w:tr w:rsidR="00C80E7C" w14:paraId="6550DE50" w14:textId="77777777">
        <w:trPr>
          <w:trHeight w:val="345"/>
        </w:trPr>
        <w:tc>
          <w:tcPr>
            <w:tcW w:w="568" w:type="dxa"/>
          </w:tcPr>
          <w:p w14:paraId="4520327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4218" w:type="dxa"/>
          </w:tcPr>
          <w:p w14:paraId="7F3D62B6"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Каналы продвижения будущего продукта </w:t>
            </w: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7100CBA3" w14:textId="77777777" w:rsidR="00C80E7C" w:rsidRDefault="00C80E7C">
            <w:pPr>
              <w:spacing w:after="0" w:line="240" w:lineRule="auto"/>
              <w:rPr>
                <w:rFonts w:ascii="Times New Roman" w:eastAsia="Times New Roman" w:hAnsi="Times New Roman" w:cs="Times New Roman"/>
                <w:b/>
              </w:rPr>
            </w:pPr>
          </w:p>
          <w:p w14:paraId="46911F3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1FA27D4A"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Распространение информации об </w:t>
            </w:r>
            <w:proofErr w:type="spellStart"/>
            <w:r w:rsidRPr="00454AE1">
              <w:rPr>
                <w:rFonts w:ascii="Times New Roman" w:eastAsia="Times New Roman" w:hAnsi="Times New Roman" w:cs="Times New Roman"/>
              </w:rPr>
              <w:t>электрозаправочных</w:t>
            </w:r>
            <w:proofErr w:type="spellEnd"/>
            <w:r w:rsidRPr="00454AE1">
              <w:rPr>
                <w:rFonts w:ascii="Times New Roman" w:eastAsia="Times New Roman" w:hAnsi="Times New Roman" w:cs="Times New Roman"/>
              </w:rPr>
              <w:t xml:space="preserve"> станциях:</w:t>
            </w:r>
          </w:p>
          <w:p w14:paraId="37AD3F0C"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Продвижение в онлайн: социальные сети, </w:t>
            </w:r>
            <w:proofErr w:type="spellStart"/>
            <w:r w:rsidRPr="00454AE1">
              <w:rPr>
                <w:rFonts w:ascii="Times New Roman" w:eastAsia="Times New Roman" w:hAnsi="Times New Roman" w:cs="Times New Roman"/>
              </w:rPr>
              <w:t>блогеры</w:t>
            </w:r>
            <w:proofErr w:type="spellEnd"/>
            <w:r w:rsidRPr="00454AE1">
              <w:rPr>
                <w:rFonts w:ascii="Times New Roman" w:eastAsia="Times New Roman" w:hAnsi="Times New Roman" w:cs="Times New Roman"/>
              </w:rPr>
              <w:t>, сайт компании.</w:t>
            </w:r>
          </w:p>
          <w:p w14:paraId="6BB6F7E4" w14:textId="0C588DEC" w:rsidR="00C80E7C"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Офлайн – реклама на баннерах вдоль дорог, реклама на автозаправках.</w:t>
            </w:r>
          </w:p>
        </w:tc>
      </w:tr>
      <w:tr w:rsidR="00C80E7C" w14:paraId="0F070A2C" w14:textId="77777777">
        <w:trPr>
          <w:trHeight w:val="345"/>
        </w:trPr>
        <w:tc>
          <w:tcPr>
            <w:tcW w:w="568" w:type="dxa"/>
          </w:tcPr>
          <w:p w14:paraId="6A6D7FE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218" w:type="dxa"/>
          </w:tcPr>
          <w:p w14:paraId="05D0766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Каналы сбыта будущего продукта </w:t>
            </w: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295BB4E0" w14:textId="77777777" w:rsidR="00C80E7C" w:rsidRDefault="00C80E7C">
            <w:pPr>
              <w:spacing w:after="0" w:line="240" w:lineRule="auto"/>
              <w:rPr>
                <w:rFonts w:ascii="Times New Roman" w:eastAsia="Times New Roman" w:hAnsi="Times New Roman" w:cs="Times New Roman"/>
                <w:b/>
              </w:rPr>
            </w:pPr>
          </w:p>
          <w:p w14:paraId="3E36AC3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Указать какие каналы сбыта планируется использовать для реализации продукта и дать кратко обоснование выбора</w:t>
            </w:r>
          </w:p>
        </w:tc>
        <w:tc>
          <w:tcPr>
            <w:tcW w:w="5137" w:type="dxa"/>
          </w:tcPr>
          <w:p w14:paraId="5279DF0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Каналы сбыта</w:t>
            </w:r>
          </w:p>
          <w:p w14:paraId="286EAF1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Сотрудничество с операторами платных дорог: Установка и эксплуатация зарядных станций на </w:t>
            </w:r>
            <w:r>
              <w:rPr>
                <w:rFonts w:ascii="Times New Roman" w:eastAsia="Times New Roman" w:hAnsi="Times New Roman" w:cs="Times New Roman"/>
              </w:rPr>
              <w:lastRenderedPageBreak/>
              <w:t>принадлежащих им территориях с высокой проходимостью электромобилей.</w:t>
            </w:r>
          </w:p>
          <w:p w14:paraId="3940F0F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Партнерство с автопроизводителями: Предложение интегрированных решений для зарядки электромобилей в рамках покупки или аренды новых автомобилей.</w:t>
            </w:r>
          </w:p>
          <w:p w14:paraId="0B69BA48" w14:textId="77777777" w:rsidR="00C80E7C" w:rsidRDefault="00C80E7C">
            <w:pPr>
              <w:spacing w:after="0" w:line="240" w:lineRule="auto"/>
              <w:rPr>
                <w:rFonts w:ascii="Times New Roman" w:eastAsia="Times New Roman" w:hAnsi="Times New Roman" w:cs="Times New Roman"/>
              </w:rPr>
            </w:pPr>
          </w:p>
          <w:p w14:paraId="721C219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Сотрудничество с сетями автозаправочных станций: Размещение зарядных станций на существующих АЗС для обеспечения удобства водителей электромобилей.</w:t>
            </w:r>
          </w:p>
          <w:p w14:paraId="3C426C7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Развитие собственной розничной сети: Создание фирменных зарядных станций в стратегически важных локациях вдоль платных федеральных трасс.</w:t>
            </w:r>
          </w:p>
          <w:p w14:paraId="5B48B2F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Онлайн-платформы и мобильные приложения: Создание собственного мобильного приложения и сотрудничество с существующими платформами для бронирования и оплаты зарядки.</w:t>
            </w:r>
          </w:p>
        </w:tc>
      </w:tr>
      <w:tr w:rsidR="00C80E7C" w14:paraId="3ABF32B9" w14:textId="77777777">
        <w:trPr>
          <w:trHeight w:val="345"/>
        </w:trPr>
        <w:tc>
          <w:tcPr>
            <w:tcW w:w="568" w:type="dxa"/>
          </w:tcPr>
          <w:p w14:paraId="1C1DFC4C" w14:textId="77777777" w:rsidR="00C80E7C" w:rsidRDefault="00C80E7C">
            <w:pPr>
              <w:spacing w:after="0" w:line="240" w:lineRule="auto"/>
              <w:rPr>
                <w:rFonts w:ascii="Times New Roman" w:eastAsia="Times New Roman" w:hAnsi="Times New Roman" w:cs="Times New Roman"/>
              </w:rPr>
            </w:pPr>
          </w:p>
        </w:tc>
        <w:tc>
          <w:tcPr>
            <w:tcW w:w="9355" w:type="dxa"/>
            <w:gridSpan w:val="2"/>
          </w:tcPr>
          <w:p w14:paraId="4564BFEF" w14:textId="77777777" w:rsidR="00C80E7C" w:rsidRDefault="00C80E7C">
            <w:pPr>
              <w:spacing w:after="0" w:line="240" w:lineRule="auto"/>
              <w:jc w:val="center"/>
              <w:rPr>
                <w:rFonts w:ascii="Times New Roman" w:eastAsia="Times New Roman" w:hAnsi="Times New Roman" w:cs="Times New Roman"/>
                <w:b/>
                <w:sz w:val="28"/>
                <w:szCs w:val="28"/>
              </w:rPr>
            </w:pPr>
          </w:p>
          <w:p w14:paraId="452402E0"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w:t>
            </w:r>
          </w:p>
          <w:p w14:paraId="118F170E"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решение которой направлен </w:t>
            </w:r>
            <w:proofErr w:type="spellStart"/>
            <w:r>
              <w:rPr>
                <w:rFonts w:ascii="Times New Roman" w:eastAsia="Times New Roman" w:hAnsi="Times New Roman" w:cs="Times New Roman"/>
                <w:b/>
                <w:sz w:val="28"/>
                <w:szCs w:val="28"/>
              </w:rPr>
              <w:t>стартап</w:t>
            </w:r>
            <w:proofErr w:type="spellEnd"/>
            <w:r>
              <w:rPr>
                <w:rFonts w:ascii="Times New Roman" w:eastAsia="Times New Roman" w:hAnsi="Times New Roman" w:cs="Times New Roman"/>
                <w:b/>
                <w:sz w:val="28"/>
                <w:szCs w:val="28"/>
              </w:rPr>
              <w:t>-проект</w:t>
            </w:r>
          </w:p>
          <w:p w14:paraId="39743918"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5D00EC4C" w14:textId="77777777">
        <w:trPr>
          <w:trHeight w:val="345"/>
        </w:trPr>
        <w:tc>
          <w:tcPr>
            <w:tcW w:w="568" w:type="dxa"/>
          </w:tcPr>
          <w:p w14:paraId="5409B75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4218" w:type="dxa"/>
          </w:tcPr>
          <w:p w14:paraId="13CBD0D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Какая часть проблемы решается (может быть </w:t>
            </w:r>
            <w:proofErr w:type="gramStart"/>
            <w:r>
              <w:rPr>
                <w:rFonts w:ascii="Times New Roman" w:eastAsia="Times New Roman" w:hAnsi="Times New Roman" w:cs="Times New Roman"/>
                <w:b/>
              </w:rPr>
              <w:t>решена)*</w:t>
            </w:r>
            <w:proofErr w:type="gramEnd"/>
          </w:p>
          <w:p w14:paraId="0D18679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-проекта</w:t>
            </w:r>
          </w:p>
        </w:tc>
        <w:tc>
          <w:tcPr>
            <w:tcW w:w="5137" w:type="dxa"/>
          </w:tcPr>
          <w:p w14:paraId="7C4B7D6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Создание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федеральных трассах позволит увеличить количество станций на трассе. А также решить проблему расстояние между </w:t>
            </w:r>
            <w:proofErr w:type="spellStart"/>
            <w:r>
              <w:rPr>
                <w:rFonts w:ascii="Times New Roman" w:eastAsia="Times New Roman" w:hAnsi="Times New Roman" w:cs="Times New Roman"/>
              </w:rPr>
              <w:t>электрозаправками</w:t>
            </w:r>
            <w:proofErr w:type="spellEnd"/>
            <w:r>
              <w:rPr>
                <w:rFonts w:ascii="Times New Roman" w:eastAsia="Times New Roman" w:hAnsi="Times New Roman" w:cs="Times New Roman"/>
              </w:rPr>
              <w:t xml:space="preserve">. </w:t>
            </w:r>
          </w:p>
          <w:p w14:paraId="7717897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Потенциальные клиенты смогут беспроблемно путешествовать и передвигаться между городами, не думая о проблеме нехватки ЭЗС. </w:t>
            </w:r>
          </w:p>
        </w:tc>
      </w:tr>
      <w:tr w:rsidR="00C80E7C" w14:paraId="1917B08F" w14:textId="77777777">
        <w:trPr>
          <w:trHeight w:val="345"/>
        </w:trPr>
        <w:tc>
          <w:tcPr>
            <w:tcW w:w="568" w:type="dxa"/>
          </w:tcPr>
          <w:p w14:paraId="077612A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4218" w:type="dxa"/>
          </w:tcPr>
          <w:p w14:paraId="57B556FF"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«Держатель» проблемы, его мотивации и возможности решения проблемы с использованием продукции*</w:t>
            </w:r>
          </w:p>
          <w:p w14:paraId="62D74A6E"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детально описать взаимосвязь между выявленной проблемой и потенциальным потребителем (см. пункты 9, 10 и 11) </w:t>
            </w:r>
          </w:p>
        </w:tc>
        <w:tc>
          <w:tcPr>
            <w:tcW w:w="5137" w:type="dxa"/>
          </w:tcPr>
          <w:p w14:paraId="76421175"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Физические лица.</w:t>
            </w:r>
          </w:p>
          <w:p w14:paraId="5FA49DBA"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Мотивации.</w:t>
            </w:r>
          </w:p>
          <w:p w14:paraId="4943DBE2"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Владельцы электромобилей:</w:t>
            </w:r>
          </w:p>
          <w:p w14:paraId="4B575BD8"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Желание комфортно и бесперебойно путешествовать на электромобиле по России.</w:t>
            </w:r>
          </w:p>
          <w:p w14:paraId="716B5923"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 Необходимость иметь доступ к надежным и доступным </w:t>
            </w:r>
            <w:proofErr w:type="spellStart"/>
            <w:r w:rsidRPr="00454AE1">
              <w:rPr>
                <w:rFonts w:ascii="Times New Roman" w:eastAsia="Times New Roman" w:hAnsi="Times New Roman" w:cs="Times New Roman"/>
              </w:rPr>
              <w:t>электрозаправкам</w:t>
            </w:r>
            <w:proofErr w:type="spellEnd"/>
            <w:r w:rsidRPr="00454AE1">
              <w:rPr>
                <w:rFonts w:ascii="Times New Roman" w:eastAsia="Times New Roman" w:hAnsi="Times New Roman" w:cs="Times New Roman"/>
              </w:rPr>
              <w:t xml:space="preserve"> на платных федеральных трассах.</w:t>
            </w:r>
          </w:p>
          <w:p w14:paraId="3E479498"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Стремление сократить расходы на топливо и выбросы загрязняющих веществ.</w:t>
            </w:r>
          </w:p>
          <w:p w14:paraId="5B1C4EE1" w14:textId="77777777" w:rsidR="00454AE1" w:rsidRPr="00454AE1" w:rsidRDefault="00454AE1" w:rsidP="00454AE1">
            <w:pPr>
              <w:spacing w:after="0" w:line="240" w:lineRule="auto"/>
              <w:rPr>
                <w:rFonts w:ascii="Times New Roman" w:eastAsia="Times New Roman" w:hAnsi="Times New Roman" w:cs="Times New Roman"/>
              </w:rPr>
            </w:pPr>
          </w:p>
          <w:p w14:paraId="680AE866"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Люди, планирующие приобрести электромобили:</w:t>
            </w:r>
          </w:p>
          <w:p w14:paraId="05828905"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 Уверенность в наличии необходимой инфраструктуры </w:t>
            </w:r>
            <w:proofErr w:type="spellStart"/>
            <w:r w:rsidRPr="00454AE1">
              <w:rPr>
                <w:rFonts w:ascii="Times New Roman" w:eastAsia="Times New Roman" w:hAnsi="Times New Roman" w:cs="Times New Roman"/>
              </w:rPr>
              <w:t>электрозаправок</w:t>
            </w:r>
            <w:proofErr w:type="spellEnd"/>
            <w:r w:rsidRPr="00454AE1">
              <w:rPr>
                <w:rFonts w:ascii="Times New Roman" w:eastAsia="Times New Roman" w:hAnsi="Times New Roman" w:cs="Times New Roman"/>
              </w:rPr>
              <w:t xml:space="preserve"> для дальних поездок.</w:t>
            </w:r>
          </w:p>
          <w:p w14:paraId="7BCF30DF"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Спокойствие и снижение тревожности при планировании путешествий на электромобиле.</w:t>
            </w:r>
          </w:p>
          <w:p w14:paraId="5692D3B8"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 Желание воспользоваться преимуществами электротранспорта, такими как </w:t>
            </w:r>
            <w:proofErr w:type="spellStart"/>
            <w:r w:rsidRPr="00454AE1">
              <w:rPr>
                <w:rFonts w:ascii="Times New Roman" w:eastAsia="Times New Roman" w:hAnsi="Times New Roman" w:cs="Times New Roman"/>
              </w:rPr>
              <w:t>экологичность</w:t>
            </w:r>
            <w:proofErr w:type="spellEnd"/>
            <w:r w:rsidRPr="00454AE1">
              <w:rPr>
                <w:rFonts w:ascii="Times New Roman" w:eastAsia="Times New Roman" w:hAnsi="Times New Roman" w:cs="Times New Roman"/>
              </w:rPr>
              <w:t xml:space="preserve"> и экономичность.</w:t>
            </w:r>
          </w:p>
          <w:p w14:paraId="59D12BA9" w14:textId="77777777" w:rsidR="00454AE1" w:rsidRPr="00454AE1" w:rsidRDefault="00454AE1" w:rsidP="00454AE1">
            <w:pPr>
              <w:spacing w:after="0" w:line="240" w:lineRule="auto"/>
              <w:rPr>
                <w:rFonts w:ascii="Times New Roman" w:eastAsia="Times New Roman" w:hAnsi="Times New Roman" w:cs="Times New Roman"/>
              </w:rPr>
            </w:pPr>
          </w:p>
          <w:p w14:paraId="4884C8DD"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Установка </w:t>
            </w:r>
            <w:proofErr w:type="spellStart"/>
            <w:r w:rsidRPr="00454AE1">
              <w:rPr>
                <w:rFonts w:ascii="Times New Roman" w:eastAsia="Times New Roman" w:hAnsi="Times New Roman" w:cs="Times New Roman"/>
              </w:rPr>
              <w:t>электрозаправок</w:t>
            </w:r>
            <w:proofErr w:type="spellEnd"/>
            <w:r w:rsidRPr="00454AE1">
              <w:rPr>
                <w:rFonts w:ascii="Times New Roman" w:eastAsia="Times New Roman" w:hAnsi="Times New Roman" w:cs="Times New Roman"/>
              </w:rPr>
              <w:t xml:space="preserve"> на платных федеральных трассах </w:t>
            </w:r>
            <w:proofErr w:type="gramStart"/>
            <w:r w:rsidRPr="00454AE1">
              <w:rPr>
                <w:rFonts w:ascii="Times New Roman" w:eastAsia="Times New Roman" w:hAnsi="Times New Roman" w:cs="Times New Roman"/>
              </w:rPr>
              <w:t>с высоким трафиков</w:t>
            </w:r>
            <w:proofErr w:type="gramEnd"/>
            <w:r w:rsidRPr="00454AE1">
              <w:rPr>
                <w:rFonts w:ascii="Times New Roman" w:eastAsia="Times New Roman" w:hAnsi="Times New Roman" w:cs="Times New Roman"/>
              </w:rPr>
              <w:t>. Обеспечение доступности высокоскоростной зарядки для различных типов электромобилей.</w:t>
            </w:r>
          </w:p>
          <w:p w14:paraId="291A914A"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lastRenderedPageBreak/>
              <w:t xml:space="preserve">Информирование водителей о расположении и состоянии </w:t>
            </w:r>
            <w:proofErr w:type="spellStart"/>
            <w:r w:rsidRPr="00454AE1">
              <w:rPr>
                <w:rFonts w:ascii="Times New Roman" w:eastAsia="Times New Roman" w:hAnsi="Times New Roman" w:cs="Times New Roman"/>
              </w:rPr>
              <w:t>электрозаправок</w:t>
            </w:r>
            <w:proofErr w:type="spellEnd"/>
            <w:r w:rsidRPr="00454AE1">
              <w:rPr>
                <w:rFonts w:ascii="Times New Roman" w:eastAsia="Times New Roman" w:hAnsi="Times New Roman" w:cs="Times New Roman"/>
              </w:rPr>
              <w:t xml:space="preserve"> через информационные табло и мобильные приложения.</w:t>
            </w:r>
          </w:p>
          <w:p w14:paraId="7B4496E6" w14:textId="77777777" w:rsidR="00454AE1" w:rsidRPr="00454AE1" w:rsidRDefault="00454AE1" w:rsidP="00454AE1">
            <w:pPr>
              <w:spacing w:after="0" w:line="240" w:lineRule="auto"/>
              <w:rPr>
                <w:rFonts w:ascii="Times New Roman" w:eastAsia="Times New Roman" w:hAnsi="Times New Roman" w:cs="Times New Roman"/>
              </w:rPr>
            </w:pPr>
          </w:p>
          <w:p w14:paraId="115DFFA7"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Юридические лица.</w:t>
            </w:r>
          </w:p>
          <w:p w14:paraId="5E255427"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Транспортные компании.</w:t>
            </w:r>
          </w:p>
          <w:p w14:paraId="591A35A2"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Мотивации.</w:t>
            </w:r>
          </w:p>
          <w:p w14:paraId="5D885D0B"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Необходимость сокращения расходов на топливо за счет перехода на электромобили.</w:t>
            </w:r>
          </w:p>
          <w:p w14:paraId="53665CFD"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Желание улучшить экологические показатели и сократить выбросы загрязняющих веществ.</w:t>
            </w:r>
          </w:p>
          <w:p w14:paraId="190A48A1"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Повышение эффективности логистических процессов за счет сокращения времени простоя на зарядку электромобилей.</w:t>
            </w:r>
          </w:p>
          <w:p w14:paraId="3A90FF7C" w14:textId="77777777" w:rsidR="00454AE1" w:rsidRPr="00454AE1" w:rsidRDefault="00454AE1" w:rsidP="00454AE1">
            <w:pPr>
              <w:spacing w:after="0" w:line="240" w:lineRule="auto"/>
              <w:rPr>
                <w:rFonts w:ascii="Times New Roman" w:eastAsia="Times New Roman" w:hAnsi="Times New Roman" w:cs="Times New Roman"/>
              </w:rPr>
            </w:pPr>
          </w:p>
          <w:p w14:paraId="67A61E52"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Установка </w:t>
            </w:r>
            <w:proofErr w:type="spellStart"/>
            <w:r w:rsidRPr="00454AE1">
              <w:rPr>
                <w:rFonts w:ascii="Times New Roman" w:eastAsia="Times New Roman" w:hAnsi="Times New Roman" w:cs="Times New Roman"/>
              </w:rPr>
              <w:t>электрозаправок</w:t>
            </w:r>
            <w:proofErr w:type="spellEnd"/>
            <w:r w:rsidRPr="00454AE1">
              <w:rPr>
                <w:rFonts w:ascii="Times New Roman" w:eastAsia="Times New Roman" w:hAnsi="Times New Roman" w:cs="Times New Roman"/>
              </w:rPr>
              <w:t xml:space="preserve"> на базах и терминалах транспортных компаний.</w:t>
            </w:r>
          </w:p>
          <w:p w14:paraId="6AE62DAB" w14:textId="77777777" w:rsidR="00454AE1" w:rsidRPr="00454AE1"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 Обеспечение доступа к высокомощным зарядным устройствам для быстрого пополнения запаса энергии электромобилей.</w:t>
            </w:r>
          </w:p>
          <w:p w14:paraId="272046B2" w14:textId="1B72D8F5" w:rsidR="00C80E7C" w:rsidRDefault="00454AE1" w:rsidP="00454AE1">
            <w:pPr>
              <w:spacing w:after="0" w:line="240" w:lineRule="auto"/>
              <w:rPr>
                <w:rFonts w:ascii="Times New Roman" w:eastAsia="Times New Roman" w:hAnsi="Times New Roman" w:cs="Times New Roman"/>
              </w:rPr>
            </w:pPr>
            <w:r w:rsidRPr="00454AE1">
              <w:rPr>
                <w:rFonts w:ascii="Times New Roman" w:eastAsia="Times New Roman" w:hAnsi="Times New Roman" w:cs="Times New Roman"/>
              </w:rPr>
              <w:t xml:space="preserve"> Интеграция </w:t>
            </w:r>
            <w:proofErr w:type="spellStart"/>
            <w:r w:rsidRPr="00454AE1">
              <w:rPr>
                <w:rFonts w:ascii="Times New Roman" w:eastAsia="Times New Roman" w:hAnsi="Times New Roman" w:cs="Times New Roman"/>
              </w:rPr>
              <w:t>электрозаправок</w:t>
            </w:r>
            <w:proofErr w:type="spellEnd"/>
            <w:r w:rsidRPr="00454AE1">
              <w:rPr>
                <w:rFonts w:ascii="Times New Roman" w:eastAsia="Times New Roman" w:hAnsi="Times New Roman" w:cs="Times New Roman"/>
              </w:rPr>
              <w:t xml:space="preserve"> в системы управления автопарком для оптимизации зарядки и снижения эксплуатационных расходов.</w:t>
            </w:r>
          </w:p>
          <w:p w14:paraId="1C44DE7A" w14:textId="77777777" w:rsidR="00C80E7C" w:rsidRDefault="00C80E7C">
            <w:pPr>
              <w:spacing w:after="0" w:line="240" w:lineRule="auto"/>
              <w:rPr>
                <w:rFonts w:ascii="Times New Roman" w:eastAsia="Times New Roman" w:hAnsi="Times New Roman" w:cs="Times New Roman"/>
              </w:rPr>
            </w:pPr>
          </w:p>
        </w:tc>
      </w:tr>
      <w:tr w:rsidR="00C80E7C" w14:paraId="08E158F1" w14:textId="77777777">
        <w:trPr>
          <w:trHeight w:val="345"/>
        </w:trPr>
        <w:tc>
          <w:tcPr>
            <w:tcW w:w="568" w:type="dxa"/>
          </w:tcPr>
          <w:p w14:paraId="3CDD274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27</w:t>
            </w:r>
          </w:p>
        </w:tc>
        <w:tc>
          <w:tcPr>
            <w:tcW w:w="4218" w:type="dxa"/>
          </w:tcPr>
          <w:p w14:paraId="0B39AE83"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Каким способом будет решена проблема*</w:t>
            </w:r>
          </w:p>
          <w:p w14:paraId="3EE87C88"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77FE35E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Основной задачей нашей работы является внедрение </w:t>
            </w:r>
            <w:proofErr w:type="spellStart"/>
            <w:r>
              <w:rPr>
                <w:rFonts w:ascii="Times New Roman" w:eastAsia="Times New Roman" w:hAnsi="Times New Roman" w:cs="Times New Roman"/>
              </w:rPr>
              <w:t>электроавтозаправочных</w:t>
            </w:r>
            <w:proofErr w:type="spellEnd"/>
            <w:r>
              <w:rPr>
                <w:rFonts w:ascii="Times New Roman" w:eastAsia="Times New Roman" w:hAnsi="Times New Roman" w:cs="Times New Roman"/>
              </w:rPr>
              <w:t xml:space="preserve"> станций, которые приобретают популярность из-за их </w:t>
            </w:r>
            <w:proofErr w:type="spellStart"/>
            <w:r>
              <w:rPr>
                <w:rFonts w:ascii="Times New Roman" w:eastAsia="Times New Roman" w:hAnsi="Times New Roman" w:cs="Times New Roman"/>
              </w:rPr>
              <w:t>экологичности</w:t>
            </w:r>
            <w:proofErr w:type="spellEnd"/>
            <w:r>
              <w:rPr>
                <w:rFonts w:ascii="Times New Roman" w:eastAsia="Times New Roman" w:hAnsi="Times New Roman" w:cs="Times New Roman"/>
              </w:rPr>
              <w:t xml:space="preserve"> и экономичности, на платные федеральные трассы. Рынок </w:t>
            </w:r>
            <w:proofErr w:type="spellStart"/>
            <w:r>
              <w:rPr>
                <w:rFonts w:ascii="Times New Roman" w:eastAsia="Times New Roman" w:hAnsi="Times New Roman" w:cs="Times New Roman"/>
              </w:rPr>
              <w:t>электрозаправочных</w:t>
            </w:r>
            <w:proofErr w:type="spellEnd"/>
            <w:r>
              <w:rPr>
                <w:rFonts w:ascii="Times New Roman" w:eastAsia="Times New Roman" w:hAnsi="Times New Roman" w:cs="Times New Roman"/>
              </w:rPr>
              <w:t xml:space="preserve"> станций, как рынок одного вида товара и ряда сопутствующих услуг, направленных на обеспечение процесса купли-продажи электрической энергии для автомобилей, может оказать существенное влияние на экономику РФ и стимулировать ее развитие.</w:t>
            </w:r>
          </w:p>
          <w:p w14:paraId="6E680B6E" w14:textId="77777777" w:rsidR="00C80E7C" w:rsidRDefault="00C80E7C">
            <w:pPr>
              <w:spacing w:after="0" w:line="240" w:lineRule="auto"/>
              <w:rPr>
                <w:rFonts w:ascii="Times New Roman" w:eastAsia="Times New Roman" w:hAnsi="Times New Roman" w:cs="Times New Roman"/>
              </w:rPr>
            </w:pPr>
          </w:p>
          <w:p w14:paraId="288B73A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 временем электромобили смогут стать жизнеспособной альтернативой обычным транспортным средствам, использующим топливо. Хотя электромобили в настоящее время более дороги в покупке, они предлагают пользователям возможность сэкономить значительные суммы средств за счет снижения затрат на техническое обслуживание и эксплуатацию. Однако для того, чтобы стимулировать распространение электромобилей в городском дорожном транспорте и сократить время перехода от обычных к электромобилям, важно решить проблему инфраструктуры сети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особенно на платных федеральных трассах в РФ.</w:t>
            </w:r>
          </w:p>
        </w:tc>
      </w:tr>
      <w:tr w:rsidR="00C80E7C" w14:paraId="48E92D33" w14:textId="77777777">
        <w:trPr>
          <w:trHeight w:val="345"/>
        </w:trPr>
        <w:tc>
          <w:tcPr>
            <w:tcW w:w="568" w:type="dxa"/>
          </w:tcPr>
          <w:p w14:paraId="481DC5A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28</w:t>
            </w:r>
          </w:p>
        </w:tc>
        <w:tc>
          <w:tcPr>
            <w:tcW w:w="4218" w:type="dxa"/>
          </w:tcPr>
          <w:p w14:paraId="3934890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Оценка потенциала «рынка» и рентабельности бизнеса </w:t>
            </w: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2F79F14B" w14:textId="77777777" w:rsidR="00C80E7C" w:rsidRDefault="00C80E7C">
            <w:pPr>
              <w:spacing w:after="0" w:line="240" w:lineRule="auto"/>
              <w:rPr>
                <w:rFonts w:ascii="Times New Roman" w:eastAsia="Times New Roman" w:hAnsi="Times New Roman" w:cs="Times New Roman"/>
                <w:b/>
              </w:rPr>
            </w:pPr>
          </w:p>
          <w:p w14:paraId="742A879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привести кратко обоснование сегмента и доли рынка, потенциальные </w:t>
            </w:r>
            <w:r>
              <w:rPr>
                <w:rFonts w:ascii="Times New Roman" w:eastAsia="Times New Roman" w:hAnsi="Times New Roman" w:cs="Times New Roman"/>
                <w:i/>
                <w:sz w:val="20"/>
                <w:szCs w:val="20"/>
              </w:rPr>
              <w:lastRenderedPageBreak/>
              <w:t>возможности для масштабирования бизнеса, а также детально раскрыть информацию, указанную в пункте 16.</w:t>
            </w:r>
          </w:p>
        </w:tc>
        <w:tc>
          <w:tcPr>
            <w:tcW w:w="5137" w:type="dxa"/>
          </w:tcPr>
          <w:p w14:paraId="1EA162C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Потенциальный рынок: общее количество электромобилей в России и ожидаемый рост в ближайшие годы.</w:t>
            </w:r>
          </w:p>
          <w:p w14:paraId="305871D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Доступность зарядных станций: текущее количество зарядных станций на платных федеральных трассах и планируемое расширение.</w:t>
            </w:r>
          </w:p>
          <w:p w14:paraId="4C1452B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Конкурентный анализ: оценка количества и расположения конкурирующих зарядных станций.</w:t>
            </w:r>
          </w:p>
          <w:p w14:paraId="42B64239" w14:textId="19E0AA08"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Оценка </w:t>
            </w:r>
            <w:r w:rsidR="00454AE1">
              <w:rPr>
                <w:rFonts w:ascii="Times New Roman" w:eastAsia="Times New Roman" w:hAnsi="Times New Roman" w:cs="Times New Roman"/>
              </w:rPr>
              <w:t>рентабельности б</w:t>
            </w:r>
            <w:r>
              <w:rPr>
                <w:rFonts w:ascii="Times New Roman" w:eastAsia="Times New Roman" w:hAnsi="Times New Roman" w:cs="Times New Roman"/>
              </w:rPr>
              <w:t>изнеса</w:t>
            </w:r>
            <w:r w:rsidR="00454AE1">
              <w:rPr>
                <w:rFonts w:ascii="Times New Roman" w:eastAsia="Times New Roman" w:hAnsi="Times New Roman" w:cs="Times New Roman"/>
              </w:rPr>
              <w:t>:</w:t>
            </w:r>
          </w:p>
          <w:p w14:paraId="6517555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Расчет затрат:</w:t>
            </w:r>
          </w:p>
          <w:p w14:paraId="4B316270" w14:textId="5AE7AC4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Затраты на приобретение и установку зарядных станций</w:t>
            </w:r>
            <w:r w:rsidR="00454AE1">
              <w:rPr>
                <w:rFonts w:ascii="Times New Roman" w:eastAsia="Times New Roman" w:hAnsi="Times New Roman" w:cs="Times New Roman"/>
              </w:rPr>
              <w:t>.</w:t>
            </w:r>
          </w:p>
          <w:p w14:paraId="409A443F" w14:textId="04C9028D"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Стоимость электроэнергии</w:t>
            </w:r>
            <w:r w:rsidR="00454AE1">
              <w:rPr>
                <w:rFonts w:ascii="Times New Roman" w:eastAsia="Times New Roman" w:hAnsi="Times New Roman" w:cs="Times New Roman"/>
              </w:rPr>
              <w:t>.</w:t>
            </w:r>
          </w:p>
          <w:p w14:paraId="7938EB64" w14:textId="2E739E23"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Техническое обслуживание и ремонт</w:t>
            </w:r>
            <w:r w:rsidR="00454AE1">
              <w:rPr>
                <w:rFonts w:ascii="Times New Roman" w:eastAsia="Times New Roman" w:hAnsi="Times New Roman" w:cs="Times New Roman"/>
              </w:rPr>
              <w:t>.</w:t>
            </w:r>
          </w:p>
          <w:p w14:paraId="17AB589C" w14:textId="2486600F"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Маркетинг и реклама</w:t>
            </w:r>
            <w:r w:rsidR="00454AE1">
              <w:rPr>
                <w:rFonts w:ascii="Times New Roman" w:eastAsia="Times New Roman" w:hAnsi="Times New Roman" w:cs="Times New Roman"/>
              </w:rPr>
              <w:t>.</w:t>
            </w:r>
          </w:p>
          <w:p w14:paraId="2373272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Прогнозирование выручки:</w:t>
            </w:r>
          </w:p>
          <w:p w14:paraId="13B0B0EC" w14:textId="521FF3E5"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Анализ тарифов на зарядку электромобилей</w:t>
            </w:r>
            <w:r w:rsidR="00454AE1">
              <w:rPr>
                <w:rFonts w:ascii="Times New Roman" w:eastAsia="Times New Roman" w:hAnsi="Times New Roman" w:cs="Times New Roman"/>
              </w:rPr>
              <w:t>.</w:t>
            </w:r>
          </w:p>
          <w:p w14:paraId="7C800D58" w14:textId="2EDC66DE"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Ожидаемый объем использования зарядных станций</w:t>
            </w:r>
            <w:r w:rsidR="00454AE1">
              <w:rPr>
                <w:rFonts w:ascii="Times New Roman" w:eastAsia="Times New Roman" w:hAnsi="Times New Roman" w:cs="Times New Roman"/>
              </w:rPr>
              <w:t>.</w:t>
            </w:r>
          </w:p>
          <w:p w14:paraId="578CF156"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Расчет прибыльности:</w:t>
            </w:r>
          </w:p>
          <w:p w14:paraId="5513608F" w14:textId="586321D9"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Валовая прибыль: выручка минус прямые затраты</w:t>
            </w:r>
            <w:r w:rsidR="00454AE1">
              <w:rPr>
                <w:rFonts w:ascii="Times New Roman" w:eastAsia="Times New Roman" w:hAnsi="Times New Roman" w:cs="Times New Roman"/>
              </w:rPr>
              <w:t>.</w:t>
            </w:r>
          </w:p>
          <w:p w14:paraId="636C3280" w14:textId="6E165B72"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Чистая прибыль: валовая прибыль минус накладные расходы</w:t>
            </w:r>
            <w:r w:rsidR="00454AE1">
              <w:rPr>
                <w:rFonts w:ascii="Times New Roman" w:eastAsia="Times New Roman" w:hAnsi="Times New Roman" w:cs="Times New Roman"/>
              </w:rPr>
              <w:t>.</w:t>
            </w:r>
          </w:p>
          <w:p w14:paraId="7A2B12D6" w14:textId="6300343B"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Потенциальные </w:t>
            </w:r>
            <w:r w:rsidR="00454AE1">
              <w:rPr>
                <w:rFonts w:ascii="Times New Roman" w:eastAsia="Times New Roman" w:hAnsi="Times New Roman" w:cs="Times New Roman"/>
              </w:rPr>
              <w:t>в</w:t>
            </w:r>
            <w:r>
              <w:rPr>
                <w:rFonts w:ascii="Times New Roman" w:eastAsia="Times New Roman" w:hAnsi="Times New Roman" w:cs="Times New Roman"/>
              </w:rPr>
              <w:t xml:space="preserve">озможности для </w:t>
            </w:r>
            <w:r w:rsidR="00454AE1">
              <w:rPr>
                <w:rFonts w:ascii="Times New Roman" w:eastAsia="Times New Roman" w:hAnsi="Times New Roman" w:cs="Times New Roman"/>
              </w:rPr>
              <w:t>м</w:t>
            </w:r>
            <w:r>
              <w:rPr>
                <w:rFonts w:ascii="Times New Roman" w:eastAsia="Times New Roman" w:hAnsi="Times New Roman" w:cs="Times New Roman"/>
              </w:rPr>
              <w:t>асштабирования</w:t>
            </w:r>
            <w:r w:rsidR="00454AE1">
              <w:rPr>
                <w:rFonts w:ascii="Times New Roman" w:eastAsia="Times New Roman" w:hAnsi="Times New Roman" w:cs="Times New Roman"/>
              </w:rPr>
              <w:t>:</w:t>
            </w:r>
          </w:p>
          <w:p w14:paraId="617E9F8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Расширение сети: установка дополнительных зарядных станций на новых платных федеральных трассах и участках с высоким трафиком.</w:t>
            </w:r>
          </w:p>
          <w:p w14:paraId="51BB5E74" w14:textId="091D553A"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Партнерство с </w:t>
            </w:r>
            <w:r w:rsidR="00454AE1">
              <w:rPr>
                <w:rFonts w:ascii="Times New Roman" w:eastAsia="Times New Roman" w:hAnsi="Times New Roman" w:cs="Times New Roman"/>
              </w:rPr>
              <w:t xml:space="preserve">операторами АЗС: сотрудничество </w:t>
            </w:r>
            <w:r>
              <w:rPr>
                <w:rFonts w:ascii="Times New Roman" w:eastAsia="Times New Roman" w:hAnsi="Times New Roman" w:cs="Times New Roman"/>
              </w:rPr>
              <w:t>с АЗС для размещения зарядных станций на их территории.</w:t>
            </w:r>
          </w:p>
          <w:p w14:paraId="1C23628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Франчайзинг: предоставление прав на использование бренда и модели бизнеса другим организациям для расширения в новые регионы.</w:t>
            </w:r>
          </w:p>
          <w:p w14:paraId="1486CAF4"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Разработка мобильного приложения: создание приложения для удобного поиска, бронирования и оплаты зарядных станций.</w:t>
            </w:r>
          </w:p>
          <w:p w14:paraId="1224AF3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Услуги по техническому обслуживанию: предложение услуг по техническому обслуживанию и ремонту электромобилей на зарядных станциях.</w:t>
            </w:r>
          </w:p>
          <w:p w14:paraId="24616EED" w14:textId="6C3D9A5B" w:rsidR="00C80E7C" w:rsidRDefault="00595955" w:rsidP="00454AE1">
            <w:pPr>
              <w:spacing w:after="0" w:line="240" w:lineRule="auto"/>
              <w:rPr>
                <w:rFonts w:ascii="Times New Roman" w:eastAsia="Times New Roman" w:hAnsi="Times New Roman" w:cs="Times New Roman"/>
              </w:rPr>
            </w:pPr>
            <w:r>
              <w:rPr>
                <w:rFonts w:ascii="Times New Roman" w:eastAsia="Times New Roman" w:hAnsi="Times New Roman" w:cs="Times New Roman"/>
              </w:rPr>
              <w:t>Объём российского рынка зарядной инфраструктуры для электротранспорта может быть оценён в практически 1 млрд</w:t>
            </w:r>
            <w:r w:rsidR="00454AE1">
              <w:rPr>
                <w:rFonts w:ascii="Times New Roman" w:eastAsia="Times New Roman" w:hAnsi="Times New Roman" w:cs="Times New Roman"/>
              </w:rPr>
              <w:t xml:space="preserve"> </w:t>
            </w:r>
            <w:r>
              <w:rPr>
                <w:rFonts w:ascii="Times New Roman" w:eastAsia="Times New Roman" w:hAnsi="Times New Roman" w:cs="Times New Roman"/>
              </w:rPr>
              <w:t>руб. С учётом текущих прогнозов по росту выручки компаний и количества вводимых электрических зарядных станций (ЭЗС) на территории страны, можно экспертным образом спрогнозировать рост рынка зарядной инфраструктуры до порядка 8 млрд</w:t>
            </w:r>
            <w:r w:rsidR="00454AE1">
              <w:rPr>
                <w:rFonts w:ascii="Times New Roman" w:eastAsia="Times New Roman" w:hAnsi="Times New Roman" w:cs="Times New Roman"/>
              </w:rPr>
              <w:t xml:space="preserve"> </w:t>
            </w:r>
            <w:r>
              <w:rPr>
                <w:rFonts w:ascii="Times New Roman" w:eastAsia="Times New Roman" w:hAnsi="Times New Roman" w:cs="Times New Roman"/>
              </w:rPr>
              <w:t>руб. с учётом совокупного среднегодового темпа роста около 30%</w:t>
            </w:r>
            <w:r w:rsidR="00454AE1">
              <w:rPr>
                <w:rFonts w:ascii="Times New Roman" w:eastAsia="Times New Roman" w:hAnsi="Times New Roman" w:cs="Times New Roman"/>
              </w:rPr>
              <w:t>.</w:t>
            </w:r>
          </w:p>
        </w:tc>
      </w:tr>
      <w:tr w:rsidR="00C80E7C" w14:paraId="16575A31" w14:textId="77777777">
        <w:trPr>
          <w:trHeight w:val="345"/>
        </w:trPr>
        <w:tc>
          <w:tcPr>
            <w:tcW w:w="568" w:type="dxa"/>
          </w:tcPr>
          <w:p w14:paraId="3477D2B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29</w:t>
            </w:r>
          </w:p>
        </w:tc>
        <w:tc>
          <w:tcPr>
            <w:tcW w:w="4218" w:type="dxa"/>
          </w:tcPr>
          <w:p w14:paraId="73DBCAD6"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План дальнейшего развития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 xml:space="preserve">-проекта </w:t>
            </w: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52016675" w14:textId="77777777" w:rsidR="00C80E7C" w:rsidRDefault="00C80E7C">
            <w:pPr>
              <w:spacing w:after="0" w:line="240" w:lineRule="auto"/>
              <w:rPr>
                <w:rFonts w:ascii="Times New Roman" w:eastAsia="Times New Roman" w:hAnsi="Times New Roman" w:cs="Times New Roman"/>
                <w:b/>
              </w:rPr>
            </w:pPr>
          </w:p>
          <w:p w14:paraId="1AC473F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Укажите, какие шаги будут предприняты в</w:t>
            </w:r>
          </w:p>
          <w:p w14:paraId="7DA0AB6E"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течение 6-12 месяцев после завершения</w:t>
            </w:r>
          </w:p>
          <w:p w14:paraId="17DD94B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прохождения акселерационной программы,</w:t>
            </w:r>
          </w:p>
          <w:p w14:paraId="2A9F372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i/>
                <w:sz w:val="20"/>
                <w:szCs w:val="20"/>
              </w:rPr>
              <w:t>какие меры поддержки планируется привлечь</w:t>
            </w:r>
          </w:p>
        </w:tc>
        <w:tc>
          <w:tcPr>
            <w:tcW w:w="5137" w:type="dxa"/>
          </w:tcPr>
          <w:p w14:paraId="3912B020" w14:textId="347AAD9B"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Этап реализации</w:t>
            </w:r>
            <w:r w:rsidR="00454AE1">
              <w:rPr>
                <w:rFonts w:ascii="Times New Roman" w:eastAsia="Times New Roman" w:hAnsi="Times New Roman" w:cs="Times New Roman"/>
              </w:rPr>
              <w:t>.</w:t>
            </w:r>
          </w:p>
          <w:p w14:paraId="1CFB8BE0" w14:textId="6162DE29"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Интервьюирование целевой аудитории</w:t>
            </w:r>
            <w:r w:rsidR="00454AE1">
              <w:rPr>
                <w:rFonts w:ascii="Times New Roman" w:eastAsia="Times New Roman" w:hAnsi="Times New Roman" w:cs="Times New Roman"/>
              </w:rPr>
              <w:t>.</w:t>
            </w:r>
          </w:p>
          <w:p w14:paraId="7931D874" w14:textId="63B2F210" w:rsidR="00C80E7C" w:rsidRDefault="00454AE1">
            <w:pPr>
              <w:spacing w:after="0" w:line="240" w:lineRule="auto"/>
              <w:rPr>
                <w:rFonts w:ascii="Times New Roman" w:eastAsia="Times New Roman" w:hAnsi="Times New Roman" w:cs="Times New Roman"/>
              </w:rPr>
            </w:pPr>
            <w:r>
              <w:rPr>
                <w:rFonts w:ascii="Times New Roman" w:eastAsia="Times New Roman" w:hAnsi="Times New Roman" w:cs="Times New Roman"/>
              </w:rPr>
              <w:t>Поиск инвесторов.</w:t>
            </w:r>
          </w:p>
          <w:p w14:paraId="0849D04E" w14:textId="3D81DBC2"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Компании, обеспечивающие обслуживание</w:t>
            </w:r>
            <w:r w:rsidR="00454AE1">
              <w:rPr>
                <w:rFonts w:ascii="Times New Roman" w:eastAsia="Times New Roman" w:hAnsi="Times New Roman" w:cs="Times New Roman"/>
              </w:rPr>
              <w:t xml:space="preserve"> трасс и пунктов взаимной платы.</w:t>
            </w:r>
          </w:p>
          <w:p w14:paraId="12C9050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Компании, организующие необходимое сотрудничество в вопросах установок ЭЗС </w:t>
            </w:r>
          </w:p>
          <w:p w14:paraId="44D3667D" w14:textId="6317CBE8"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ИТ к</w:t>
            </w:r>
            <w:r w:rsidR="00D8418B">
              <w:rPr>
                <w:rFonts w:ascii="Times New Roman" w:eastAsia="Times New Roman" w:hAnsi="Times New Roman" w:cs="Times New Roman"/>
              </w:rPr>
              <w:t>омпании для создания приложения.</w:t>
            </w:r>
          </w:p>
          <w:p w14:paraId="7D0FAE09" w14:textId="66406348"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Компани для создания и</w:t>
            </w:r>
            <w:r w:rsidR="00D8418B">
              <w:rPr>
                <w:rFonts w:ascii="Times New Roman" w:eastAsia="Times New Roman" w:hAnsi="Times New Roman" w:cs="Times New Roman"/>
              </w:rPr>
              <w:t>нтеграции в дорожные приложения.</w:t>
            </w:r>
          </w:p>
          <w:p w14:paraId="5D948D4C" w14:textId="3367CB5C" w:rsidR="00C80E7C" w:rsidRDefault="00D8418B">
            <w:pPr>
              <w:spacing w:after="0" w:line="240" w:lineRule="auto"/>
              <w:rPr>
                <w:rFonts w:ascii="Times New Roman" w:eastAsia="Times New Roman" w:hAnsi="Times New Roman" w:cs="Times New Roman"/>
              </w:rPr>
            </w:pPr>
            <w:r>
              <w:rPr>
                <w:rFonts w:ascii="Times New Roman" w:eastAsia="Times New Roman" w:hAnsi="Times New Roman" w:cs="Times New Roman"/>
              </w:rPr>
              <w:t>Этап завершения.</w:t>
            </w:r>
          </w:p>
          <w:p w14:paraId="26FD8A88" w14:textId="05D7B3C5"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Установка пе</w:t>
            </w:r>
            <w:r w:rsidR="00D8418B">
              <w:rPr>
                <w:rFonts w:ascii="Times New Roman" w:eastAsia="Times New Roman" w:hAnsi="Times New Roman" w:cs="Times New Roman"/>
              </w:rPr>
              <w:t xml:space="preserve">рвых </w:t>
            </w:r>
            <w:proofErr w:type="spellStart"/>
            <w:r w:rsidR="00D8418B">
              <w:rPr>
                <w:rFonts w:ascii="Times New Roman" w:eastAsia="Times New Roman" w:hAnsi="Times New Roman" w:cs="Times New Roman"/>
              </w:rPr>
              <w:t>электрозаправок</w:t>
            </w:r>
            <w:proofErr w:type="spellEnd"/>
            <w:r w:rsidR="00D8418B">
              <w:rPr>
                <w:rFonts w:ascii="Times New Roman" w:eastAsia="Times New Roman" w:hAnsi="Times New Roman" w:cs="Times New Roman"/>
              </w:rPr>
              <w:t xml:space="preserve"> на трассах.</w:t>
            </w:r>
          </w:p>
          <w:p w14:paraId="67B848CA" w14:textId="07ACBDDE"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Исправление и корректировка при</w:t>
            </w:r>
            <w:r w:rsidR="00D8418B">
              <w:rPr>
                <w:rFonts w:ascii="Times New Roman" w:eastAsia="Times New Roman" w:hAnsi="Times New Roman" w:cs="Times New Roman"/>
              </w:rPr>
              <w:t>ложения.</w:t>
            </w:r>
          </w:p>
          <w:p w14:paraId="23CD4EDE" w14:textId="599D10BF"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Масштабир</w:t>
            </w:r>
            <w:r w:rsidR="00D8418B">
              <w:rPr>
                <w:rFonts w:ascii="Times New Roman" w:eastAsia="Times New Roman" w:hAnsi="Times New Roman" w:cs="Times New Roman"/>
              </w:rPr>
              <w:t>ование, продвижение и внедрение.</w:t>
            </w:r>
          </w:p>
        </w:tc>
      </w:tr>
    </w:tbl>
    <w:p w14:paraId="302BBE7A" w14:textId="77777777" w:rsidR="00C80E7C" w:rsidRDefault="00C80E7C">
      <w:pPr>
        <w:spacing w:after="0" w:line="240" w:lineRule="auto"/>
        <w:jc w:val="center"/>
        <w:rPr>
          <w:rFonts w:ascii="Times New Roman" w:eastAsia="Times New Roman" w:hAnsi="Times New Roman" w:cs="Times New Roman"/>
          <w:b/>
          <w:sz w:val="28"/>
          <w:szCs w:val="28"/>
        </w:rPr>
      </w:pPr>
    </w:p>
    <w:p w14:paraId="19371C66"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ДЛЯ ПОДАЧИ ЗАЯВКИ</w:t>
      </w:r>
    </w:p>
    <w:p w14:paraId="724932DE"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КОНКУРС СТУДЕНЧЕСКИЙ СТАРТАП ОТ ФСИ:</w:t>
      </w:r>
    </w:p>
    <w:p w14:paraId="7D31693A"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(для проектов, прошедших во второй этап акселерационной программы)</w:t>
      </w:r>
    </w:p>
    <w:p w14:paraId="6B9EDC90" w14:textId="77777777" w:rsidR="00C80E7C" w:rsidRDefault="005959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(подробнее о подаче заявки на конкурс ФСИ - </w:t>
      </w:r>
      <w:hyperlink r:id="rId8" w:anchor="documentu">
        <w:r>
          <w:rPr>
            <w:rFonts w:ascii="Times New Roman" w:eastAsia="Times New Roman" w:hAnsi="Times New Roman" w:cs="Times New Roman"/>
            <w:color w:val="0563C1"/>
            <w:sz w:val="20"/>
            <w:szCs w:val="20"/>
            <w:u w:val="single"/>
          </w:rPr>
          <w:t>https://fasie.ru/programs/programma-studstartup/#documentu</w:t>
        </w:r>
      </w:hyperlink>
      <w:r>
        <w:rPr>
          <w:rFonts w:ascii="Times New Roman" w:eastAsia="Times New Roman" w:hAnsi="Times New Roman" w:cs="Times New Roman"/>
          <w:sz w:val="20"/>
          <w:szCs w:val="20"/>
        </w:rPr>
        <w:t xml:space="preserve"> )</w:t>
      </w:r>
    </w:p>
    <w:tbl>
      <w:tblPr>
        <w:tblStyle w:val="af3"/>
        <w:tblpPr w:leftFromText="180" w:rightFromText="180" w:vertAnchor="text" w:tblpY="1"/>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8"/>
        <w:gridCol w:w="5137"/>
      </w:tblGrid>
      <w:tr w:rsidR="00C80E7C" w14:paraId="7F50CCEF" w14:textId="77777777">
        <w:trPr>
          <w:trHeight w:val="345"/>
        </w:trPr>
        <w:tc>
          <w:tcPr>
            <w:tcW w:w="4218" w:type="dxa"/>
          </w:tcPr>
          <w:p w14:paraId="4880825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Фокусная тематика из перечня ФСИ</w:t>
            </w:r>
          </w:p>
          <w:p w14:paraId="0514169A" w14:textId="77777777" w:rsidR="00C80E7C" w:rsidRDefault="005959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hyperlink r:id="rId9">
              <w:r>
                <w:rPr>
                  <w:rFonts w:ascii="Times New Roman" w:eastAsia="Times New Roman" w:hAnsi="Times New Roman" w:cs="Times New Roman"/>
                  <w:color w:val="0563C1"/>
                  <w:sz w:val="20"/>
                  <w:szCs w:val="20"/>
                  <w:u w:val="single"/>
                </w:rPr>
                <w:t>https://fasie.ru/programs/programmastart/fokusnye-tematiki.php</w:t>
              </w:r>
            </w:hyperlink>
            <w:r>
              <w:rPr>
                <w:rFonts w:ascii="Times New Roman" w:eastAsia="Times New Roman" w:hAnsi="Times New Roman" w:cs="Times New Roman"/>
                <w:sz w:val="20"/>
                <w:szCs w:val="20"/>
              </w:rPr>
              <w:t xml:space="preserve"> )</w:t>
            </w:r>
          </w:p>
        </w:tc>
        <w:tc>
          <w:tcPr>
            <w:tcW w:w="5137" w:type="dxa"/>
          </w:tcPr>
          <w:p w14:paraId="6EB3B5C2" w14:textId="77777777" w:rsidR="00C80E7C" w:rsidRDefault="00C80E7C">
            <w:pPr>
              <w:spacing w:after="0" w:line="240" w:lineRule="auto"/>
              <w:rPr>
                <w:rFonts w:ascii="Times New Roman" w:eastAsia="Times New Roman" w:hAnsi="Times New Roman" w:cs="Times New Roman"/>
              </w:rPr>
            </w:pPr>
          </w:p>
        </w:tc>
      </w:tr>
      <w:tr w:rsidR="00C80E7C" w14:paraId="71D6A09C" w14:textId="77777777">
        <w:trPr>
          <w:trHeight w:val="345"/>
        </w:trPr>
        <w:tc>
          <w:tcPr>
            <w:tcW w:w="9355" w:type="dxa"/>
            <w:gridSpan w:val="2"/>
          </w:tcPr>
          <w:p w14:paraId="59D2D799" w14:textId="77777777" w:rsidR="00C80E7C" w:rsidRDefault="00C80E7C">
            <w:pPr>
              <w:spacing w:after="0" w:line="240" w:lineRule="auto"/>
              <w:rPr>
                <w:rFonts w:ascii="Times New Roman" w:eastAsia="Times New Roman" w:hAnsi="Times New Roman" w:cs="Times New Roman"/>
              </w:rPr>
            </w:pPr>
          </w:p>
          <w:p w14:paraId="08A5DC48" w14:textId="77777777" w:rsidR="00C80E7C" w:rsidRDefault="005959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ХАРАКТЕРИСТИКА БУДУЩЕГО ПРЕДПРИЯТИЯ</w:t>
            </w:r>
          </w:p>
          <w:p w14:paraId="5E006582" w14:textId="77777777" w:rsidR="00C80E7C" w:rsidRDefault="005959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(РЕЗУЛЬТАТ СТАРТАП-ПРОЕКТА)</w:t>
            </w:r>
          </w:p>
          <w:p w14:paraId="504324A3" w14:textId="77777777" w:rsidR="00C80E7C" w:rsidRDefault="0059595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Плановые оптимальные параметры (на момент выхода предприятия на самоокупаемость):</w:t>
            </w:r>
          </w:p>
          <w:p w14:paraId="3AE15715" w14:textId="77777777" w:rsidR="00C80E7C" w:rsidRDefault="00C80E7C">
            <w:pPr>
              <w:spacing w:after="0" w:line="240" w:lineRule="auto"/>
              <w:rPr>
                <w:rFonts w:ascii="Times New Roman" w:eastAsia="Times New Roman" w:hAnsi="Times New Roman" w:cs="Times New Roman"/>
              </w:rPr>
            </w:pPr>
          </w:p>
        </w:tc>
      </w:tr>
      <w:tr w:rsidR="00C80E7C" w14:paraId="6558F287" w14:textId="77777777">
        <w:trPr>
          <w:trHeight w:val="345"/>
        </w:trPr>
        <w:tc>
          <w:tcPr>
            <w:tcW w:w="4218" w:type="dxa"/>
          </w:tcPr>
          <w:p w14:paraId="51DC74A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rPr>
              <w:t xml:space="preserve">Коллектив </w:t>
            </w:r>
            <w:r>
              <w:rPr>
                <w:rFonts w:ascii="Times New Roman" w:eastAsia="Times New Roman" w:hAnsi="Times New Roman" w:cs="Times New Roman"/>
                <w:i/>
                <w:sz w:val="20"/>
                <w:szCs w:val="20"/>
              </w:rPr>
              <w:t>(характеристика будущего предприятия)</w:t>
            </w:r>
          </w:p>
          <w:p w14:paraId="11745821" w14:textId="77777777" w:rsidR="00C80E7C" w:rsidRDefault="00C80E7C">
            <w:pPr>
              <w:spacing w:after="0" w:line="240" w:lineRule="auto"/>
              <w:rPr>
                <w:rFonts w:ascii="Times New Roman" w:eastAsia="Times New Roman" w:hAnsi="Times New Roman" w:cs="Times New Roman"/>
                <w:b/>
              </w:rPr>
            </w:pPr>
          </w:p>
          <w:p w14:paraId="3765B092"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информация о составе</w:t>
            </w:r>
          </w:p>
          <w:p w14:paraId="5333AEEC"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коллектива (т.е. информация по количеству,</w:t>
            </w:r>
          </w:p>
          <w:p w14:paraId="00CA846E"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перечню должностей, квалификации),</w:t>
            </w:r>
          </w:p>
          <w:p w14:paraId="74472AA0"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который Вы представляете на момент</w:t>
            </w:r>
          </w:p>
          <w:p w14:paraId="693B44F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выхода предприятия на самоокупаемость.</w:t>
            </w:r>
          </w:p>
          <w:p w14:paraId="21D0D0DB"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Вероятно, этот состав шире и(или) будет</w:t>
            </w:r>
          </w:p>
          <w:p w14:paraId="62E92C56"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отличаться от состава команды по проекту,</w:t>
            </w:r>
          </w:p>
          <w:p w14:paraId="2656C3B9"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но нам важно увидеть, как Вы</w:t>
            </w:r>
          </w:p>
          <w:p w14:paraId="699F59EF"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представляете себе штат созданного предприятия в будущем, при переходе на</w:t>
            </w:r>
          </w:p>
          <w:p w14:paraId="214A1BD7"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i/>
                <w:sz w:val="20"/>
                <w:szCs w:val="20"/>
              </w:rPr>
              <w:t>самоокупаемость</w:t>
            </w:r>
          </w:p>
        </w:tc>
        <w:tc>
          <w:tcPr>
            <w:tcW w:w="5137" w:type="dxa"/>
          </w:tcPr>
          <w:p w14:paraId="331ABDC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По 1 человеку нам в коллектив необходимы:</w:t>
            </w:r>
          </w:p>
          <w:p w14:paraId="23F0523E"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Директор</w:t>
            </w:r>
          </w:p>
          <w:p w14:paraId="558FD62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Разработчик цифровой платформы</w:t>
            </w:r>
          </w:p>
          <w:p w14:paraId="0A17C13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Бизнес-аналитик</w:t>
            </w:r>
          </w:p>
          <w:p w14:paraId="4C5CC235"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Проектировщик</w:t>
            </w:r>
          </w:p>
          <w:p w14:paraId="1D9359E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Дизайнер</w:t>
            </w:r>
          </w:p>
          <w:p w14:paraId="38ED9770" w14:textId="77777777" w:rsidR="00C80E7C" w:rsidRDefault="005959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Тестировщик</w:t>
            </w:r>
            <w:proofErr w:type="spellEnd"/>
          </w:p>
          <w:p w14:paraId="0DD7825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Маркетолог</w:t>
            </w:r>
          </w:p>
          <w:p w14:paraId="1FAF6D7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Бухгалтер</w:t>
            </w:r>
          </w:p>
          <w:p w14:paraId="28063FE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Менеджер по персоналу</w:t>
            </w:r>
          </w:p>
          <w:p w14:paraId="12CD3438"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Юрист</w:t>
            </w:r>
          </w:p>
        </w:tc>
      </w:tr>
      <w:tr w:rsidR="00C80E7C" w14:paraId="6C2B2C99" w14:textId="77777777">
        <w:trPr>
          <w:trHeight w:val="345"/>
        </w:trPr>
        <w:tc>
          <w:tcPr>
            <w:tcW w:w="4218" w:type="dxa"/>
          </w:tcPr>
          <w:p w14:paraId="205D090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Техническое оснащение</w:t>
            </w:r>
          </w:p>
          <w:p w14:paraId="2C2F0451" w14:textId="77777777" w:rsidR="00C80E7C" w:rsidRDefault="0059595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137" w:type="dxa"/>
          </w:tcPr>
          <w:p w14:paraId="08A31164" w14:textId="4232F823"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Для успешного функционирования </w:t>
            </w:r>
            <w:proofErr w:type="spellStart"/>
            <w:r>
              <w:rPr>
                <w:rFonts w:ascii="Times New Roman" w:eastAsia="Times New Roman" w:hAnsi="Times New Roman" w:cs="Times New Roman"/>
              </w:rPr>
              <w:t>электрозаправок</w:t>
            </w:r>
            <w:proofErr w:type="spellEnd"/>
            <w:r>
              <w:rPr>
                <w:rFonts w:ascii="Times New Roman" w:eastAsia="Times New Roman" w:hAnsi="Times New Roman" w:cs="Times New Roman"/>
              </w:rPr>
              <w:t xml:space="preserve"> на платных федеральных трассах РФ, необходимо обеспечить адекватное техническое оснащение, которое обеспечит эффективную работу предприятия и удовлетворит потребности пользователей</w:t>
            </w:r>
            <w:r w:rsidR="00D8418B">
              <w:rPr>
                <w:rFonts w:ascii="Times New Roman" w:eastAsia="Times New Roman" w:hAnsi="Times New Roman" w:cs="Times New Roman"/>
              </w:rPr>
              <w:t>.</w:t>
            </w:r>
          </w:p>
          <w:p w14:paraId="72DEE604" w14:textId="77777777" w:rsidR="00C80E7C" w:rsidRDefault="00C80E7C">
            <w:pPr>
              <w:spacing w:after="0" w:line="240" w:lineRule="auto"/>
              <w:rPr>
                <w:rFonts w:ascii="Times New Roman" w:eastAsia="Times New Roman" w:hAnsi="Times New Roman" w:cs="Times New Roman"/>
              </w:rPr>
            </w:pPr>
          </w:p>
        </w:tc>
      </w:tr>
      <w:tr w:rsidR="00C80E7C" w14:paraId="016E3908" w14:textId="77777777">
        <w:trPr>
          <w:trHeight w:val="345"/>
        </w:trPr>
        <w:tc>
          <w:tcPr>
            <w:tcW w:w="4218" w:type="dxa"/>
          </w:tcPr>
          <w:p w14:paraId="4F5AE13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Партнеры (поставщики, продавцы)</w:t>
            </w:r>
            <w:r>
              <w:rPr>
                <w:rFonts w:ascii="Times New Roman" w:eastAsia="Times New Roman" w:hAnsi="Times New Roman" w:cs="Times New Roman"/>
              </w:rPr>
              <w:t xml:space="preserve"> </w:t>
            </w:r>
            <w:r>
              <w:rPr>
                <w:rFonts w:ascii="Times New Roman" w:eastAsia="Times New Roman" w:hAnsi="Times New Roman" w:cs="Times New Roman"/>
                <w:i/>
                <w:sz w:val="20"/>
                <w:szCs w:val="20"/>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5137" w:type="dxa"/>
          </w:tcPr>
          <w:p w14:paraId="6C7FE482" w14:textId="30804CB9"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Мы планируем сотрудничать с «</w:t>
            </w:r>
            <w:proofErr w:type="spellStart"/>
            <w:r>
              <w:rPr>
                <w:rFonts w:ascii="Times New Roman" w:eastAsia="Times New Roman" w:hAnsi="Times New Roman" w:cs="Times New Roman"/>
              </w:rPr>
              <w:t>Автодор</w:t>
            </w:r>
            <w:proofErr w:type="spellEnd"/>
            <w:r>
              <w:rPr>
                <w:rFonts w:ascii="Times New Roman" w:eastAsia="Times New Roman" w:hAnsi="Times New Roman" w:cs="Times New Roman"/>
              </w:rPr>
              <w:t>-Платные Дороги», «</w:t>
            </w:r>
            <w:proofErr w:type="spellStart"/>
            <w:r>
              <w:rPr>
                <w:rFonts w:ascii="Times New Roman" w:eastAsia="Times New Roman" w:hAnsi="Times New Roman" w:cs="Times New Roman"/>
              </w:rPr>
              <w:t>Tridens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Techology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ИнтерВолга</w:t>
            </w:r>
            <w:proofErr w:type="spellEnd"/>
            <w:r>
              <w:rPr>
                <w:rFonts w:ascii="Times New Roman" w:eastAsia="Times New Roman" w:hAnsi="Times New Roman" w:cs="Times New Roman"/>
              </w:rPr>
              <w:t xml:space="preserve"> и др</w:t>
            </w:r>
            <w:r w:rsidR="00D8418B">
              <w:rPr>
                <w:rFonts w:ascii="Times New Roman" w:eastAsia="Times New Roman" w:hAnsi="Times New Roman" w:cs="Times New Roman"/>
              </w:rPr>
              <w:t>.</w:t>
            </w:r>
          </w:p>
        </w:tc>
      </w:tr>
      <w:tr w:rsidR="00C80E7C" w14:paraId="65F78A42" w14:textId="77777777">
        <w:trPr>
          <w:trHeight w:val="345"/>
        </w:trPr>
        <w:tc>
          <w:tcPr>
            <w:tcW w:w="4218" w:type="dxa"/>
          </w:tcPr>
          <w:p w14:paraId="7C8E874C"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Объем реализации продукции (в натуральных единицах) </w:t>
            </w:r>
          </w:p>
          <w:p w14:paraId="02E972F0" w14:textId="77777777" w:rsidR="00C80E7C" w:rsidRDefault="00595955">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5137" w:type="dxa"/>
          </w:tcPr>
          <w:p w14:paraId="50EB17A9" w14:textId="013D441B" w:rsidR="00C80E7C" w:rsidRDefault="00D8418B">
            <w:pPr>
              <w:spacing w:after="0" w:line="240" w:lineRule="auto"/>
              <w:rPr>
                <w:rFonts w:ascii="Times New Roman" w:eastAsia="Times New Roman" w:hAnsi="Times New Roman" w:cs="Times New Roman"/>
              </w:rPr>
            </w:pPr>
            <w:r>
              <w:rPr>
                <w:rFonts w:ascii="Times New Roman" w:eastAsia="Times New Roman" w:hAnsi="Times New Roman" w:cs="Times New Roman"/>
              </w:rPr>
              <w:t>Объем</w:t>
            </w:r>
            <w:r w:rsidR="00595955">
              <w:rPr>
                <w:rFonts w:ascii="Times New Roman" w:eastAsia="Times New Roman" w:hAnsi="Times New Roman" w:cs="Times New Roman"/>
              </w:rPr>
              <w:t xml:space="preserve"> установки </w:t>
            </w:r>
            <w:proofErr w:type="spellStart"/>
            <w:r w:rsidR="00595955">
              <w:rPr>
                <w:rFonts w:ascii="Times New Roman" w:eastAsia="Times New Roman" w:hAnsi="Times New Roman" w:cs="Times New Roman"/>
              </w:rPr>
              <w:t>электрозаправок</w:t>
            </w:r>
            <w:proofErr w:type="spellEnd"/>
            <w:r w:rsidR="00595955">
              <w:rPr>
                <w:rFonts w:ascii="Times New Roman" w:eastAsia="Times New Roman" w:hAnsi="Times New Roman" w:cs="Times New Roman"/>
              </w:rPr>
              <w:t xml:space="preserve">: 8 </w:t>
            </w:r>
            <w:proofErr w:type="spellStart"/>
            <w:r w:rsidR="00595955">
              <w:rPr>
                <w:rFonts w:ascii="Times New Roman" w:eastAsia="Times New Roman" w:hAnsi="Times New Roman" w:cs="Times New Roman"/>
              </w:rPr>
              <w:t>эл</w:t>
            </w:r>
            <w:r>
              <w:rPr>
                <w:rFonts w:ascii="Times New Roman" w:eastAsia="Times New Roman" w:hAnsi="Times New Roman" w:cs="Times New Roman"/>
              </w:rPr>
              <w:t>ектрозапаравок</w:t>
            </w:r>
            <w:proofErr w:type="spellEnd"/>
            <w:r>
              <w:rPr>
                <w:rFonts w:ascii="Times New Roman" w:eastAsia="Times New Roman" w:hAnsi="Times New Roman" w:cs="Times New Roman"/>
              </w:rPr>
              <w:t>.</w:t>
            </w:r>
          </w:p>
        </w:tc>
      </w:tr>
      <w:tr w:rsidR="00C80E7C" w14:paraId="643590E4" w14:textId="77777777">
        <w:trPr>
          <w:trHeight w:val="345"/>
        </w:trPr>
        <w:tc>
          <w:tcPr>
            <w:tcW w:w="4218" w:type="dxa"/>
          </w:tcPr>
          <w:p w14:paraId="647FEAF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Доходы (в рублях) </w:t>
            </w:r>
          </w:p>
          <w:p w14:paraId="1A667355" w14:textId="77777777" w:rsidR="00C80E7C" w:rsidRDefault="00595955">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137" w:type="dxa"/>
          </w:tcPr>
          <w:p w14:paraId="676336AE" w14:textId="1CB9494E"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Выручка</w:t>
            </w:r>
            <w:r w:rsidR="00D8418B">
              <w:rPr>
                <w:rFonts w:ascii="Times New Roman" w:eastAsia="Times New Roman" w:hAnsi="Times New Roman" w:cs="Times New Roman"/>
              </w:rPr>
              <w:t xml:space="preserve"> </w:t>
            </w:r>
            <w:r>
              <w:rPr>
                <w:rFonts w:ascii="Times New Roman" w:eastAsia="Times New Roman" w:hAnsi="Times New Roman" w:cs="Times New Roman"/>
              </w:rPr>
              <w:t>-</w:t>
            </w:r>
            <w:r w:rsidR="00D8418B">
              <w:rPr>
                <w:rFonts w:ascii="Times New Roman" w:eastAsia="Times New Roman" w:hAnsi="Times New Roman" w:cs="Times New Roman"/>
              </w:rPr>
              <w:t xml:space="preserve"> </w:t>
            </w:r>
            <w:r>
              <w:rPr>
                <w:rFonts w:ascii="Times New Roman" w:eastAsia="Times New Roman" w:hAnsi="Times New Roman" w:cs="Times New Roman"/>
              </w:rPr>
              <w:t>172,8</w:t>
            </w:r>
            <w:r w:rsidR="00D8418B">
              <w:rPr>
                <w:rFonts w:ascii="Times New Roman" w:eastAsia="Times New Roman" w:hAnsi="Times New Roman" w:cs="Times New Roman"/>
              </w:rPr>
              <w:t xml:space="preserve"> млн </w:t>
            </w:r>
            <w:r>
              <w:rPr>
                <w:rFonts w:ascii="Times New Roman" w:eastAsia="Times New Roman" w:hAnsi="Times New Roman" w:cs="Times New Roman"/>
              </w:rPr>
              <w:t>руб</w:t>
            </w:r>
            <w:r w:rsidR="00D8418B">
              <w:rPr>
                <w:rFonts w:ascii="Times New Roman" w:eastAsia="Times New Roman" w:hAnsi="Times New Roman" w:cs="Times New Roman"/>
              </w:rPr>
              <w:t>.</w:t>
            </w:r>
          </w:p>
        </w:tc>
      </w:tr>
      <w:tr w:rsidR="00C80E7C" w14:paraId="20218DF7" w14:textId="77777777">
        <w:trPr>
          <w:trHeight w:val="345"/>
        </w:trPr>
        <w:tc>
          <w:tcPr>
            <w:tcW w:w="4218" w:type="dxa"/>
          </w:tcPr>
          <w:p w14:paraId="7604794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Расходы (в рублях) </w:t>
            </w:r>
          </w:p>
          <w:p w14:paraId="24AE968E" w14:textId="77777777" w:rsidR="00C80E7C" w:rsidRDefault="00595955">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5137" w:type="dxa"/>
          </w:tcPr>
          <w:p w14:paraId="58D28ABE" w14:textId="5B1985DA" w:rsidR="00C80E7C" w:rsidRDefault="00595955" w:rsidP="00D8418B">
            <w:pPr>
              <w:spacing w:after="0" w:line="240" w:lineRule="auto"/>
              <w:rPr>
                <w:rFonts w:ascii="Times New Roman" w:eastAsia="Times New Roman" w:hAnsi="Times New Roman" w:cs="Times New Roman"/>
              </w:rPr>
            </w:pPr>
            <w:r>
              <w:rPr>
                <w:rFonts w:ascii="Times New Roman" w:eastAsia="Times New Roman" w:hAnsi="Times New Roman" w:cs="Times New Roman"/>
              </w:rPr>
              <w:t>3,366</w:t>
            </w:r>
            <w:r w:rsidR="00D8418B">
              <w:rPr>
                <w:rFonts w:ascii="Times New Roman" w:eastAsia="Times New Roman" w:hAnsi="Times New Roman" w:cs="Times New Roman"/>
              </w:rPr>
              <w:t xml:space="preserve"> </w:t>
            </w:r>
            <w:r>
              <w:rPr>
                <w:rFonts w:ascii="Times New Roman" w:eastAsia="Times New Roman" w:hAnsi="Times New Roman" w:cs="Times New Roman"/>
              </w:rPr>
              <w:t>млн</w:t>
            </w:r>
            <w:r w:rsidR="00D8418B">
              <w:rPr>
                <w:rFonts w:ascii="Times New Roman" w:eastAsia="Times New Roman" w:hAnsi="Times New Roman" w:cs="Times New Roman"/>
              </w:rPr>
              <w:t xml:space="preserve"> </w:t>
            </w:r>
            <w:r>
              <w:rPr>
                <w:rFonts w:ascii="Times New Roman" w:eastAsia="Times New Roman" w:hAnsi="Times New Roman" w:cs="Times New Roman"/>
              </w:rPr>
              <w:t>руб</w:t>
            </w:r>
            <w:r w:rsidR="00D8418B">
              <w:rPr>
                <w:rFonts w:ascii="Times New Roman" w:eastAsia="Times New Roman" w:hAnsi="Times New Roman" w:cs="Times New Roman"/>
              </w:rPr>
              <w:t>.</w:t>
            </w:r>
          </w:p>
        </w:tc>
      </w:tr>
      <w:tr w:rsidR="00C80E7C" w14:paraId="404376BD" w14:textId="77777777">
        <w:trPr>
          <w:trHeight w:val="345"/>
        </w:trPr>
        <w:tc>
          <w:tcPr>
            <w:tcW w:w="4218" w:type="dxa"/>
          </w:tcPr>
          <w:p w14:paraId="425008A2"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Планируемый период выхода предприятия на самоокупаемость</w:t>
            </w:r>
          </w:p>
          <w:p w14:paraId="136808C5" w14:textId="77777777" w:rsidR="00C80E7C" w:rsidRDefault="00595955">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Указывается количество лет после завершения гранта</w:t>
            </w:r>
          </w:p>
        </w:tc>
        <w:tc>
          <w:tcPr>
            <w:tcW w:w="5137" w:type="dxa"/>
          </w:tcPr>
          <w:p w14:paraId="19251FD9"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года </w:t>
            </w:r>
          </w:p>
        </w:tc>
      </w:tr>
      <w:tr w:rsidR="00C80E7C" w14:paraId="5CC23FC6" w14:textId="77777777">
        <w:trPr>
          <w:trHeight w:val="345"/>
        </w:trPr>
        <w:tc>
          <w:tcPr>
            <w:tcW w:w="9355" w:type="dxa"/>
            <w:gridSpan w:val="2"/>
          </w:tcPr>
          <w:p w14:paraId="772EFF42"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СУЩЕСТВУЮЩИЙ ЗАДЕЛ, </w:t>
            </w:r>
          </w:p>
          <w:p w14:paraId="61037592"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КОТОРЫЙ МОЖЕТ БЫТЬ ОСНОВОЙ БУДУЩЕГО ПРЕДПРИЯТИЯ:</w:t>
            </w:r>
          </w:p>
        </w:tc>
      </w:tr>
      <w:tr w:rsidR="00C80E7C" w14:paraId="2D1C42B2" w14:textId="77777777">
        <w:trPr>
          <w:trHeight w:val="345"/>
        </w:trPr>
        <w:tc>
          <w:tcPr>
            <w:tcW w:w="4218" w:type="dxa"/>
          </w:tcPr>
          <w:p w14:paraId="231571B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Коллектив</w:t>
            </w:r>
          </w:p>
        </w:tc>
        <w:tc>
          <w:tcPr>
            <w:tcW w:w="5137" w:type="dxa"/>
          </w:tcPr>
          <w:p w14:paraId="08B72FDA" w14:textId="77777777" w:rsidR="00C80E7C" w:rsidRDefault="0059595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Морозова Екатерина Сергеевна </w:t>
            </w:r>
          </w:p>
          <w:p w14:paraId="76B37989" w14:textId="77777777" w:rsidR="00C80E7C" w:rsidRDefault="0059595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Пегашева</w:t>
            </w:r>
            <w:proofErr w:type="spellEnd"/>
            <w:r>
              <w:rPr>
                <w:rFonts w:ascii="Times New Roman" w:eastAsia="Times New Roman" w:hAnsi="Times New Roman" w:cs="Times New Roman"/>
                <w:color w:val="000000"/>
              </w:rPr>
              <w:t xml:space="preserve"> Алеся Дмитриевна </w:t>
            </w:r>
          </w:p>
          <w:p w14:paraId="5E4A7793" w14:textId="77777777" w:rsidR="00C80E7C" w:rsidRDefault="0059595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Белова Софья Сергеевна </w:t>
            </w:r>
          </w:p>
          <w:p w14:paraId="69DA3783" w14:textId="77777777" w:rsidR="00C80E7C" w:rsidRDefault="0059595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Мокеева</w:t>
            </w:r>
            <w:proofErr w:type="spellEnd"/>
            <w:r>
              <w:rPr>
                <w:rFonts w:ascii="Times New Roman" w:eastAsia="Times New Roman" w:hAnsi="Times New Roman" w:cs="Times New Roman"/>
                <w:color w:val="000000"/>
              </w:rPr>
              <w:t xml:space="preserve"> Екатерина Алексеевна </w:t>
            </w:r>
          </w:p>
          <w:p w14:paraId="7390991E" w14:textId="43F1E2C9"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На данный момент команда два года обучается в ГУУ по дисц</w:t>
            </w:r>
            <w:r w:rsidR="00D8418B">
              <w:rPr>
                <w:rFonts w:ascii="Times New Roman" w:eastAsia="Times New Roman" w:hAnsi="Times New Roman" w:cs="Times New Roman"/>
              </w:rPr>
              <w:t xml:space="preserve">иплине «Менеджмент организаций </w:t>
            </w:r>
            <w:r>
              <w:rPr>
                <w:rFonts w:ascii="Times New Roman" w:eastAsia="Times New Roman" w:hAnsi="Times New Roman" w:cs="Times New Roman"/>
              </w:rPr>
              <w:t>топливно-энергетического комплекса», и проходит обучение по направлению «Проектная работа».</w:t>
            </w:r>
          </w:p>
          <w:p w14:paraId="0D4F0FC2"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Также команда активно участвует в акселераторе, имеет опыт публичных защит проекта. </w:t>
            </w:r>
          </w:p>
        </w:tc>
      </w:tr>
      <w:tr w:rsidR="00C80E7C" w14:paraId="5215B2BA" w14:textId="77777777">
        <w:trPr>
          <w:trHeight w:val="345"/>
        </w:trPr>
        <w:tc>
          <w:tcPr>
            <w:tcW w:w="4218" w:type="dxa"/>
          </w:tcPr>
          <w:p w14:paraId="3037698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Техническое оснащение:</w:t>
            </w:r>
          </w:p>
        </w:tc>
        <w:tc>
          <w:tcPr>
            <w:tcW w:w="5137" w:type="dxa"/>
          </w:tcPr>
          <w:p w14:paraId="58D72E3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Ноутбук на ПО WINDOWS</w:t>
            </w:r>
          </w:p>
        </w:tc>
      </w:tr>
      <w:tr w:rsidR="00C80E7C" w14:paraId="09286C28" w14:textId="77777777">
        <w:trPr>
          <w:trHeight w:val="345"/>
        </w:trPr>
        <w:tc>
          <w:tcPr>
            <w:tcW w:w="4218" w:type="dxa"/>
          </w:tcPr>
          <w:p w14:paraId="257657DF"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Партнеры (поставщики, продавцы)</w:t>
            </w:r>
          </w:p>
        </w:tc>
        <w:tc>
          <w:tcPr>
            <w:tcW w:w="5137" w:type="dxa"/>
          </w:tcPr>
          <w:p w14:paraId="4815D8B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данный момент наш продукт не имеет инвесторов, но мы верим на поддержку после прохождения акселератора </w:t>
            </w:r>
          </w:p>
        </w:tc>
      </w:tr>
      <w:tr w:rsidR="00C80E7C" w14:paraId="4C3C5595" w14:textId="77777777">
        <w:trPr>
          <w:trHeight w:val="345"/>
        </w:trPr>
        <w:tc>
          <w:tcPr>
            <w:tcW w:w="9355" w:type="dxa"/>
            <w:gridSpan w:val="2"/>
          </w:tcPr>
          <w:p w14:paraId="6EC9F56C"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ПРОЕКТА</w:t>
            </w:r>
          </w:p>
          <w:p w14:paraId="54D92798" w14:textId="77777777" w:rsidR="00C80E7C" w:rsidRDefault="0059595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(на период </w:t>
            </w:r>
            <w:proofErr w:type="spellStart"/>
            <w:r>
              <w:rPr>
                <w:rFonts w:ascii="Times New Roman" w:eastAsia="Times New Roman" w:hAnsi="Times New Roman" w:cs="Times New Roman"/>
                <w:i/>
              </w:rPr>
              <w:t>грантовой</w:t>
            </w:r>
            <w:proofErr w:type="spellEnd"/>
            <w:r>
              <w:rPr>
                <w:rFonts w:ascii="Times New Roman" w:eastAsia="Times New Roman" w:hAnsi="Times New Roman" w:cs="Times New Roman"/>
                <w:i/>
              </w:rPr>
              <w:t xml:space="preserve"> поддержки и максимально прогнозируемый срок,</w:t>
            </w:r>
          </w:p>
          <w:p w14:paraId="29D0D9B2"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но не менее 2-х лет после завершения договора гранта)</w:t>
            </w:r>
          </w:p>
        </w:tc>
      </w:tr>
      <w:tr w:rsidR="00C80E7C" w14:paraId="6D9E0D19" w14:textId="77777777">
        <w:trPr>
          <w:trHeight w:val="345"/>
        </w:trPr>
        <w:tc>
          <w:tcPr>
            <w:tcW w:w="4218" w:type="dxa"/>
          </w:tcPr>
          <w:p w14:paraId="41AC1FC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Формирование коллектива:</w:t>
            </w:r>
          </w:p>
        </w:tc>
        <w:tc>
          <w:tcPr>
            <w:tcW w:w="5137" w:type="dxa"/>
          </w:tcPr>
          <w:p w14:paraId="034AF4CD" w14:textId="77777777" w:rsidR="00C80E7C" w:rsidRDefault="00C80E7C">
            <w:pPr>
              <w:spacing w:after="0" w:line="240" w:lineRule="auto"/>
              <w:rPr>
                <w:rFonts w:ascii="Times New Roman" w:eastAsia="Times New Roman" w:hAnsi="Times New Roman" w:cs="Times New Roman"/>
              </w:rPr>
            </w:pPr>
          </w:p>
        </w:tc>
      </w:tr>
      <w:tr w:rsidR="00C80E7C" w14:paraId="0623D3D0" w14:textId="77777777">
        <w:trPr>
          <w:trHeight w:val="345"/>
        </w:trPr>
        <w:tc>
          <w:tcPr>
            <w:tcW w:w="4218" w:type="dxa"/>
          </w:tcPr>
          <w:p w14:paraId="636973D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Функционирование юридического лица:</w:t>
            </w:r>
          </w:p>
        </w:tc>
        <w:tc>
          <w:tcPr>
            <w:tcW w:w="5137" w:type="dxa"/>
          </w:tcPr>
          <w:p w14:paraId="5F8ED8E6" w14:textId="77777777" w:rsidR="00C80E7C" w:rsidRDefault="00C80E7C">
            <w:pPr>
              <w:spacing w:after="0" w:line="240" w:lineRule="auto"/>
              <w:rPr>
                <w:rFonts w:ascii="Times New Roman" w:eastAsia="Times New Roman" w:hAnsi="Times New Roman" w:cs="Times New Roman"/>
              </w:rPr>
            </w:pPr>
          </w:p>
        </w:tc>
      </w:tr>
      <w:tr w:rsidR="00C80E7C" w14:paraId="2B8FE7A8" w14:textId="77777777">
        <w:trPr>
          <w:trHeight w:val="345"/>
        </w:trPr>
        <w:tc>
          <w:tcPr>
            <w:tcW w:w="4218" w:type="dxa"/>
          </w:tcPr>
          <w:p w14:paraId="2781876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Выполнение работ по разработке</w:t>
            </w:r>
          </w:p>
          <w:p w14:paraId="2F33BCF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5137" w:type="dxa"/>
          </w:tcPr>
          <w:p w14:paraId="6EE59EC1"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 результатам исследований, электромобили держат заряд на протяжении 300-500 км пути. Исходя из этого мы разработали MVP, позволяющий беспрепятственно проезжать от начальной до конечной точки любой платной трассы на электромобиле, а именно: через каждые 150 км пути необходимо устанавливать </w:t>
            </w:r>
            <w:proofErr w:type="spellStart"/>
            <w:r>
              <w:rPr>
                <w:rFonts w:ascii="Times New Roman" w:eastAsia="Times New Roman" w:hAnsi="Times New Roman" w:cs="Times New Roman"/>
              </w:rPr>
              <w:t>электрозаправочную</w:t>
            </w:r>
            <w:proofErr w:type="spellEnd"/>
            <w:r>
              <w:rPr>
                <w:rFonts w:ascii="Times New Roman" w:eastAsia="Times New Roman" w:hAnsi="Times New Roman" w:cs="Times New Roman"/>
              </w:rPr>
              <w:t xml:space="preserve"> станцию с 3 типами проводов, один из которых обязательно подойдет для Вашего авто. Также важно подметить, что при зарядке электромобиля от одного типа провода, от других двух также можно будет заряжать другие машины, ведь проблема современных ЭЗС заключается в том, что при использовании одного типа зарядного устройства, электроэнергии на зарядку для других машин с другим типом зарядных устройств не хватает. Мы намерены решить данную проблему. </w:t>
            </w:r>
          </w:p>
          <w:p w14:paraId="7A084D71" w14:textId="5FA3FBC4" w:rsidR="00C80E7C" w:rsidRDefault="00D8418B">
            <w:pPr>
              <w:spacing w:after="0" w:line="240" w:lineRule="auto"/>
              <w:rPr>
                <w:rFonts w:ascii="Times New Roman" w:eastAsia="Times New Roman" w:hAnsi="Times New Roman" w:cs="Times New Roman"/>
              </w:rPr>
            </w:pPr>
            <w:r>
              <w:rPr>
                <w:rFonts w:ascii="Times New Roman" w:eastAsia="Times New Roman" w:hAnsi="Times New Roman" w:cs="Times New Roman"/>
              </w:rPr>
              <w:t>Исходя из нашего MVP.</w:t>
            </w:r>
          </w:p>
        </w:tc>
      </w:tr>
      <w:tr w:rsidR="00C80E7C" w14:paraId="1326B27A" w14:textId="77777777">
        <w:trPr>
          <w:trHeight w:val="345"/>
        </w:trPr>
        <w:tc>
          <w:tcPr>
            <w:tcW w:w="4218" w:type="dxa"/>
          </w:tcPr>
          <w:p w14:paraId="4AB6D865"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Выполнение работ по уточнению</w:t>
            </w:r>
          </w:p>
          <w:p w14:paraId="639875A7"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параметров продукции, «формирование»</w:t>
            </w:r>
          </w:p>
          <w:p w14:paraId="6AE67523"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рынка быта (взаимодействие с</w:t>
            </w:r>
          </w:p>
          <w:p w14:paraId="2628A80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потенциальным покупателем, проверка</w:t>
            </w:r>
          </w:p>
          <w:p w14:paraId="00C2754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гипотез, анализ информационных</w:t>
            </w:r>
          </w:p>
          <w:p w14:paraId="3F1AC84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источников и т.п.):</w:t>
            </w:r>
          </w:p>
        </w:tc>
        <w:tc>
          <w:tcPr>
            <w:tcW w:w="5137" w:type="dxa"/>
          </w:tcPr>
          <w:p w14:paraId="0181A283"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Мы проанализировали все </w:t>
            </w:r>
            <w:proofErr w:type="spellStart"/>
            <w:r>
              <w:rPr>
                <w:rFonts w:ascii="Times New Roman" w:eastAsia="Times New Roman" w:hAnsi="Times New Roman" w:cs="Times New Roman"/>
              </w:rPr>
              <w:t>электрозаправочные</w:t>
            </w:r>
            <w:proofErr w:type="spellEnd"/>
            <w:r>
              <w:rPr>
                <w:rFonts w:ascii="Times New Roman" w:eastAsia="Times New Roman" w:hAnsi="Times New Roman" w:cs="Times New Roman"/>
              </w:rPr>
              <w:t xml:space="preserve"> станции, установленные на платных федеральных трассах, а также провели опрос среди владельцев электромобилей, которые предпочитают ездить на </w:t>
            </w:r>
            <w:r>
              <w:rPr>
                <w:rFonts w:ascii="Times New Roman" w:eastAsia="Times New Roman" w:hAnsi="Times New Roman" w:cs="Times New Roman"/>
              </w:rPr>
              <w:lastRenderedPageBreak/>
              <w:t>дальние расстояния по платным трассам и выявили ряд проблем, с которым они сталкиваются:</w:t>
            </w:r>
          </w:p>
          <w:p w14:paraId="6544374E" w14:textId="77777777" w:rsidR="00C80E7C" w:rsidRDefault="0059595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Нехватка ЭЗС на протяжении всего пути</w:t>
            </w:r>
          </w:p>
          <w:p w14:paraId="050AA2A0" w14:textId="77777777" w:rsidR="00C80E7C" w:rsidRDefault="0059595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Сильная загруженность ЭЗС на трассах </w:t>
            </w:r>
          </w:p>
          <w:p w14:paraId="040D99AA" w14:textId="77777777" w:rsidR="00C80E7C" w:rsidRDefault="0059595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Невозможность забронировать место на ЭЗС для зарядки в нужное время </w:t>
            </w:r>
          </w:p>
          <w:p w14:paraId="18CCB174" w14:textId="77777777" w:rsidR="00C80E7C" w:rsidRDefault="0059595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Малый выбор типов проводов для зарядки (не для всех электромобилей подходит тот 1-2 типа проводов, которые предлагает ЭЗС)</w:t>
            </w:r>
          </w:p>
          <w:p w14:paraId="7FC0666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Реализация нашего проекта позволит решить все проблемы, которые мы выявили.</w:t>
            </w:r>
          </w:p>
        </w:tc>
      </w:tr>
      <w:tr w:rsidR="00C80E7C" w14:paraId="532C0237" w14:textId="77777777">
        <w:trPr>
          <w:trHeight w:val="345"/>
        </w:trPr>
        <w:tc>
          <w:tcPr>
            <w:tcW w:w="4218" w:type="dxa"/>
          </w:tcPr>
          <w:p w14:paraId="4E99B96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Организация производства продукции:</w:t>
            </w:r>
          </w:p>
        </w:tc>
        <w:tc>
          <w:tcPr>
            <w:tcW w:w="5137" w:type="dxa"/>
          </w:tcPr>
          <w:p w14:paraId="7A6B72E5"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организации производства продукции по созданию и установке </w:t>
            </w:r>
            <w:proofErr w:type="spellStart"/>
            <w:r>
              <w:rPr>
                <w:rFonts w:ascii="Times New Roman" w:eastAsia="Times New Roman" w:hAnsi="Times New Roman" w:cs="Times New Roman"/>
                <w:color w:val="000000"/>
              </w:rPr>
              <w:t>электрозаправочных</w:t>
            </w:r>
            <w:proofErr w:type="spellEnd"/>
            <w:r>
              <w:rPr>
                <w:rFonts w:ascii="Times New Roman" w:eastAsia="Times New Roman" w:hAnsi="Times New Roman" w:cs="Times New Roman"/>
                <w:color w:val="000000"/>
              </w:rPr>
              <w:t xml:space="preserve"> станций на платных федеральных трассах необходимо выполнить следующие шаги:</w:t>
            </w:r>
          </w:p>
          <w:p w14:paraId="0723B567" w14:textId="77777777" w:rsidR="00C80E7C" w:rsidRDefault="00C80E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p>
          <w:p w14:paraId="7FF2EDC8"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Исследование рынка и анализ потребностей. - выполнено</w:t>
            </w:r>
          </w:p>
          <w:p w14:paraId="259908CB"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Разработка бизнес-плана. - выполнено</w:t>
            </w:r>
          </w:p>
          <w:p w14:paraId="7AF32664"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Поиск поставщиков оборудования и материалов. </w:t>
            </w:r>
          </w:p>
          <w:p w14:paraId="5D14B194"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Создание производственной базы. </w:t>
            </w:r>
          </w:p>
          <w:p w14:paraId="7DED604A"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roofErr w:type="spellStart"/>
            <w:r>
              <w:rPr>
                <w:rFonts w:ascii="Times New Roman" w:eastAsia="Times New Roman" w:hAnsi="Times New Roman" w:cs="Times New Roman"/>
                <w:color w:val="000000"/>
              </w:rPr>
              <w:t>Найм</w:t>
            </w:r>
            <w:proofErr w:type="spellEnd"/>
            <w:r>
              <w:rPr>
                <w:rFonts w:ascii="Times New Roman" w:eastAsia="Times New Roman" w:hAnsi="Times New Roman" w:cs="Times New Roman"/>
                <w:color w:val="000000"/>
              </w:rPr>
              <w:t xml:space="preserve"> квалифицированных сотрудников.</w:t>
            </w:r>
          </w:p>
          <w:p w14:paraId="1693FBCF"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Проведение маркетинговых мероприятий. </w:t>
            </w:r>
          </w:p>
          <w:p w14:paraId="462FF0AB"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Установка и техническое обслуживание станций. </w:t>
            </w:r>
          </w:p>
          <w:p w14:paraId="38309A00"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Следите за реакцией рынка и постоянно совершенствуйте свою продукцию и сервис. </w:t>
            </w:r>
          </w:p>
          <w:p w14:paraId="3B90CF96" w14:textId="77777777" w:rsidR="00C80E7C" w:rsidRDefault="00C80E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p>
          <w:p w14:paraId="3D78825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Организация производства продукции по созданию и установке </w:t>
            </w:r>
            <w:proofErr w:type="spellStart"/>
            <w:r>
              <w:rPr>
                <w:rFonts w:ascii="Times New Roman" w:eastAsia="Times New Roman" w:hAnsi="Times New Roman" w:cs="Times New Roman"/>
                <w:color w:val="000000"/>
              </w:rPr>
              <w:t>электрозаправочных</w:t>
            </w:r>
            <w:proofErr w:type="spellEnd"/>
            <w:r>
              <w:rPr>
                <w:rFonts w:ascii="Times New Roman" w:eastAsia="Times New Roman" w:hAnsi="Times New Roman" w:cs="Times New Roman"/>
                <w:color w:val="000000"/>
              </w:rPr>
              <w:t xml:space="preserve"> станций на платных федеральных трассах может быть прибыльным бизнесом, учитывая растущий спрос на электромобили и необходимость инфраструктуры для их зарядки. </w:t>
            </w:r>
          </w:p>
        </w:tc>
      </w:tr>
      <w:tr w:rsidR="00C80E7C" w14:paraId="1F35A05F" w14:textId="77777777">
        <w:trPr>
          <w:trHeight w:val="345"/>
        </w:trPr>
        <w:tc>
          <w:tcPr>
            <w:tcW w:w="4218" w:type="dxa"/>
          </w:tcPr>
          <w:p w14:paraId="5A5DD8F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Реализация продукции:</w:t>
            </w:r>
          </w:p>
        </w:tc>
        <w:tc>
          <w:tcPr>
            <w:tcW w:w="5137" w:type="dxa"/>
          </w:tcPr>
          <w:p w14:paraId="5D584AAC"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Реализация продукции по установке </w:t>
            </w:r>
            <w:proofErr w:type="spellStart"/>
            <w:r>
              <w:rPr>
                <w:rFonts w:ascii="Times New Roman" w:eastAsia="Times New Roman" w:hAnsi="Times New Roman" w:cs="Times New Roman"/>
                <w:color w:val="000000"/>
              </w:rPr>
              <w:t>электрозаправочных</w:t>
            </w:r>
            <w:proofErr w:type="spellEnd"/>
            <w:r>
              <w:rPr>
                <w:rFonts w:ascii="Times New Roman" w:eastAsia="Times New Roman" w:hAnsi="Times New Roman" w:cs="Times New Roman"/>
                <w:color w:val="000000"/>
              </w:rPr>
              <w:t xml:space="preserve"> станций на платных федеральных трассах требует активного взаимодействия с управляющими компаниями платных федеральных трасс, высокого уровня сервиса и качественного обслуживания, а также продвижения продукции на рынке электромобилей и зарядных станций.</w:t>
            </w:r>
          </w:p>
        </w:tc>
      </w:tr>
      <w:tr w:rsidR="00C80E7C" w14:paraId="38FC4088" w14:textId="77777777">
        <w:trPr>
          <w:trHeight w:val="345"/>
        </w:trPr>
        <w:tc>
          <w:tcPr>
            <w:tcW w:w="9355" w:type="dxa"/>
            <w:gridSpan w:val="2"/>
          </w:tcPr>
          <w:p w14:paraId="675627F6"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ФИНАНСОВЫЙ ПЛАН РЕАЛИЗАЦИИ ПРОЕКТА</w:t>
            </w:r>
          </w:p>
          <w:p w14:paraId="6F480532" w14:textId="77777777" w:rsidR="00C80E7C" w:rsidRDefault="0059595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ПЛАНИРОВАНИЕ ДОХОДОВ И РАСХОДОВ НА РЕАЛИЗАЦИЮ ПРОЕКТА</w:t>
            </w:r>
          </w:p>
        </w:tc>
      </w:tr>
      <w:tr w:rsidR="00C80E7C" w14:paraId="121D5F2B" w14:textId="77777777">
        <w:trPr>
          <w:trHeight w:val="345"/>
        </w:trPr>
        <w:tc>
          <w:tcPr>
            <w:tcW w:w="4218" w:type="dxa"/>
          </w:tcPr>
          <w:p w14:paraId="4044748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Доходы:</w:t>
            </w:r>
          </w:p>
        </w:tc>
        <w:tc>
          <w:tcPr>
            <w:tcW w:w="5137" w:type="dxa"/>
          </w:tcPr>
          <w:p w14:paraId="1D363D33" w14:textId="77777777" w:rsidR="00C80E7C" w:rsidRDefault="00C80E7C">
            <w:pPr>
              <w:spacing w:after="0" w:line="240" w:lineRule="auto"/>
              <w:rPr>
                <w:rFonts w:ascii="Times New Roman" w:eastAsia="Times New Roman" w:hAnsi="Times New Roman" w:cs="Times New Roman"/>
              </w:rPr>
            </w:pPr>
          </w:p>
          <w:tbl>
            <w:tblPr>
              <w:tblStyle w:val="af4"/>
              <w:tblW w:w="49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1226"/>
              <w:gridCol w:w="1227"/>
              <w:gridCol w:w="1227"/>
            </w:tblGrid>
            <w:tr w:rsidR="00C80E7C" w14:paraId="0D18935F" w14:textId="77777777">
              <w:tc>
                <w:tcPr>
                  <w:tcW w:w="1226" w:type="dxa"/>
                </w:tcPr>
                <w:p w14:paraId="44D69A2E"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sz w:val="20"/>
                      <w:szCs w:val="20"/>
                    </w:rPr>
                    <w:t>Показатели</w:t>
                  </w:r>
                </w:p>
              </w:tc>
              <w:tc>
                <w:tcPr>
                  <w:tcW w:w="1226" w:type="dxa"/>
                </w:tcPr>
                <w:p w14:paraId="77E5A994"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2024</w:t>
                  </w:r>
                </w:p>
              </w:tc>
              <w:tc>
                <w:tcPr>
                  <w:tcW w:w="1227" w:type="dxa"/>
                </w:tcPr>
                <w:p w14:paraId="40A78EEC"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2025</w:t>
                  </w:r>
                </w:p>
              </w:tc>
              <w:tc>
                <w:tcPr>
                  <w:tcW w:w="1227" w:type="dxa"/>
                </w:tcPr>
                <w:p w14:paraId="7722CCD2"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2026</w:t>
                  </w:r>
                </w:p>
              </w:tc>
            </w:tr>
            <w:tr w:rsidR="00C80E7C" w14:paraId="3B42825B" w14:textId="77777777">
              <w:tc>
                <w:tcPr>
                  <w:tcW w:w="1226" w:type="dxa"/>
                </w:tcPr>
                <w:p w14:paraId="02DA5964" w14:textId="77777777" w:rsidR="00C80E7C" w:rsidRDefault="00595955" w:rsidP="00454AE1">
                  <w:pPr>
                    <w:framePr w:hSpace="180" w:wrap="around" w:vAnchor="text" w:hAnchor="text" w:y="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Среднее кол-во существующих зарядок, </w:t>
                  </w:r>
                  <w:proofErr w:type="spellStart"/>
                  <w:r>
                    <w:rPr>
                      <w:rFonts w:ascii="Times New Roman" w:eastAsia="Times New Roman" w:hAnsi="Times New Roman" w:cs="Times New Roman"/>
                      <w:sz w:val="20"/>
                      <w:szCs w:val="20"/>
                    </w:rPr>
                    <w:t>ед</w:t>
                  </w:r>
                  <w:proofErr w:type="spellEnd"/>
                </w:p>
              </w:tc>
              <w:tc>
                <w:tcPr>
                  <w:tcW w:w="1226" w:type="dxa"/>
                </w:tcPr>
                <w:p w14:paraId="0DA3F572"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28800</w:t>
                  </w:r>
                </w:p>
              </w:tc>
              <w:tc>
                <w:tcPr>
                  <w:tcW w:w="1227" w:type="dxa"/>
                </w:tcPr>
                <w:p w14:paraId="660BDF05"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28800</w:t>
                  </w:r>
                </w:p>
              </w:tc>
              <w:tc>
                <w:tcPr>
                  <w:tcW w:w="1227" w:type="dxa"/>
                </w:tcPr>
                <w:p w14:paraId="7077B408"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28800</w:t>
                  </w:r>
                </w:p>
              </w:tc>
            </w:tr>
            <w:tr w:rsidR="00C80E7C" w14:paraId="2A5B3F89" w14:textId="77777777">
              <w:tc>
                <w:tcPr>
                  <w:tcW w:w="1226" w:type="dxa"/>
                </w:tcPr>
                <w:p w14:paraId="018FA2D2" w14:textId="5B106974" w:rsidR="00C80E7C" w:rsidRDefault="00595955" w:rsidP="00454AE1">
                  <w:pPr>
                    <w:framePr w:hSpace="180" w:wrap="around" w:vAnchor="text" w:hAnchor="text" w:y="1"/>
                    <w:rPr>
                      <w:rFonts w:ascii="Times New Roman" w:eastAsia="Times New Roman" w:hAnsi="Times New Roman" w:cs="Times New Roman"/>
                      <w:sz w:val="20"/>
                      <w:szCs w:val="20"/>
                    </w:rPr>
                  </w:pPr>
                  <w:r>
                    <w:rPr>
                      <w:rFonts w:ascii="Times New Roman" w:eastAsia="Times New Roman" w:hAnsi="Times New Roman" w:cs="Times New Roman"/>
                      <w:sz w:val="20"/>
                      <w:szCs w:val="20"/>
                    </w:rPr>
                    <w:t>Цены продажи (ср. стоимость  одной зарядки 50кВт</w:t>
                  </w:r>
                  <w:r w:rsidR="00D8418B">
                    <w:rPr>
                      <w:rFonts w:ascii="Times New Roman" w:eastAsia="Times New Roman" w:hAnsi="Times New Roman" w:cs="Times New Roman"/>
                      <w:sz w:val="20"/>
                      <w:szCs w:val="20"/>
                    </w:rPr>
                    <w:t>)</w:t>
                  </w:r>
                </w:p>
              </w:tc>
              <w:tc>
                <w:tcPr>
                  <w:tcW w:w="1226" w:type="dxa"/>
                </w:tcPr>
                <w:p w14:paraId="7E6609E2"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750</w:t>
                  </w:r>
                </w:p>
              </w:tc>
              <w:tc>
                <w:tcPr>
                  <w:tcW w:w="1227" w:type="dxa"/>
                </w:tcPr>
                <w:p w14:paraId="2B961AC4"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750</w:t>
                  </w:r>
                </w:p>
              </w:tc>
              <w:tc>
                <w:tcPr>
                  <w:tcW w:w="1227" w:type="dxa"/>
                </w:tcPr>
                <w:p w14:paraId="388D935E"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750</w:t>
                  </w:r>
                </w:p>
              </w:tc>
            </w:tr>
            <w:tr w:rsidR="00C80E7C" w14:paraId="7FBB7B82" w14:textId="77777777">
              <w:tc>
                <w:tcPr>
                  <w:tcW w:w="1226" w:type="dxa"/>
                </w:tcPr>
                <w:p w14:paraId="09A14211" w14:textId="77777777" w:rsidR="00C80E7C" w:rsidRDefault="00595955" w:rsidP="00454AE1">
                  <w:pPr>
                    <w:framePr w:hSpace="180" w:wrap="around" w:vAnchor="text" w:hAnchor="text" w:y="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Выручка, </w:t>
                  </w:r>
                  <w:proofErr w:type="spellStart"/>
                  <w:r>
                    <w:rPr>
                      <w:rFonts w:ascii="Times New Roman" w:eastAsia="Times New Roman" w:hAnsi="Times New Roman" w:cs="Times New Roman"/>
                      <w:sz w:val="20"/>
                      <w:szCs w:val="20"/>
                    </w:rPr>
                    <w:t>тыс.руб</w:t>
                  </w:r>
                  <w:proofErr w:type="spellEnd"/>
                </w:p>
              </w:tc>
              <w:tc>
                <w:tcPr>
                  <w:tcW w:w="1226" w:type="dxa"/>
                </w:tcPr>
                <w:p w14:paraId="0A702ABF"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21600</w:t>
                  </w:r>
                </w:p>
              </w:tc>
              <w:tc>
                <w:tcPr>
                  <w:tcW w:w="1227" w:type="dxa"/>
                </w:tcPr>
                <w:p w14:paraId="0C248714"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21600</w:t>
                  </w:r>
                </w:p>
              </w:tc>
              <w:tc>
                <w:tcPr>
                  <w:tcW w:w="1227" w:type="dxa"/>
                </w:tcPr>
                <w:p w14:paraId="705ECBC0" w14:textId="77777777" w:rsidR="00C80E7C" w:rsidRDefault="00595955" w:rsidP="00454AE1">
                  <w:pPr>
                    <w:framePr w:hSpace="180" w:wrap="around" w:vAnchor="text" w:hAnchor="text" w:y="1"/>
                    <w:rPr>
                      <w:rFonts w:ascii="Times New Roman" w:eastAsia="Times New Roman" w:hAnsi="Times New Roman" w:cs="Times New Roman"/>
                    </w:rPr>
                  </w:pPr>
                  <w:r>
                    <w:rPr>
                      <w:rFonts w:ascii="Times New Roman" w:eastAsia="Times New Roman" w:hAnsi="Times New Roman" w:cs="Times New Roman"/>
                    </w:rPr>
                    <w:t>21600</w:t>
                  </w:r>
                </w:p>
              </w:tc>
            </w:tr>
            <w:tr w:rsidR="00C80E7C" w14:paraId="0D097442" w14:textId="77777777">
              <w:tc>
                <w:tcPr>
                  <w:tcW w:w="1226" w:type="dxa"/>
                </w:tcPr>
                <w:p w14:paraId="567E26AE" w14:textId="77777777" w:rsidR="00C80E7C" w:rsidRDefault="00C80E7C" w:rsidP="00454AE1">
                  <w:pPr>
                    <w:framePr w:hSpace="180" w:wrap="around" w:vAnchor="text" w:hAnchor="text" w:y="1"/>
                    <w:rPr>
                      <w:rFonts w:ascii="Times New Roman" w:eastAsia="Times New Roman" w:hAnsi="Times New Roman" w:cs="Times New Roman"/>
                    </w:rPr>
                  </w:pPr>
                </w:p>
              </w:tc>
              <w:tc>
                <w:tcPr>
                  <w:tcW w:w="1226" w:type="dxa"/>
                </w:tcPr>
                <w:p w14:paraId="409ED62D" w14:textId="77777777" w:rsidR="00C80E7C" w:rsidRDefault="00C80E7C" w:rsidP="00454AE1">
                  <w:pPr>
                    <w:framePr w:hSpace="180" w:wrap="around" w:vAnchor="text" w:hAnchor="text" w:y="1"/>
                    <w:rPr>
                      <w:rFonts w:ascii="Times New Roman" w:eastAsia="Times New Roman" w:hAnsi="Times New Roman" w:cs="Times New Roman"/>
                    </w:rPr>
                  </w:pPr>
                </w:p>
              </w:tc>
              <w:tc>
                <w:tcPr>
                  <w:tcW w:w="1227" w:type="dxa"/>
                </w:tcPr>
                <w:p w14:paraId="288B4495" w14:textId="77777777" w:rsidR="00C80E7C" w:rsidRDefault="00C80E7C" w:rsidP="00454AE1">
                  <w:pPr>
                    <w:framePr w:hSpace="180" w:wrap="around" w:vAnchor="text" w:hAnchor="text" w:y="1"/>
                    <w:rPr>
                      <w:rFonts w:ascii="Times New Roman" w:eastAsia="Times New Roman" w:hAnsi="Times New Roman" w:cs="Times New Roman"/>
                    </w:rPr>
                  </w:pPr>
                </w:p>
              </w:tc>
              <w:tc>
                <w:tcPr>
                  <w:tcW w:w="1227" w:type="dxa"/>
                </w:tcPr>
                <w:p w14:paraId="01D2BF81" w14:textId="77777777" w:rsidR="00C80E7C" w:rsidRDefault="00C80E7C" w:rsidP="00454AE1">
                  <w:pPr>
                    <w:framePr w:hSpace="180" w:wrap="around" w:vAnchor="text" w:hAnchor="text" w:y="1"/>
                    <w:rPr>
                      <w:rFonts w:ascii="Times New Roman" w:eastAsia="Times New Roman" w:hAnsi="Times New Roman" w:cs="Times New Roman"/>
                    </w:rPr>
                  </w:pPr>
                </w:p>
              </w:tc>
            </w:tr>
          </w:tbl>
          <w:p w14:paraId="3EBDCAE4" w14:textId="77777777" w:rsidR="00C80E7C" w:rsidRDefault="00C80E7C">
            <w:pPr>
              <w:spacing w:after="0" w:line="240" w:lineRule="auto"/>
              <w:rPr>
                <w:rFonts w:ascii="Times New Roman" w:eastAsia="Times New Roman" w:hAnsi="Times New Roman" w:cs="Times New Roman"/>
              </w:rPr>
            </w:pPr>
          </w:p>
        </w:tc>
      </w:tr>
      <w:tr w:rsidR="00C80E7C" w14:paraId="68FF058C" w14:textId="77777777">
        <w:trPr>
          <w:trHeight w:val="345"/>
        </w:trPr>
        <w:tc>
          <w:tcPr>
            <w:tcW w:w="4218" w:type="dxa"/>
          </w:tcPr>
          <w:p w14:paraId="0BD8B0B8"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Расходы:</w:t>
            </w:r>
          </w:p>
        </w:tc>
        <w:tc>
          <w:tcPr>
            <w:tcW w:w="5137" w:type="dxa"/>
          </w:tcPr>
          <w:p w14:paraId="130029E2" w14:textId="77777777" w:rsidR="00C80E7C" w:rsidRDefault="00C80E7C">
            <w:pPr>
              <w:spacing w:after="0" w:line="240" w:lineRule="auto"/>
              <w:rPr>
                <w:rFonts w:ascii="Times New Roman" w:eastAsia="Times New Roman" w:hAnsi="Times New Roman" w:cs="Times New Roman"/>
              </w:rPr>
            </w:pPr>
          </w:p>
          <w:p w14:paraId="08538EEF" w14:textId="77777777" w:rsidR="00C80E7C" w:rsidRDefault="00C80E7C">
            <w:pPr>
              <w:spacing w:after="0" w:line="240" w:lineRule="auto"/>
              <w:rPr>
                <w:rFonts w:ascii="Times New Roman" w:eastAsia="Times New Roman" w:hAnsi="Times New Roman" w:cs="Times New Roman"/>
              </w:rPr>
            </w:pPr>
          </w:p>
          <w:p w14:paraId="089F1369" w14:textId="77777777" w:rsidR="00C80E7C" w:rsidRDefault="00C80E7C">
            <w:pPr>
              <w:spacing w:after="0" w:line="240" w:lineRule="auto"/>
              <w:rPr>
                <w:rFonts w:ascii="Times New Roman" w:eastAsia="Times New Roman" w:hAnsi="Times New Roman" w:cs="Times New Roman"/>
              </w:rPr>
            </w:pPr>
          </w:p>
          <w:tbl>
            <w:tblPr>
              <w:tblStyle w:val="af5"/>
              <w:tblW w:w="40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1697"/>
            </w:tblGrid>
            <w:tr w:rsidR="00C80E7C" w14:paraId="67DF1473" w14:textId="77777777">
              <w:trPr>
                <w:trHeight w:val="340"/>
              </w:trPr>
              <w:tc>
                <w:tcPr>
                  <w:tcW w:w="2390" w:type="dxa"/>
                  <w:shd w:val="clear" w:color="auto" w:fill="F9F9F9"/>
                  <w:vAlign w:val="center"/>
                </w:tcPr>
                <w:p w14:paraId="59B8598B" w14:textId="77777777" w:rsidR="00C80E7C" w:rsidRDefault="00595955" w:rsidP="00454AE1">
                  <w:pPr>
                    <w:framePr w:hSpace="180" w:wrap="around" w:vAnchor="text" w:hAnchor="text" w:y="1"/>
                    <w:jc w:val="center"/>
                  </w:pPr>
                  <w:r>
                    <w:t>Наименование</w:t>
                  </w:r>
                </w:p>
              </w:tc>
              <w:tc>
                <w:tcPr>
                  <w:tcW w:w="1697" w:type="dxa"/>
                  <w:tcBorders>
                    <w:bottom w:val="single" w:sz="4" w:space="0" w:color="000000"/>
                  </w:tcBorders>
                  <w:shd w:val="clear" w:color="auto" w:fill="F9F9F9"/>
                  <w:vAlign w:val="center"/>
                </w:tcPr>
                <w:p w14:paraId="104FFE65" w14:textId="77777777" w:rsidR="00C80E7C" w:rsidRDefault="00595955" w:rsidP="00454AE1">
                  <w:pPr>
                    <w:framePr w:hSpace="180" w:wrap="around" w:vAnchor="text" w:hAnchor="text" w:y="1"/>
                    <w:jc w:val="center"/>
                  </w:pPr>
                  <w:r>
                    <w:t>Сумма, тыс. руб.</w:t>
                  </w:r>
                </w:p>
              </w:tc>
            </w:tr>
            <w:tr w:rsidR="00C80E7C" w14:paraId="13471BB5" w14:textId="77777777">
              <w:trPr>
                <w:trHeight w:val="340"/>
              </w:trPr>
              <w:tc>
                <w:tcPr>
                  <w:tcW w:w="2390" w:type="dxa"/>
                  <w:shd w:val="clear" w:color="auto" w:fill="F9F9F9"/>
                </w:tcPr>
                <w:p w14:paraId="74205C9C" w14:textId="77777777" w:rsidR="00C80E7C" w:rsidRDefault="00595955" w:rsidP="00454AE1">
                  <w:pPr>
                    <w:framePr w:hSpace="180" w:wrap="around" w:vAnchor="text" w:hAnchor="text" w:y="1"/>
                  </w:pPr>
                  <w:r>
                    <w:t>Аренда площадки</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188DCEE6" w14:textId="77777777" w:rsidR="00C80E7C" w:rsidRDefault="00595955" w:rsidP="00454AE1">
                  <w:pPr>
                    <w:framePr w:hSpace="180" w:wrap="around" w:vAnchor="text" w:hAnchor="text" w:y="1"/>
                    <w:jc w:val="center"/>
                  </w:pPr>
                  <w:r>
                    <w:t>50</w:t>
                  </w:r>
                </w:p>
              </w:tc>
            </w:tr>
            <w:tr w:rsidR="00C80E7C" w14:paraId="2B3A853C" w14:textId="77777777">
              <w:trPr>
                <w:trHeight w:val="340"/>
              </w:trPr>
              <w:tc>
                <w:tcPr>
                  <w:tcW w:w="4087" w:type="dxa"/>
                  <w:gridSpan w:val="2"/>
                  <w:tcBorders>
                    <w:right w:val="single" w:sz="4" w:space="0" w:color="000000"/>
                  </w:tcBorders>
                  <w:shd w:val="clear" w:color="auto" w:fill="FFFFFF"/>
                </w:tcPr>
                <w:p w14:paraId="29FEB38A" w14:textId="77777777" w:rsidR="00C80E7C" w:rsidRDefault="00595955" w:rsidP="00454AE1">
                  <w:pPr>
                    <w:framePr w:hSpace="180" w:wrap="around" w:vAnchor="text" w:hAnchor="text" w:y="1"/>
                    <w:jc w:val="center"/>
                  </w:pPr>
                  <w:r>
                    <w:t>Оборудование</w:t>
                  </w:r>
                </w:p>
              </w:tc>
            </w:tr>
            <w:tr w:rsidR="00C80E7C" w14:paraId="447ED42E" w14:textId="77777777">
              <w:trPr>
                <w:trHeight w:val="340"/>
              </w:trPr>
              <w:tc>
                <w:tcPr>
                  <w:tcW w:w="2390" w:type="dxa"/>
                  <w:shd w:val="clear" w:color="auto" w:fill="F9F9F9"/>
                </w:tcPr>
                <w:p w14:paraId="7F1608F0" w14:textId="77777777" w:rsidR="00C80E7C" w:rsidRDefault="00595955" w:rsidP="00454AE1">
                  <w:pPr>
                    <w:framePr w:hSpace="180" w:wrap="around" w:vAnchor="text" w:hAnchor="text" w:y="1"/>
                  </w:pPr>
                  <w:r>
                    <w:t>Оборудование для ЭЗС (3 терминала)</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0B61DD98" w14:textId="77777777" w:rsidR="00C80E7C" w:rsidRDefault="00595955" w:rsidP="00454AE1">
                  <w:pPr>
                    <w:framePr w:hSpace="180" w:wrap="around" w:vAnchor="text" w:hAnchor="text" w:y="1"/>
                    <w:jc w:val="center"/>
                  </w:pPr>
                  <w:r>
                    <w:t>1500</w:t>
                  </w:r>
                </w:p>
              </w:tc>
            </w:tr>
            <w:tr w:rsidR="00C80E7C" w14:paraId="2ED50AB0" w14:textId="77777777">
              <w:trPr>
                <w:trHeight w:val="340"/>
              </w:trPr>
              <w:tc>
                <w:tcPr>
                  <w:tcW w:w="2390" w:type="dxa"/>
                  <w:shd w:val="clear" w:color="auto" w:fill="FFFFFF"/>
                </w:tcPr>
                <w:p w14:paraId="509EB8E2" w14:textId="77777777" w:rsidR="00C80E7C" w:rsidRDefault="00595955" w:rsidP="00454AE1">
                  <w:pPr>
                    <w:framePr w:hSpace="180" w:wrap="around" w:vAnchor="text" w:hAnchor="text" w:y="1"/>
                  </w:pPr>
                  <w:r>
                    <w:t>Платежный терминал</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74279D93" w14:textId="77777777" w:rsidR="00C80E7C" w:rsidRDefault="00595955" w:rsidP="00454AE1">
                  <w:pPr>
                    <w:framePr w:hSpace="180" w:wrap="around" w:vAnchor="text" w:hAnchor="text" w:y="1"/>
                    <w:jc w:val="center"/>
                  </w:pPr>
                  <w:r>
                    <w:t>20</w:t>
                  </w:r>
                </w:p>
              </w:tc>
            </w:tr>
            <w:tr w:rsidR="00C80E7C" w14:paraId="2483E69C" w14:textId="77777777">
              <w:trPr>
                <w:trHeight w:val="340"/>
              </w:trPr>
              <w:tc>
                <w:tcPr>
                  <w:tcW w:w="2390" w:type="dxa"/>
                  <w:shd w:val="clear" w:color="auto" w:fill="F9F9F9"/>
                </w:tcPr>
                <w:p w14:paraId="3E07C633" w14:textId="77777777" w:rsidR="00C80E7C" w:rsidRDefault="00595955" w:rsidP="00454AE1">
                  <w:pPr>
                    <w:framePr w:hSpace="180" w:wrap="around" w:vAnchor="text" w:hAnchor="text" w:y="1"/>
                  </w:pPr>
                  <w:r>
                    <w:t>Система видеонаблюдения</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4B4B5836" w14:textId="77777777" w:rsidR="00C80E7C" w:rsidRDefault="00595955" w:rsidP="00454AE1">
                  <w:pPr>
                    <w:framePr w:hSpace="180" w:wrap="around" w:vAnchor="text" w:hAnchor="text" w:y="1"/>
                    <w:jc w:val="center"/>
                  </w:pPr>
                  <w:r>
                    <w:t>20</w:t>
                  </w:r>
                </w:p>
              </w:tc>
            </w:tr>
            <w:tr w:rsidR="00C80E7C" w14:paraId="053F4B42" w14:textId="77777777">
              <w:trPr>
                <w:trHeight w:val="340"/>
              </w:trPr>
              <w:tc>
                <w:tcPr>
                  <w:tcW w:w="2390" w:type="dxa"/>
                  <w:shd w:val="clear" w:color="auto" w:fill="FFFFFF"/>
                </w:tcPr>
                <w:p w14:paraId="7332C416" w14:textId="77777777" w:rsidR="00C80E7C" w:rsidRDefault="00595955" w:rsidP="00454AE1">
                  <w:pPr>
                    <w:framePr w:hSpace="180" w:wrap="around" w:vAnchor="text" w:hAnchor="text" w:y="1"/>
                  </w:pPr>
                  <w:r>
                    <w:t>Оборудование и оргтехника для удаленного офиса</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7D9982E3" w14:textId="77777777" w:rsidR="00C80E7C" w:rsidRDefault="00595955" w:rsidP="00454AE1">
                  <w:pPr>
                    <w:framePr w:hSpace="180" w:wrap="around" w:vAnchor="text" w:hAnchor="text" w:y="1"/>
                    <w:jc w:val="center"/>
                  </w:pPr>
                  <w:r>
                    <w:t>50</w:t>
                  </w:r>
                </w:p>
              </w:tc>
            </w:tr>
            <w:tr w:rsidR="00C80E7C" w14:paraId="1C8E5DA4" w14:textId="77777777">
              <w:trPr>
                <w:trHeight w:val="340"/>
              </w:trPr>
              <w:tc>
                <w:tcPr>
                  <w:tcW w:w="4087" w:type="dxa"/>
                  <w:gridSpan w:val="2"/>
                  <w:tcBorders>
                    <w:right w:val="single" w:sz="4" w:space="0" w:color="000000"/>
                  </w:tcBorders>
                  <w:shd w:val="clear" w:color="auto" w:fill="F9F9F9"/>
                </w:tcPr>
                <w:p w14:paraId="6836E224" w14:textId="77777777" w:rsidR="00C80E7C" w:rsidRDefault="00C80E7C" w:rsidP="00454AE1">
                  <w:pPr>
                    <w:framePr w:hSpace="180" w:wrap="around" w:vAnchor="text" w:hAnchor="text" w:y="1"/>
                    <w:jc w:val="center"/>
                  </w:pPr>
                </w:p>
              </w:tc>
            </w:tr>
            <w:tr w:rsidR="00C80E7C" w14:paraId="37E54CF7" w14:textId="77777777">
              <w:trPr>
                <w:trHeight w:val="340"/>
              </w:trPr>
              <w:tc>
                <w:tcPr>
                  <w:tcW w:w="2390" w:type="dxa"/>
                  <w:shd w:val="clear" w:color="auto" w:fill="FFFFFF"/>
                </w:tcPr>
                <w:p w14:paraId="1CAB18E6" w14:textId="77777777" w:rsidR="00C80E7C" w:rsidRDefault="00595955" w:rsidP="00454AE1">
                  <w:pPr>
                    <w:framePr w:hSpace="180" w:wrap="around" w:vAnchor="text" w:hAnchor="text" w:y="1"/>
                  </w:pPr>
                  <w:r>
                    <w:t>Специализированное программное обеспечение </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6AE6EB7F" w14:textId="77777777" w:rsidR="00C80E7C" w:rsidRDefault="00595955" w:rsidP="00454AE1">
                  <w:pPr>
                    <w:framePr w:hSpace="180" w:wrap="around" w:vAnchor="text" w:hAnchor="text" w:y="1"/>
                    <w:jc w:val="center"/>
                  </w:pPr>
                  <w:r>
                    <w:t>30</w:t>
                  </w:r>
                </w:p>
              </w:tc>
            </w:tr>
            <w:tr w:rsidR="00C80E7C" w14:paraId="4C715AF7" w14:textId="77777777">
              <w:trPr>
                <w:trHeight w:val="340"/>
              </w:trPr>
              <w:tc>
                <w:tcPr>
                  <w:tcW w:w="2390" w:type="dxa"/>
                  <w:shd w:val="clear" w:color="auto" w:fill="F9F9F9"/>
                </w:tcPr>
                <w:p w14:paraId="72C673DF" w14:textId="77777777" w:rsidR="00C80E7C" w:rsidRDefault="00595955" w:rsidP="00454AE1">
                  <w:pPr>
                    <w:framePr w:hSpace="180" w:wrap="around" w:vAnchor="text" w:hAnchor="text" w:y="1"/>
                  </w:pPr>
                  <w:r>
                    <w:t>Итого:</w:t>
                  </w:r>
                </w:p>
              </w:tc>
              <w:tc>
                <w:tcPr>
                  <w:tcW w:w="1697" w:type="dxa"/>
                  <w:tcBorders>
                    <w:top w:val="single" w:sz="4" w:space="0" w:color="000000"/>
                    <w:left w:val="nil"/>
                    <w:bottom w:val="single" w:sz="4" w:space="0" w:color="000000"/>
                    <w:right w:val="single" w:sz="4" w:space="0" w:color="000000"/>
                  </w:tcBorders>
                  <w:shd w:val="clear" w:color="auto" w:fill="auto"/>
                  <w:vAlign w:val="bottom"/>
                </w:tcPr>
                <w:p w14:paraId="4258318A" w14:textId="77777777" w:rsidR="00C80E7C" w:rsidRDefault="00595955" w:rsidP="00454AE1">
                  <w:pPr>
                    <w:framePr w:hSpace="180" w:wrap="around" w:vAnchor="text" w:hAnchor="text" w:y="1"/>
                    <w:jc w:val="center"/>
                  </w:pPr>
                  <w:r>
                    <w:t>1670</w:t>
                  </w:r>
                </w:p>
              </w:tc>
            </w:tr>
          </w:tbl>
          <w:p w14:paraId="33BB9BC9" w14:textId="77777777" w:rsidR="00C80E7C" w:rsidRDefault="00C80E7C">
            <w:pPr>
              <w:spacing w:after="0" w:line="240" w:lineRule="auto"/>
              <w:rPr>
                <w:rFonts w:ascii="Times New Roman" w:eastAsia="Times New Roman" w:hAnsi="Times New Roman" w:cs="Times New Roman"/>
              </w:rPr>
            </w:pPr>
          </w:p>
          <w:tbl>
            <w:tblPr>
              <w:tblStyle w:val="af6"/>
              <w:tblW w:w="31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8"/>
              <w:gridCol w:w="1738"/>
              <w:gridCol w:w="1738"/>
              <w:gridCol w:w="1738"/>
              <w:gridCol w:w="878"/>
              <w:gridCol w:w="414"/>
              <w:gridCol w:w="5040"/>
              <w:gridCol w:w="2376"/>
              <w:gridCol w:w="7830"/>
              <w:gridCol w:w="8070"/>
            </w:tblGrid>
            <w:tr w:rsidR="00C80E7C" w14:paraId="6F9EFCB7" w14:textId="77777777">
              <w:trPr>
                <w:gridAfter w:val="3"/>
                <w:wAfter w:w="18276" w:type="dxa"/>
                <w:trHeight w:val="630"/>
              </w:trPr>
              <w:tc>
                <w:tcPr>
                  <w:tcW w:w="1738" w:type="dxa"/>
                  <w:vAlign w:val="center"/>
                </w:tcPr>
                <w:p w14:paraId="3F5430A2" w14:textId="77777777" w:rsidR="00C80E7C" w:rsidRDefault="00595955" w:rsidP="00454AE1">
                  <w:pPr>
                    <w:framePr w:hSpace="180" w:wrap="around" w:vAnchor="text" w:hAnchor="text" w:y="1"/>
                    <w:jc w:val="center"/>
                    <w:rPr>
                      <w:sz w:val="18"/>
                      <w:szCs w:val="18"/>
                    </w:rPr>
                  </w:pPr>
                  <w:r>
                    <w:t>Должность</w:t>
                  </w:r>
                </w:p>
              </w:tc>
              <w:tc>
                <w:tcPr>
                  <w:tcW w:w="1738" w:type="dxa"/>
                  <w:vAlign w:val="center"/>
                </w:tcPr>
                <w:p w14:paraId="1BDA7CB0" w14:textId="77777777" w:rsidR="00C80E7C" w:rsidRDefault="00595955" w:rsidP="00454AE1">
                  <w:pPr>
                    <w:framePr w:hSpace="180" w:wrap="around" w:vAnchor="text" w:hAnchor="text" w:y="1"/>
                    <w:jc w:val="center"/>
                    <w:rPr>
                      <w:sz w:val="18"/>
                      <w:szCs w:val="18"/>
                    </w:rPr>
                  </w:pPr>
                  <w:r>
                    <w:t>Месячный ФОТ, тыс. руб.</w:t>
                  </w:r>
                </w:p>
              </w:tc>
              <w:tc>
                <w:tcPr>
                  <w:tcW w:w="1738" w:type="dxa"/>
                  <w:vAlign w:val="center"/>
                </w:tcPr>
                <w:p w14:paraId="27EE2A81" w14:textId="77777777" w:rsidR="00C80E7C" w:rsidRDefault="00595955" w:rsidP="00454AE1">
                  <w:pPr>
                    <w:framePr w:hSpace="180" w:wrap="around" w:vAnchor="text" w:hAnchor="text" w:y="1"/>
                    <w:jc w:val="center"/>
                    <w:rPr>
                      <w:sz w:val="18"/>
                      <w:szCs w:val="18"/>
                    </w:rPr>
                  </w:pPr>
                  <w:r>
                    <w:t xml:space="preserve">Годовой, ФОТ, </w:t>
                  </w:r>
                  <w:proofErr w:type="spellStart"/>
                  <w:r>
                    <w:t>тыс.руб</w:t>
                  </w:r>
                  <w:proofErr w:type="spellEnd"/>
                  <w:r>
                    <w:t>.</w:t>
                  </w:r>
                </w:p>
              </w:tc>
              <w:tc>
                <w:tcPr>
                  <w:tcW w:w="1738" w:type="dxa"/>
                  <w:shd w:val="clear" w:color="auto" w:fill="auto"/>
                  <w:vAlign w:val="center"/>
                </w:tcPr>
                <w:p w14:paraId="76E16409" w14:textId="77777777" w:rsidR="00C80E7C" w:rsidRDefault="00595955" w:rsidP="00454AE1">
                  <w:pPr>
                    <w:framePr w:hSpace="180" w:wrap="around" w:vAnchor="text" w:hAnchor="text" w:y="1"/>
                    <w:jc w:val="center"/>
                    <w:rPr>
                      <w:sz w:val="18"/>
                      <w:szCs w:val="18"/>
                    </w:rPr>
                  </w:pPr>
                  <w:r>
                    <w:rPr>
                      <w:sz w:val="18"/>
                      <w:szCs w:val="18"/>
                    </w:rPr>
                    <w:t>Должность</w:t>
                  </w:r>
                </w:p>
              </w:tc>
              <w:tc>
                <w:tcPr>
                  <w:tcW w:w="1292" w:type="dxa"/>
                  <w:gridSpan w:val="2"/>
                  <w:shd w:val="clear" w:color="auto" w:fill="auto"/>
                  <w:vAlign w:val="center"/>
                </w:tcPr>
                <w:p w14:paraId="3FC7B0EB" w14:textId="77777777" w:rsidR="00C80E7C" w:rsidRDefault="00595955" w:rsidP="00454AE1">
                  <w:pPr>
                    <w:framePr w:hSpace="180" w:wrap="around" w:vAnchor="text" w:hAnchor="text" w:y="1"/>
                    <w:jc w:val="center"/>
                    <w:rPr>
                      <w:sz w:val="18"/>
                      <w:szCs w:val="18"/>
                    </w:rPr>
                  </w:pPr>
                  <w:r>
                    <w:rPr>
                      <w:sz w:val="18"/>
                      <w:szCs w:val="18"/>
                    </w:rPr>
                    <w:t>Месячный ФОТ, тыс. руб.</w:t>
                  </w:r>
                </w:p>
              </w:tc>
              <w:tc>
                <w:tcPr>
                  <w:tcW w:w="5040" w:type="dxa"/>
                  <w:shd w:val="clear" w:color="auto" w:fill="auto"/>
                  <w:vAlign w:val="center"/>
                </w:tcPr>
                <w:p w14:paraId="6ADB06C1" w14:textId="77777777" w:rsidR="00C80E7C" w:rsidRDefault="00595955" w:rsidP="00454AE1">
                  <w:pPr>
                    <w:framePr w:hSpace="180" w:wrap="around" w:vAnchor="text" w:hAnchor="text" w:y="1"/>
                    <w:jc w:val="center"/>
                    <w:rPr>
                      <w:sz w:val="18"/>
                      <w:szCs w:val="18"/>
                    </w:rPr>
                  </w:pPr>
                  <w:r>
                    <w:rPr>
                      <w:sz w:val="18"/>
                      <w:szCs w:val="18"/>
                    </w:rPr>
                    <w:t xml:space="preserve">Годовой, ФОТ, </w:t>
                  </w:r>
                  <w:proofErr w:type="spellStart"/>
                  <w:r>
                    <w:rPr>
                      <w:sz w:val="18"/>
                      <w:szCs w:val="18"/>
                    </w:rPr>
                    <w:t>тыс.руб</w:t>
                  </w:r>
                  <w:proofErr w:type="spellEnd"/>
                  <w:r>
                    <w:rPr>
                      <w:sz w:val="18"/>
                      <w:szCs w:val="18"/>
                    </w:rPr>
                    <w:t>.</w:t>
                  </w:r>
                </w:p>
              </w:tc>
            </w:tr>
            <w:tr w:rsidR="00C80E7C" w14:paraId="4C8BED9D" w14:textId="77777777">
              <w:trPr>
                <w:trHeight w:val="315"/>
              </w:trPr>
              <w:tc>
                <w:tcPr>
                  <w:tcW w:w="7830" w:type="dxa"/>
                  <w:gridSpan w:val="5"/>
                  <w:vAlign w:val="center"/>
                </w:tcPr>
                <w:p w14:paraId="4151FA2E" w14:textId="77777777" w:rsidR="00C80E7C" w:rsidRDefault="00595955" w:rsidP="00454AE1">
                  <w:pPr>
                    <w:framePr w:hSpace="180" w:wrap="around" w:vAnchor="text" w:hAnchor="text" w:y="1"/>
                    <w:rPr>
                      <w:sz w:val="18"/>
                      <w:szCs w:val="18"/>
                    </w:rPr>
                  </w:pPr>
                  <w:r>
                    <w:t>Административный персонал </w:t>
                  </w:r>
                </w:p>
              </w:tc>
              <w:tc>
                <w:tcPr>
                  <w:tcW w:w="7830" w:type="dxa"/>
                  <w:gridSpan w:val="3"/>
                </w:tcPr>
                <w:p w14:paraId="00F7A0BD" w14:textId="77777777" w:rsidR="00C80E7C" w:rsidRDefault="00C80E7C" w:rsidP="00454AE1">
                  <w:pPr>
                    <w:framePr w:hSpace="180" w:wrap="around" w:vAnchor="text" w:hAnchor="text" w:y="1"/>
                    <w:rPr>
                      <w:sz w:val="18"/>
                      <w:szCs w:val="18"/>
                    </w:rPr>
                  </w:pPr>
                </w:p>
              </w:tc>
              <w:tc>
                <w:tcPr>
                  <w:tcW w:w="7830" w:type="dxa"/>
                </w:tcPr>
                <w:p w14:paraId="36DE26F6" w14:textId="77777777" w:rsidR="00C80E7C" w:rsidRDefault="00C80E7C" w:rsidP="00454AE1">
                  <w:pPr>
                    <w:framePr w:hSpace="180" w:wrap="around" w:vAnchor="text" w:hAnchor="text" w:y="1"/>
                    <w:rPr>
                      <w:sz w:val="18"/>
                      <w:szCs w:val="18"/>
                    </w:rPr>
                  </w:pPr>
                </w:p>
              </w:tc>
              <w:tc>
                <w:tcPr>
                  <w:tcW w:w="8070" w:type="dxa"/>
                  <w:shd w:val="clear" w:color="auto" w:fill="auto"/>
                  <w:vAlign w:val="center"/>
                </w:tcPr>
                <w:p w14:paraId="03897CF8" w14:textId="77777777" w:rsidR="00C80E7C" w:rsidRDefault="00595955" w:rsidP="00454AE1">
                  <w:pPr>
                    <w:framePr w:hSpace="180" w:wrap="around" w:vAnchor="text" w:hAnchor="text" w:y="1"/>
                    <w:rPr>
                      <w:sz w:val="18"/>
                      <w:szCs w:val="18"/>
                    </w:rPr>
                  </w:pPr>
                  <w:r>
                    <w:rPr>
                      <w:sz w:val="18"/>
                      <w:szCs w:val="18"/>
                    </w:rPr>
                    <w:t>Административный персонал </w:t>
                  </w:r>
                </w:p>
              </w:tc>
            </w:tr>
            <w:tr w:rsidR="00C80E7C" w14:paraId="4ECCDE3B" w14:textId="77777777">
              <w:trPr>
                <w:gridAfter w:val="3"/>
                <w:wAfter w:w="18276" w:type="dxa"/>
                <w:trHeight w:val="315"/>
              </w:trPr>
              <w:tc>
                <w:tcPr>
                  <w:tcW w:w="1738" w:type="dxa"/>
                  <w:shd w:val="clear" w:color="auto" w:fill="F9F9F9"/>
                  <w:vAlign w:val="center"/>
                </w:tcPr>
                <w:p w14:paraId="2F2790BB" w14:textId="77777777" w:rsidR="00C80E7C" w:rsidRDefault="00595955" w:rsidP="00454AE1">
                  <w:pPr>
                    <w:framePr w:hSpace="180" w:wrap="around" w:vAnchor="text" w:hAnchor="text" w:y="1"/>
                    <w:rPr>
                      <w:sz w:val="18"/>
                      <w:szCs w:val="18"/>
                    </w:rPr>
                  </w:pPr>
                  <w:r>
                    <w:t>Специалисты контактного центра (2 человека) </w:t>
                  </w:r>
                </w:p>
              </w:tc>
              <w:tc>
                <w:tcPr>
                  <w:tcW w:w="1738" w:type="dxa"/>
                  <w:shd w:val="clear" w:color="auto" w:fill="F9F9F9"/>
                  <w:vAlign w:val="bottom"/>
                </w:tcPr>
                <w:p w14:paraId="1BE8109B" w14:textId="77777777" w:rsidR="00C80E7C" w:rsidRDefault="00595955" w:rsidP="00454AE1">
                  <w:pPr>
                    <w:framePr w:hSpace="180" w:wrap="around" w:vAnchor="text" w:hAnchor="text" w:y="1"/>
                    <w:rPr>
                      <w:sz w:val="18"/>
                      <w:szCs w:val="18"/>
                    </w:rPr>
                  </w:pPr>
                  <w:r>
                    <w:t>60</w:t>
                  </w:r>
                </w:p>
              </w:tc>
              <w:tc>
                <w:tcPr>
                  <w:tcW w:w="1738" w:type="dxa"/>
                  <w:shd w:val="clear" w:color="auto" w:fill="F9F9F9"/>
                  <w:vAlign w:val="bottom"/>
                </w:tcPr>
                <w:p w14:paraId="30D1C667" w14:textId="77777777" w:rsidR="00C80E7C" w:rsidRDefault="00595955" w:rsidP="00454AE1">
                  <w:pPr>
                    <w:framePr w:hSpace="180" w:wrap="around" w:vAnchor="text" w:hAnchor="text" w:y="1"/>
                    <w:rPr>
                      <w:sz w:val="18"/>
                      <w:szCs w:val="18"/>
                    </w:rPr>
                  </w:pPr>
                  <w:r>
                    <w:t>720</w:t>
                  </w:r>
                </w:p>
              </w:tc>
              <w:tc>
                <w:tcPr>
                  <w:tcW w:w="1738" w:type="dxa"/>
                  <w:shd w:val="clear" w:color="auto" w:fill="F9F9F9"/>
                  <w:vAlign w:val="center"/>
                </w:tcPr>
                <w:p w14:paraId="7AB52AD1" w14:textId="77777777" w:rsidR="00C80E7C" w:rsidRDefault="00595955" w:rsidP="00454AE1">
                  <w:pPr>
                    <w:framePr w:hSpace="180" w:wrap="around" w:vAnchor="text" w:hAnchor="text" w:y="1"/>
                    <w:rPr>
                      <w:sz w:val="18"/>
                      <w:szCs w:val="18"/>
                    </w:rPr>
                  </w:pPr>
                  <w:r>
                    <w:rPr>
                      <w:sz w:val="18"/>
                      <w:szCs w:val="18"/>
                    </w:rPr>
                    <w:t>Специалисты контактного центра (2 человека) </w:t>
                  </w:r>
                </w:p>
              </w:tc>
              <w:tc>
                <w:tcPr>
                  <w:tcW w:w="1292" w:type="dxa"/>
                  <w:gridSpan w:val="2"/>
                  <w:shd w:val="clear" w:color="auto" w:fill="auto"/>
                  <w:vAlign w:val="bottom"/>
                </w:tcPr>
                <w:p w14:paraId="1338861F" w14:textId="77777777" w:rsidR="00C80E7C" w:rsidRDefault="00595955" w:rsidP="00454AE1">
                  <w:pPr>
                    <w:framePr w:hSpace="180" w:wrap="around" w:vAnchor="text" w:hAnchor="text" w:y="1"/>
                    <w:jc w:val="center"/>
                    <w:rPr>
                      <w:sz w:val="18"/>
                      <w:szCs w:val="18"/>
                    </w:rPr>
                  </w:pPr>
                  <w:r>
                    <w:rPr>
                      <w:sz w:val="18"/>
                      <w:szCs w:val="18"/>
                    </w:rPr>
                    <w:t>60</w:t>
                  </w:r>
                </w:p>
              </w:tc>
              <w:tc>
                <w:tcPr>
                  <w:tcW w:w="5040" w:type="dxa"/>
                  <w:shd w:val="clear" w:color="auto" w:fill="auto"/>
                  <w:vAlign w:val="bottom"/>
                </w:tcPr>
                <w:p w14:paraId="7A7DFFD7" w14:textId="77777777" w:rsidR="00C80E7C" w:rsidRDefault="00595955" w:rsidP="00454AE1">
                  <w:pPr>
                    <w:framePr w:hSpace="180" w:wrap="around" w:vAnchor="text" w:hAnchor="text" w:y="1"/>
                    <w:jc w:val="center"/>
                    <w:rPr>
                      <w:sz w:val="18"/>
                      <w:szCs w:val="18"/>
                    </w:rPr>
                  </w:pPr>
                  <w:r>
                    <w:rPr>
                      <w:sz w:val="18"/>
                      <w:szCs w:val="18"/>
                    </w:rPr>
                    <w:t>72</w:t>
                  </w:r>
                </w:p>
              </w:tc>
            </w:tr>
            <w:tr w:rsidR="00C80E7C" w14:paraId="7598E13A" w14:textId="77777777">
              <w:trPr>
                <w:trHeight w:val="315"/>
              </w:trPr>
              <w:tc>
                <w:tcPr>
                  <w:tcW w:w="7830" w:type="dxa"/>
                  <w:gridSpan w:val="5"/>
                  <w:vAlign w:val="bottom"/>
                </w:tcPr>
                <w:p w14:paraId="2476527B" w14:textId="77777777" w:rsidR="00C80E7C" w:rsidRDefault="00595955" w:rsidP="00454AE1">
                  <w:pPr>
                    <w:framePr w:hSpace="180" w:wrap="around" w:vAnchor="text" w:hAnchor="text" w:y="1"/>
                    <w:rPr>
                      <w:sz w:val="18"/>
                      <w:szCs w:val="18"/>
                    </w:rPr>
                  </w:pPr>
                  <w:r>
                    <w:t xml:space="preserve"> Производственный персонал </w:t>
                  </w:r>
                </w:p>
              </w:tc>
              <w:tc>
                <w:tcPr>
                  <w:tcW w:w="7830" w:type="dxa"/>
                  <w:gridSpan w:val="3"/>
                </w:tcPr>
                <w:p w14:paraId="6A46F260" w14:textId="77777777" w:rsidR="00C80E7C" w:rsidRDefault="00C80E7C" w:rsidP="00454AE1">
                  <w:pPr>
                    <w:framePr w:hSpace="180" w:wrap="around" w:vAnchor="text" w:hAnchor="text" w:y="1"/>
                    <w:rPr>
                      <w:sz w:val="18"/>
                      <w:szCs w:val="18"/>
                    </w:rPr>
                  </w:pPr>
                </w:p>
              </w:tc>
              <w:tc>
                <w:tcPr>
                  <w:tcW w:w="7830" w:type="dxa"/>
                </w:tcPr>
                <w:p w14:paraId="3ECD47D5" w14:textId="77777777" w:rsidR="00C80E7C" w:rsidRDefault="00C80E7C" w:rsidP="00454AE1">
                  <w:pPr>
                    <w:framePr w:hSpace="180" w:wrap="around" w:vAnchor="text" w:hAnchor="text" w:y="1"/>
                    <w:rPr>
                      <w:sz w:val="18"/>
                      <w:szCs w:val="18"/>
                    </w:rPr>
                  </w:pPr>
                </w:p>
              </w:tc>
              <w:tc>
                <w:tcPr>
                  <w:tcW w:w="8070" w:type="dxa"/>
                  <w:shd w:val="clear" w:color="auto" w:fill="auto"/>
                  <w:vAlign w:val="bottom"/>
                </w:tcPr>
                <w:p w14:paraId="644992FD" w14:textId="77777777" w:rsidR="00C80E7C" w:rsidRDefault="00595955" w:rsidP="00454AE1">
                  <w:pPr>
                    <w:framePr w:hSpace="180" w:wrap="around" w:vAnchor="text" w:hAnchor="text" w:y="1"/>
                    <w:rPr>
                      <w:sz w:val="18"/>
                      <w:szCs w:val="18"/>
                    </w:rPr>
                  </w:pPr>
                  <w:r>
                    <w:rPr>
                      <w:sz w:val="18"/>
                      <w:szCs w:val="18"/>
                    </w:rPr>
                    <w:t xml:space="preserve"> Производственный персонал </w:t>
                  </w:r>
                </w:p>
              </w:tc>
            </w:tr>
            <w:tr w:rsidR="00C80E7C" w14:paraId="01F5DDDF" w14:textId="77777777">
              <w:trPr>
                <w:gridAfter w:val="3"/>
                <w:wAfter w:w="18276" w:type="dxa"/>
                <w:trHeight w:val="315"/>
              </w:trPr>
              <w:tc>
                <w:tcPr>
                  <w:tcW w:w="1738" w:type="dxa"/>
                  <w:vAlign w:val="bottom"/>
                </w:tcPr>
                <w:p w14:paraId="05056ECD" w14:textId="77777777" w:rsidR="00C80E7C" w:rsidRDefault="00595955" w:rsidP="00454AE1">
                  <w:pPr>
                    <w:framePr w:hSpace="180" w:wrap="around" w:vAnchor="text" w:hAnchor="text" w:y="1"/>
                    <w:rPr>
                      <w:sz w:val="18"/>
                      <w:szCs w:val="18"/>
                    </w:rPr>
                  </w:pPr>
                  <w:r>
                    <w:t> Электрик (сервисный специалист)</w:t>
                  </w:r>
                </w:p>
              </w:tc>
              <w:tc>
                <w:tcPr>
                  <w:tcW w:w="1738" w:type="dxa"/>
                  <w:vAlign w:val="bottom"/>
                </w:tcPr>
                <w:p w14:paraId="3C786459" w14:textId="77777777" w:rsidR="00C80E7C" w:rsidRDefault="00595955" w:rsidP="00454AE1">
                  <w:pPr>
                    <w:framePr w:hSpace="180" w:wrap="around" w:vAnchor="text" w:hAnchor="text" w:y="1"/>
                    <w:rPr>
                      <w:sz w:val="18"/>
                      <w:szCs w:val="18"/>
                    </w:rPr>
                  </w:pPr>
                  <w:r>
                    <w:t>35</w:t>
                  </w:r>
                </w:p>
              </w:tc>
              <w:tc>
                <w:tcPr>
                  <w:tcW w:w="1738" w:type="dxa"/>
                  <w:vAlign w:val="bottom"/>
                </w:tcPr>
                <w:p w14:paraId="71AE74CF" w14:textId="77777777" w:rsidR="00C80E7C" w:rsidRDefault="00595955" w:rsidP="00454AE1">
                  <w:pPr>
                    <w:framePr w:hSpace="180" w:wrap="around" w:vAnchor="text" w:hAnchor="text" w:y="1"/>
                    <w:rPr>
                      <w:sz w:val="18"/>
                      <w:szCs w:val="18"/>
                    </w:rPr>
                  </w:pPr>
                  <w:r>
                    <w:t>420</w:t>
                  </w:r>
                </w:p>
              </w:tc>
              <w:tc>
                <w:tcPr>
                  <w:tcW w:w="1738" w:type="dxa"/>
                  <w:shd w:val="clear" w:color="auto" w:fill="auto"/>
                  <w:vAlign w:val="bottom"/>
                </w:tcPr>
                <w:p w14:paraId="4CC4182B" w14:textId="77777777" w:rsidR="00C80E7C" w:rsidRDefault="00595955" w:rsidP="00454AE1">
                  <w:pPr>
                    <w:framePr w:hSpace="180" w:wrap="around" w:vAnchor="text" w:hAnchor="text" w:y="1"/>
                    <w:rPr>
                      <w:sz w:val="18"/>
                      <w:szCs w:val="18"/>
                    </w:rPr>
                  </w:pPr>
                  <w:r>
                    <w:rPr>
                      <w:sz w:val="18"/>
                      <w:szCs w:val="18"/>
                    </w:rPr>
                    <w:t> Электрик (сервисный специалист)</w:t>
                  </w:r>
                </w:p>
              </w:tc>
              <w:tc>
                <w:tcPr>
                  <w:tcW w:w="1292" w:type="dxa"/>
                  <w:gridSpan w:val="2"/>
                  <w:shd w:val="clear" w:color="auto" w:fill="auto"/>
                  <w:vAlign w:val="bottom"/>
                </w:tcPr>
                <w:p w14:paraId="19E003EA" w14:textId="77777777" w:rsidR="00C80E7C" w:rsidRDefault="00595955" w:rsidP="00454AE1">
                  <w:pPr>
                    <w:framePr w:hSpace="180" w:wrap="around" w:vAnchor="text" w:hAnchor="text" w:y="1"/>
                    <w:jc w:val="center"/>
                    <w:rPr>
                      <w:sz w:val="18"/>
                      <w:szCs w:val="18"/>
                    </w:rPr>
                  </w:pPr>
                  <w:r>
                    <w:rPr>
                      <w:sz w:val="18"/>
                      <w:szCs w:val="18"/>
                    </w:rPr>
                    <w:t>35</w:t>
                  </w:r>
                </w:p>
              </w:tc>
              <w:tc>
                <w:tcPr>
                  <w:tcW w:w="5040" w:type="dxa"/>
                  <w:shd w:val="clear" w:color="auto" w:fill="auto"/>
                  <w:vAlign w:val="bottom"/>
                </w:tcPr>
                <w:p w14:paraId="4202D6C3" w14:textId="77777777" w:rsidR="00C80E7C" w:rsidRDefault="00595955" w:rsidP="00454AE1">
                  <w:pPr>
                    <w:framePr w:hSpace="180" w:wrap="around" w:vAnchor="text" w:hAnchor="text" w:y="1"/>
                    <w:jc w:val="center"/>
                    <w:rPr>
                      <w:sz w:val="18"/>
                      <w:szCs w:val="18"/>
                    </w:rPr>
                  </w:pPr>
                  <w:r>
                    <w:rPr>
                      <w:sz w:val="18"/>
                      <w:szCs w:val="18"/>
                    </w:rPr>
                    <w:t>420</w:t>
                  </w:r>
                </w:p>
              </w:tc>
            </w:tr>
            <w:tr w:rsidR="00C80E7C" w14:paraId="3C30EA0F" w14:textId="77777777">
              <w:trPr>
                <w:trHeight w:val="315"/>
              </w:trPr>
              <w:tc>
                <w:tcPr>
                  <w:tcW w:w="7830" w:type="dxa"/>
                  <w:gridSpan w:val="5"/>
                  <w:vAlign w:val="bottom"/>
                </w:tcPr>
                <w:p w14:paraId="504D5E1F" w14:textId="77777777" w:rsidR="00C80E7C" w:rsidRDefault="00595955" w:rsidP="00454AE1">
                  <w:pPr>
                    <w:framePr w:hSpace="180" w:wrap="around" w:vAnchor="text" w:hAnchor="text" w:y="1"/>
                    <w:rPr>
                      <w:sz w:val="18"/>
                      <w:szCs w:val="18"/>
                    </w:rPr>
                  </w:pPr>
                  <w:r>
                    <w:t xml:space="preserve"> Вспомогательный персонал </w:t>
                  </w:r>
                </w:p>
              </w:tc>
              <w:tc>
                <w:tcPr>
                  <w:tcW w:w="7830" w:type="dxa"/>
                  <w:gridSpan w:val="3"/>
                </w:tcPr>
                <w:p w14:paraId="4320A840" w14:textId="77777777" w:rsidR="00C80E7C" w:rsidRDefault="00C80E7C" w:rsidP="00454AE1">
                  <w:pPr>
                    <w:framePr w:hSpace="180" w:wrap="around" w:vAnchor="text" w:hAnchor="text" w:y="1"/>
                    <w:rPr>
                      <w:sz w:val="18"/>
                      <w:szCs w:val="18"/>
                    </w:rPr>
                  </w:pPr>
                </w:p>
              </w:tc>
              <w:tc>
                <w:tcPr>
                  <w:tcW w:w="7830" w:type="dxa"/>
                </w:tcPr>
                <w:p w14:paraId="56E379B0" w14:textId="77777777" w:rsidR="00C80E7C" w:rsidRDefault="00C80E7C" w:rsidP="00454AE1">
                  <w:pPr>
                    <w:framePr w:hSpace="180" w:wrap="around" w:vAnchor="text" w:hAnchor="text" w:y="1"/>
                    <w:rPr>
                      <w:sz w:val="18"/>
                      <w:szCs w:val="18"/>
                    </w:rPr>
                  </w:pPr>
                </w:p>
              </w:tc>
              <w:tc>
                <w:tcPr>
                  <w:tcW w:w="8070" w:type="dxa"/>
                  <w:shd w:val="clear" w:color="auto" w:fill="auto"/>
                  <w:vAlign w:val="bottom"/>
                </w:tcPr>
                <w:p w14:paraId="6FC037FD" w14:textId="77777777" w:rsidR="00C80E7C" w:rsidRDefault="00595955" w:rsidP="00454AE1">
                  <w:pPr>
                    <w:framePr w:hSpace="180" w:wrap="around" w:vAnchor="text" w:hAnchor="text" w:y="1"/>
                    <w:rPr>
                      <w:sz w:val="18"/>
                      <w:szCs w:val="18"/>
                    </w:rPr>
                  </w:pPr>
                  <w:r>
                    <w:rPr>
                      <w:sz w:val="18"/>
                      <w:szCs w:val="18"/>
                    </w:rPr>
                    <w:t xml:space="preserve"> Вспомогательный персонал </w:t>
                  </w:r>
                </w:p>
              </w:tc>
            </w:tr>
            <w:tr w:rsidR="00C80E7C" w14:paraId="694640DD" w14:textId="77777777">
              <w:trPr>
                <w:gridAfter w:val="3"/>
                <w:wAfter w:w="18276" w:type="dxa"/>
                <w:trHeight w:val="315"/>
              </w:trPr>
              <w:tc>
                <w:tcPr>
                  <w:tcW w:w="1738" w:type="dxa"/>
                  <w:shd w:val="clear" w:color="auto" w:fill="F9F9F9"/>
                  <w:vAlign w:val="center"/>
                </w:tcPr>
                <w:p w14:paraId="3B9012BF" w14:textId="77777777" w:rsidR="00C80E7C" w:rsidRDefault="00595955" w:rsidP="00454AE1">
                  <w:pPr>
                    <w:framePr w:hSpace="180" w:wrap="around" w:vAnchor="text" w:hAnchor="text" w:y="1"/>
                    <w:rPr>
                      <w:sz w:val="18"/>
                      <w:szCs w:val="18"/>
                    </w:rPr>
                  </w:pPr>
                  <w:r>
                    <w:t>Охрана (</w:t>
                  </w:r>
                  <w:proofErr w:type="spellStart"/>
                  <w:r>
                    <w:t>аутсорс</w:t>
                  </w:r>
                  <w:proofErr w:type="spellEnd"/>
                  <w:r>
                    <w:t>)</w:t>
                  </w:r>
                </w:p>
              </w:tc>
              <w:tc>
                <w:tcPr>
                  <w:tcW w:w="1738" w:type="dxa"/>
                  <w:shd w:val="clear" w:color="auto" w:fill="F9F9F9"/>
                  <w:vAlign w:val="bottom"/>
                </w:tcPr>
                <w:p w14:paraId="212C064D" w14:textId="77777777" w:rsidR="00C80E7C" w:rsidRDefault="00595955" w:rsidP="00454AE1">
                  <w:pPr>
                    <w:framePr w:hSpace="180" w:wrap="around" w:vAnchor="text" w:hAnchor="text" w:y="1"/>
                    <w:rPr>
                      <w:sz w:val="18"/>
                      <w:szCs w:val="18"/>
                    </w:rPr>
                  </w:pPr>
                  <w:r>
                    <w:t>15</w:t>
                  </w:r>
                </w:p>
              </w:tc>
              <w:tc>
                <w:tcPr>
                  <w:tcW w:w="1738" w:type="dxa"/>
                  <w:shd w:val="clear" w:color="auto" w:fill="F9F9F9"/>
                  <w:vAlign w:val="bottom"/>
                </w:tcPr>
                <w:p w14:paraId="30FA7471" w14:textId="77777777" w:rsidR="00C80E7C" w:rsidRDefault="00595955" w:rsidP="00454AE1">
                  <w:pPr>
                    <w:framePr w:hSpace="180" w:wrap="around" w:vAnchor="text" w:hAnchor="text" w:y="1"/>
                    <w:rPr>
                      <w:sz w:val="18"/>
                      <w:szCs w:val="18"/>
                    </w:rPr>
                  </w:pPr>
                  <w:r>
                    <w:t>180</w:t>
                  </w:r>
                </w:p>
              </w:tc>
              <w:tc>
                <w:tcPr>
                  <w:tcW w:w="1738" w:type="dxa"/>
                  <w:shd w:val="clear" w:color="auto" w:fill="F9F9F9"/>
                  <w:vAlign w:val="center"/>
                </w:tcPr>
                <w:p w14:paraId="1351DCEF" w14:textId="77777777" w:rsidR="00C80E7C" w:rsidRDefault="00595955" w:rsidP="00454AE1">
                  <w:pPr>
                    <w:framePr w:hSpace="180" w:wrap="around" w:vAnchor="text" w:hAnchor="text" w:y="1"/>
                    <w:rPr>
                      <w:sz w:val="18"/>
                      <w:szCs w:val="18"/>
                    </w:rPr>
                  </w:pPr>
                  <w:r>
                    <w:rPr>
                      <w:sz w:val="18"/>
                      <w:szCs w:val="18"/>
                    </w:rPr>
                    <w:t>Охрана (</w:t>
                  </w:r>
                  <w:proofErr w:type="spellStart"/>
                  <w:r>
                    <w:rPr>
                      <w:sz w:val="18"/>
                      <w:szCs w:val="18"/>
                    </w:rPr>
                    <w:t>аутсорс</w:t>
                  </w:r>
                  <w:proofErr w:type="spellEnd"/>
                  <w:r>
                    <w:rPr>
                      <w:sz w:val="18"/>
                      <w:szCs w:val="18"/>
                    </w:rPr>
                    <w:t>)</w:t>
                  </w:r>
                </w:p>
              </w:tc>
              <w:tc>
                <w:tcPr>
                  <w:tcW w:w="1292" w:type="dxa"/>
                  <w:gridSpan w:val="2"/>
                  <w:shd w:val="clear" w:color="auto" w:fill="auto"/>
                  <w:vAlign w:val="bottom"/>
                </w:tcPr>
                <w:p w14:paraId="4695740C" w14:textId="77777777" w:rsidR="00C80E7C" w:rsidRDefault="00595955" w:rsidP="00454AE1">
                  <w:pPr>
                    <w:framePr w:hSpace="180" w:wrap="around" w:vAnchor="text" w:hAnchor="text" w:y="1"/>
                    <w:jc w:val="center"/>
                    <w:rPr>
                      <w:sz w:val="18"/>
                      <w:szCs w:val="18"/>
                    </w:rPr>
                  </w:pPr>
                  <w:r>
                    <w:rPr>
                      <w:sz w:val="18"/>
                      <w:szCs w:val="18"/>
                    </w:rPr>
                    <w:t>15</w:t>
                  </w:r>
                </w:p>
              </w:tc>
              <w:tc>
                <w:tcPr>
                  <w:tcW w:w="5040" w:type="dxa"/>
                  <w:shd w:val="clear" w:color="auto" w:fill="auto"/>
                  <w:vAlign w:val="bottom"/>
                </w:tcPr>
                <w:p w14:paraId="6E91C52D" w14:textId="77777777" w:rsidR="00C80E7C" w:rsidRDefault="00595955" w:rsidP="00454AE1">
                  <w:pPr>
                    <w:framePr w:hSpace="180" w:wrap="around" w:vAnchor="text" w:hAnchor="text" w:y="1"/>
                    <w:jc w:val="center"/>
                    <w:rPr>
                      <w:sz w:val="18"/>
                      <w:szCs w:val="18"/>
                    </w:rPr>
                  </w:pPr>
                  <w:r>
                    <w:rPr>
                      <w:sz w:val="18"/>
                      <w:szCs w:val="18"/>
                    </w:rPr>
                    <w:t>180</w:t>
                  </w:r>
                </w:p>
              </w:tc>
            </w:tr>
            <w:tr w:rsidR="00C80E7C" w14:paraId="0DD5925A" w14:textId="77777777">
              <w:trPr>
                <w:gridAfter w:val="3"/>
                <w:wAfter w:w="18276" w:type="dxa"/>
                <w:trHeight w:val="315"/>
              </w:trPr>
              <w:tc>
                <w:tcPr>
                  <w:tcW w:w="1738" w:type="dxa"/>
                  <w:shd w:val="clear" w:color="auto" w:fill="FFFFFF"/>
                  <w:vAlign w:val="center"/>
                </w:tcPr>
                <w:p w14:paraId="47333F51" w14:textId="77777777" w:rsidR="00C80E7C" w:rsidRDefault="00595955" w:rsidP="00454AE1">
                  <w:pPr>
                    <w:framePr w:hSpace="180" w:wrap="around" w:vAnchor="text" w:hAnchor="text" w:y="1"/>
                    <w:rPr>
                      <w:sz w:val="18"/>
                      <w:szCs w:val="18"/>
                    </w:rPr>
                  </w:pPr>
                  <w:r>
                    <w:t>Итого:</w:t>
                  </w:r>
                </w:p>
              </w:tc>
              <w:tc>
                <w:tcPr>
                  <w:tcW w:w="1738" w:type="dxa"/>
                  <w:shd w:val="clear" w:color="auto" w:fill="FFFFFF"/>
                  <w:vAlign w:val="bottom"/>
                </w:tcPr>
                <w:p w14:paraId="1410E8E2" w14:textId="77777777" w:rsidR="00C80E7C" w:rsidRDefault="00595955" w:rsidP="00454AE1">
                  <w:pPr>
                    <w:framePr w:hSpace="180" w:wrap="around" w:vAnchor="text" w:hAnchor="text" w:y="1"/>
                    <w:rPr>
                      <w:sz w:val="18"/>
                      <w:szCs w:val="18"/>
                    </w:rPr>
                  </w:pPr>
                  <w:r>
                    <w:t>110</w:t>
                  </w:r>
                </w:p>
              </w:tc>
              <w:tc>
                <w:tcPr>
                  <w:tcW w:w="1738" w:type="dxa"/>
                  <w:shd w:val="clear" w:color="auto" w:fill="FFFFFF"/>
                  <w:vAlign w:val="bottom"/>
                </w:tcPr>
                <w:p w14:paraId="67C2F380" w14:textId="77777777" w:rsidR="00C80E7C" w:rsidRDefault="00595955" w:rsidP="00454AE1">
                  <w:pPr>
                    <w:framePr w:hSpace="180" w:wrap="around" w:vAnchor="text" w:hAnchor="text" w:y="1"/>
                    <w:rPr>
                      <w:sz w:val="18"/>
                      <w:szCs w:val="18"/>
                    </w:rPr>
                  </w:pPr>
                  <w:r>
                    <w:t>1320</w:t>
                  </w:r>
                </w:p>
              </w:tc>
              <w:tc>
                <w:tcPr>
                  <w:tcW w:w="1738" w:type="dxa"/>
                  <w:shd w:val="clear" w:color="auto" w:fill="FFFFFF"/>
                  <w:vAlign w:val="center"/>
                </w:tcPr>
                <w:p w14:paraId="3D0467B1" w14:textId="77777777" w:rsidR="00C80E7C" w:rsidRDefault="00595955" w:rsidP="00454AE1">
                  <w:pPr>
                    <w:framePr w:hSpace="180" w:wrap="around" w:vAnchor="text" w:hAnchor="text" w:y="1"/>
                    <w:rPr>
                      <w:sz w:val="18"/>
                      <w:szCs w:val="18"/>
                    </w:rPr>
                  </w:pPr>
                  <w:r>
                    <w:rPr>
                      <w:sz w:val="18"/>
                      <w:szCs w:val="18"/>
                    </w:rPr>
                    <w:t>Итого:</w:t>
                  </w:r>
                </w:p>
              </w:tc>
              <w:tc>
                <w:tcPr>
                  <w:tcW w:w="1292" w:type="dxa"/>
                  <w:gridSpan w:val="2"/>
                  <w:shd w:val="clear" w:color="auto" w:fill="auto"/>
                  <w:vAlign w:val="bottom"/>
                </w:tcPr>
                <w:p w14:paraId="6D0AC43E" w14:textId="77777777" w:rsidR="00C80E7C" w:rsidRDefault="00595955" w:rsidP="00454AE1">
                  <w:pPr>
                    <w:framePr w:hSpace="180" w:wrap="around" w:vAnchor="text" w:hAnchor="text" w:y="1"/>
                    <w:jc w:val="center"/>
                    <w:rPr>
                      <w:sz w:val="18"/>
                      <w:szCs w:val="18"/>
                    </w:rPr>
                  </w:pPr>
                  <w:r>
                    <w:rPr>
                      <w:sz w:val="18"/>
                      <w:szCs w:val="18"/>
                    </w:rPr>
                    <w:t>110</w:t>
                  </w:r>
                </w:p>
              </w:tc>
              <w:tc>
                <w:tcPr>
                  <w:tcW w:w="5040" w:type="dxa"/>
                  <w:shd w:val="clear" w:color="auto" w:fill="auto"/>
                  <w:vAlign w:val="bottom"/>
                </w:tcPr>
                <w:p w14:paraId="511781A6" w14:textId="77777777" w:rsidR="00C80E7C" w:rsidRDefault="00595955" w:rsidP="00454AE1">
                  <w:pPr>
                    <w:framePr w:hSpace="180" w:wrap="around" w:vAnchor="text" w:hAnchor="text" w:y="1"/>
                    <w:jc w:val="center"/>
                    <w:rPr>
                      <w:sz w:val="18"/>
                      <w:szCs w:val="18"/>
                    </w:rPr>
                  </w:pPr>
                  <w:r>
                    <w:rPr>
                      <w:sz w:val="18"/>
                      <w:szCs w:val="18"/>
                    </w:rPr>
                    <w:t>1320</w:t>
                  </w:r>
                </w:p>
              </w:tc>
            </w:tr>
            <w:tr w:rsidR="00C80E7C" w14:paraId="0FF52D42" w14:textId="77777777">
              <w:trPr>
                <w:gridAfter w:val="3"/>
                <w:wAfter w:w="18276" w:type="dxa"/>
                <w:trHeight w:val="315"/>
              </w:trPr>
              <w:tc>
                <w:tcPr>
                  <w:tcW w:w="1738" w:type="dxa"/>
                  <w:shd w:val="clear" w:color="auto" w:fill="F9F9F9"/>
                  <w:vAlign w:val="center"/>
                </w:tcPr>
                <w:p w14:paraId="555C4064" w14:textId="77777777" w:rsidR="00C80E7C" w:rsidRDefault="00595955" w:rsidP="00454AE1">
                  <w:pPr>
                    <w:framePr w:hSpace="180" w:wrap="around" w:vAnchor="text" w:hAnchor="text" w:y="1"/>
                    <w:rPr>
                      <w:sz w:val="18"/>
                      <w:szCs w:val="18"/>
                    </w:rPr>
                  </w:pPr>
                  <w:r>
                    <w:t>Социальные отчисления:</w:t>
                  </w:r>
                </w:p>
              </w:tc>
              <w:tc>
                <w:tcPr>
                  <w:tcW w:w="1738" w:type="dxa"/>
                  <w:shd w:val="clear" w:color="auto" w:fill="F9F9F9"/>
                  <w:vAlign w:val="bottom"/>
                </w:tcPr>
                <w:p w14:paraId="4F1F10EC" w14:textId="77777777" w:rsidR="00C80E7C" w:rsidRDefault="00595955" w:rsidP="00454AE1">
                  <w:pPr>
                    <w:framePr w:hSpace="180" w:wrap="around" w:vAnchor="text" w:hAnchor="text" w:y="1"/>
                    <w:rPr>
                      <w:sz w:val="18"/>
                      <w:szCs w:val="18"/>
                    </w:rPr>
                  </w:pPr>
                  <w:r>
                    <w:t>33</w:t>
                  </w:r>
                </w:p>
              </w:tc>
              <w:tc>
                <w:tcPr>
                  <w:tcW w:w="1738" w:type="dxa"/>
                  <w:shd w:val="clear" w:color="auto" w:fill="F9F9F9"/>
                  <w:vAlign w:val="bottom"/>
                </w:tcPr>
                <w:p w14:paraId="75D90A58" w14:textId="77777777" w:rsidR="00C80E7C" w:rsidRDefault="00595955" w:rsidP="00454AE1">
                  <w:pPr>
                    <w:framePr w:hSpace="180" w:wrap="around" w:vAnchor="text" w:hAnchor="text" w:y="1"/>
                    <w:rPr>
                      <w:sz w:val="18"/>
                      <w:szCs w:val="18"/>
                    </w:rPr>
                  </w:pPr>
                  <w:r>
                    <w:t>396</w:t>
                  </w:r>
                </w:p>
              </w:tc>
              <w:tc>
                <w:tcPr>
                  <w:tcW w:w="1738" w:type="dxa"/>
                  <w:shd w:val="clear" w:color="auto" w:fill="F9F9F9"/>
                  <w:vAlign w:val="center"/>
                </w:tcPr>
                <w:p w14:paraId="226EBF4B" w14:textId="77777777" w:rsidR="00C80E7C" w:rsidRDefault="00595955" w:rsidP="00454AE1">
                  <w:pPr>
                    <w:framePr w:hSpace="180" w:wrap="around" w:vAnchor="text" w:hAnchor="text" w:y="1"/>
                    <w:rPr>
                      <w:sz w:val="18"/>
                      <w:szCs w:val="18"/>
                    </w:rPr>
                  </w:pPr>
                  <w:r>
                    <w:rPr>
                      <w:sz w:val="18"/>
                      <w:szCs w:val="18"/>
                    </w:rPr>
                    <w:t>Социальные отчисления:</w:t>
                  </w:r>
                </w:p>
              </w:tc>
              <w:tc>
                <w:tcPr>
                  <w:tcW w:w="1292" w:type="dxa"/>
                  <w:gridSpan w:val="2"/>
                  <w:shd w:val="clear" w:color="auto" w:fill="auto"/>
                  <w:vAlign w:val="bottom"/>
                </w:tcPr>
                <w:p w14:paraId="0DAD5453" w14:textId="77777777" w:rsidR="00C80E7C" w:rsidRDefault="00595955" w:rsidP="00454AE1">
                  <w:pPr>
                    <w:framePr w:hSpace="180" w:wrap="around" w:vAnchor="text" w:hAnchor="text" w:y="1"/>
                    <w:jc w:val="center"/>
                    <w:rPr>
                      <w:sz w:val="18"/>
                      <w:szCs w:val="18"/>
                    </w:rPr>
                  </w:pPr>
                  <w:r>
                    <w:rPr>
                      <w:sz w:val="18"/>
                      <w:szCs w:val="18"/>
                    </w:rPr>
                    <w:t>33</w:t>
                  </w:r>
                </w:p>
              </w:tc>
              <w:tc>
                <w:tcPr>
                  <w:tcW w:w="5040" w:type="dxa"/>
                  <w:shd w:val="clear" w:color="auto" w:fill="auto"/>
                  <w:vAlign w:val="bottom"/>
                </w:tcPr>
                <w:p w14:paraId="4D88B0D8" w14:textId="77777777" w:rsidR="00C80E7C" w:rsidRDefault="00595955" w:rsidP="00454AE1">
                  <w:pPr>
                    <w:framePr w:hSpace="180" w:wrap="around" w:vAnchor="text" w:hAnchor="text" w:y="1"/>
                    <w:jc w:val="center"/>
                    <w:rPr>
                      <w:sz w:val="18"/>
                      <w:szCs w:val="18"/>
                    </w:rPr>
                  </w:pPr>
                  <w:r>
                    <w:rPr>
                      <w:sz w:val="18"/>
                      <w:szCs w:val="18"/>
                    </w:rPr>
                    <w:t>396</w:t>
                  </w:r>
                </w:p>
              </w:tc>
            </w:tr>
            <w:tr w:rsidR="00C80E7C" w14:paraId="674DDBB3" w14:textId="77777777">
              <w:trPr>
                <w:gridAfter w:val="3"/>
                <w:wAfter w:w="18276" w:type="dxa"/>
                <w:trHeight w:val="315"/>
              </w:trPr>
              <w:tc>
                <w:tcPr>
                  <w:tcW w:w="1738" w:type="dxa"/>
                  <w:shd w:val="clear" w:color="auto" w:fill="FFFFFF"/>
                  <w:vAlign w:val="center"/>
                </w:tcPr>
                <w:p w14:paraId="4BD5E7D6" w14:textId="77777777" w:rsidR="00C80E7C" w:rsidRDefault="00595955" w:rsidP="00454AE1">
                  <w:pPr>
                    <w:framePr w:hSpace="180" w:wrap="around" w:vAnchor="text" w:hAnchor="text" w:y="1"/>
                    <w:rPr>
                      <w:sz w:val="18"/>
                      <w:szCs w:val="18"/>
                    </w:rPr>
                  </w:pPr>
                  <w:r>
                    <w:t>Итого с отчислениями:</w:t>
                  </w:r>
                </w:p>
              </w:tc>
              <w:tc>
                <w:tcPr>
                  <w:tcW w:w="1738" w:type="dxa"/>
                  <w:shd w:val="clear" w:color="auto" w:fill="FFFFFF"/>
                  <w:vAlign w:val="bottom"/>
                </w:tcPr>
                <w:p w14:paraId="682BD2AF" w14:textId="77777777" w:rsidR="00C80E7C" w:rsidRDefault="00595955" w:rsidP="00454AE1">
                  <w:pPr>
                    <w:framePr w:hSpace="180" w:wrap="around" w:vAnchor="text" w:hAnchor="text" w:y="1"/>
                    <w:rPr>
                      <w:sz w:val="18"/>
                      <w:szCs w:val="18"/>
                    </w:rPr>
                  </w:pPr>
                  <w:r>
                    <w:t>143</w:t>
                  </w:r>
                </w:p>
              </w:tc>
              <w:tc>
                <w:tcPr>
                  <w:tcW w:w="1738" w:type="dxa"/>
                  <w:shd w:val="clear" w:color="auto" w:fill="FFFFFF"/>
                  <w:vAlign w:val="bottom"/>
                </w:tcPr>
                <w:p w14:paraId="743E6A86" w14:textId="77777777" w:rsidR="00C80E7C" w:rsidRDefault="00595955" w:rsidP="00454AE1">
                  <w:pPr>
                    <w:framePr w:hSpace="180" w:wrap="around" w:vAnchor="text" w:hAnchor="text" w:y="1"/>
                    <w:rPr>
                      <w:sz w:val="18"/>
                      <w:szCs w:val="18"/>
                    </w:rPr>
                  </w:pPr>
                  <w:r>
                    <w:t>1716</w:t>
                  </w:r>
                </w:p>
              </w:tc>
              <w:tc>
                <w:tcPr>
                  <w:tcW w:w="1738" w:type="dxa"/>
                  <w:shd w:val="clear" w:color="auto" w:fill="FFFFFF"/>
                  <w:vAlign w:val="center"/>
                </w:tcPr>
                <w:p w14:paraId="1989868D" w14:textId="77777777" w:rsidR="00C80E7C" w:rsidRDefault="00595955" w:rsidP="00454AE1">
                  <w:pPr>
                    <w:framePr w:hSpace="180" w:wrap="around" w:vAnchor="text" w:hAnchor="text" w:y="1"/>
                    <w:rPr>
                      <w:sz w:val="18"/>
                      <w:szCs w:val="18"/>
                    </w:rPr>
                  </w:pPr>
                  <w:r>
                    <w:rPr>
                      <w:sz w:val="18"/>
                      <w:szCs w:val="18"/>
                    </w:rPr>
                    <w:t>Итого с отчислениями:</w:t>
                  </w:r>
                </w:p>
              </w:tc>
              <w:tc>
                <w:tcPr>
                  <w:tcW w:w="1292" w:type="dxa"/>
                  <w:gridSpan w:val="2"/>
                  <w:shd w:val="clear" w:color="auto" w:fill="auto"/>
                  <w:vAlign w:val="bottom"/>
                </w:tcPr>
                <w:p w14:paraId="4BFB8A0A" w14:textId="77777777" w:rsidR="00C80E7C" w:rsidRDefault="00595955" w:rsidP="00454AE1">
                  <w:pPr>
                    <w:framePr w:hSpace="180" w:wrap="around" w:vAnchor="text" w:hAnchor="text" w:y="1"/>
                    <w:jc w:val="center"/>
                    <w:rPr>
                      <w:sz w:val="18"/>
                      <w:szCs w:val="18"/>
                    </w:rPr>
                  </w:pPr>
                  <w:r>
                    <w:rPr>
                      <w:sz w:val="18"/>
                      <w:szCs w:val="18"/>
                    </w:rPr>
                    <w:t>143</w:t>
                  </w:r>
                </w:p>
              </w:tc>
              <w:tc>
                <w:tcPr>
                  <w:tcW w:w="5040" w:type="dxa"/>
                  <w:shd w:val="clear" w:color="auto" w:fill="auto"/>
                  <w:vAlign w:val="bottom"/>
                </w:tcPr>
                <w:p w14:paraId="0BEB9207" w14:textId="77777777" w:rsidR="00C80E7C" w:rsidRDefault="00595955" w:rsidP="00454AE1">
                  <w:pPr>
                    <w:framePr w:hSpace="180" w:wrap="around" w:vAnchor="text" w:hAnchor="text" w:y="1"/>
                    <w:jc w:val="center"/>
                    <w:rPr>
                      <w:sz w:val="18"/>
                      <w:szCs w:val="18"/>
                    </w:rPr>
                  </w:pPr>
                  <w:r>
                    <w:rPr>
                      <w:sz w:val="18"/>
                      <w:szCs w:val="18"/>
                    </w:rPr>
                    <w:t>1716</w:t>
                  </w:r>
                </w:p>
              </w:tc>
            </w:tr>
          </w:tbl>
          <w:p w14:paraId="30F254F8" w14:textId="77777777" w:rsidR="00C80E7C" w:rsidRDefault="00C80E7C">
            <w:pPr>
              <w:spacing w:after="0" w:line="240" w:lineRule="auto"/>
              <w:rPr>
                <w:rFonts w:ascii="Times New Roman" w:eastAsia="Times New Roman" w:hAnsi="Times New Roman" w:cs="Times New Roman"/>
              </w:rPr>
            </w:pPr>
          </w:p>
          <w:p w14:paraId="5BB279F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Исходя из нашего анализа, внутренняя норма рентабельности проекта - 0,97, чистая приведенная стоимость (NPV) – 13,85., срок окупаемости инвестиций – 2,9 года, индекс рентабельности – 13,85. Таким образом, проект ориентирован на широкий круг покупателей и вложенные расходы будут полностью оправданы. </w:t>
            </w:r>
          </w:p>
        </w:tc>
      </w:tr>
      <w:tr w:rsidR="00C80E7C" w14:paraId="6F73E351" w14:textId="77777777">
        <w:trPr>
          <w:trHeight w:val="345"/>
        </w:trPr>
        <w:tc>
          <w:tcPr>
            <w:tcW w:w="4218" w:type="dxa"/>
          </w:tcPr>
          <w:p w14:paraId="1A84CAD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Источники привлечения ресурсов для</w:t>
            </w:r>
          </w:p>
          <w:p w14:paraId="7367558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развития </w:t>
            </w: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-проекта после</w:t>
            </w:r>
          </w:p>
          <w:p w14:paraId="5E49F72F"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завершения договора гранта и</w:t>
            </w:r>
          </w:p>
          <w:p w14:paraId="569CB4B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обоснование их выбора (</w:t>
            </w:r>
            <w:proofErr w:type="spellStart"/>
            <w:r>
              <w:rPr>
                <w:rFonts w:ascii="Times New Roman" w:eastAsia="Times New Roman" w:hAnsi="Times New Roman" w:cs="Times New Roman"/>
                <w:b/>
              </w:rPr>
              <w:t>грантовая</w:t>
            </w:r>
            <w:proofErr w:type="spellEnd"/>
          </w:p>
          <w:p w14:paraId="54CEC1B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поддержка Фонда содействия инновациям или других институтов развития, привлечение кредитных средств, венчурных инвестиций и др.):</w:t>
            </w:r>
          </w:p>
        </w:tc>
        <w:tc>
          <w:tcPr>
            <w:tcW w:w="5137" w:type="dxa"/>
          </w:tcPr>
          <w:p w14:paraId="1AEADB35" w14:textId="77777777" w:rsidR="00C80E7C" w:rsidRDefault="00595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 установку ЭЗС можно получить субсидию от государства -  максимально можно получить 2 760 000 рублей: 60%, но не более 1 860 000 рублей на покупку ЭЗС и 30%, но не более 900 000 рублей на технологическое присоединение.</w:t>
            </w:r>
          </w:p>
          <w:p w14:paraId="3EE8438A"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По опыту других компаний, ввод в эксплуатацию станции 150 кВт с технологическим присоединением без поддержки государства обойдется инвестору в среднем в 5-6 миллионов рублей. А с субсидией эти затраты сократятся до 2,5 – 3 миллионов рублей на одну станцию. Конечно, такая финансовая поддержка значительно влияет на сроки окупаемости проекта.</w:t>
            </w:r>
          </w:p>
        </w:tc>
      </w:tr>
      <w:tr w:rsidR="00C80E7C" w14:paraId="1827710A" w14:textId="77777777">
        <w:trPr>
          <w:trHeight w:val="345"/>
        </w:trPr>
        <w:tc>
          <w:tcPr>
            <w:tcW w:w="9355" w:type="dxa"/>
            <w:gridSpan w:val="2"/>
          </w:tcPr>
          <w:p w14:paraId="4BE480A1"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РАБОТ С ДЕТАЛИЗАЦИЕЙ</w:t>
            </w:r>
          </w:p>
        </w:tc>
      </w:tr>
      <w:tr w:rsidR="00C80E7C" w14:paraId="70B45262" w14:textId="77777777">
        <w:trPr>
          <w:trHeight w:val="345"/>
        </w:trPr>
        <w:tc>
          <w:tcPr>
            <w:tcW w:w="9355" w:type="dxa"/>
            <w:gridSpan w:val="2"/>
          </w:tcPr>
          <w:p w14:paraId="3C284A39" w14:textId="77777777" w:rsidR="00C80E7C" w:rsidRDefault="005959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rPr>
              <w:t>Этап 1 (длительность – 2 месяца)</w:t>
            </w:r>
          </w:p>
        </w:tc>
      </w:tr>
      <w:tr w:rsidR="00C80E7C" w14:paraId="7368ABE3" w14:textId="77777777">
        <w:trPr>
          <w:trHeight w:val="830"/>
        </w:trPr>
        <w:tc>
          <w:tcPr>
            <w:tcW w:w="9355" w:type="dxa"/>
            <w:gridSpan w:val="2"/>
          </w:tcPr>
          <w:p w14:paraId="50C96619" w14:textId="77777777" w:rsidR="00C80E7C" w:rsidRDefault="00C80E7C">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bl>
            <w:tblPr>
              <w:tblStyle w:val="af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1701"/>
              <w:gridCol w:w="2127"/>
            </w:tblGrid>
            <w:tr w:rsidR="00C80E7C" w14:paraId="544A4452" w14:textId="77777777">
              <w:trPr>
                <w:trHeight w:val="195"/>
              </w:trPr>
              <w:tc>
                <w:tcPr>
                  <w:tcW w:w="2689" w:type="dxa"/>
                </w:tcPr>
                <w:p w14:paraId="595EA785"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Наименование работы</w:t>
                  </w:r>
                </w:p>
              </w:tc>
              <w:tc>
                <w:tcPr>
                  <w:tcW w:w="2409" w:type="dxa"/>
                </w:tcPr>
                <w:p w14:paraId="1F4D7C60"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Описание работы</w:t>
                  </w:r>
                </w:p>
              </w:tc>
              <w:tc>
                <w:tcPr>
                  <w:tcW w:w="1701" w:type="dxa"/>
                </w:tcPr>
                <w:p w14:paraId="7AA9274B"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Стоимость</w:t>
                  </w:r>
                </w:p>
              </w:tc>
              <w:tc>
                <w:tcPr>
                  <w:tcW w:w="2127" w:type="dxa"/>
                </w:tcPr>
                <w:p w14:paraId="46555FD5"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Результат</w:t>
                  </w:r>
                </w:p>
              </w:tc>
            </w:tr>
            <w:tr w:rsidR="00C80E7C" w14:paraId="0C7459CB" w14:textId="77777777">
              <w:trPr>
                <w:trHeight w:val="165"/>
              </w:trPr>
              <w:tc>
                <w:tcPr>
                  <w:tcW w:w="2689" w:type="dxa"/>
                </w:tcPr>
                <w:p w14:paraId="402BE4BE"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Детальное планирование </w:t>
                  </w:r>
                </w:p>
              </w:tc>
              <w:tc>
                <w:tcPr>
                  <w:tcW w:w="2409" w:type="dxa"/>
                </w:tcPr>
                <w:p w14:paraId="6EF31687"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Поиск наиболее благоприятных и нуждающихся мест для установки ЭЗС, ведение переговоров с поставщиками электроэнергии и оборудования, подписание договоров со всеми партнерами</w:t>
                  </w:r>
                </w:p>
              </w:tc>
              <w:tc>
                <w:tcPr>
                  <w:tcW w:w="1701" w:type="dxa"/>
                </w:tcPr>
                <w:p w14:paraId="7EB41A26" w14:textId="77777777" w:rsidR="00C80E7C" w:rsidRDefault="00C80E7C" w:rsidP="00454AE1">
                  <w:pPr>
                    <w:framePr w:hSpace="180" w:wrap="around" w:vAnchor="text" w:hAnchor="text" w:y="1"/>
                    <w:spacing w:after="0" w:line="240" w:lineRule="auto"/>
                    <w:rPr>
                      <w:rFonts w:ascii="Times New Roman" w:eastAsia="Times New Roman" w:hAnsi="Times New Roman" w:cs="Times New Roman"/>
                    </w:rPr>
                  </w:pPr>
                </w:p>
              </w:tc>
              <w:tc>
                <w:tcPr>
                  <w:tcW w:w="2127" w:type="dxa"/>
                </w:tcPr>
                <w:p w14:paraId="5E5C0D3A"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Составление детального плана по работе ЭЗС</w:t>
                  </w:r>
                </w:p>
              </w:tc>
            </w:tr>
          </w:tbl>
          <w:p w14:paraId="66A56D8D"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6BA826AA" w14:textId="77777777">
        <w:trPr>
          <w:trHeight w:val="345"/>
        </w:trPr>
        <w:tc>
          <w:tcPr>
            <w:tcW w:w="9355" w:type="dxa"/>
            <w:gridSpan w:val="2"/>
          </w:tcPr>
          <w:p w14:paraId="1197125D" w14:textId="77777777" w:rsidR="00C80E7C" w:rsidRDefault="00595955">
            <w:pPr>
              <w:tabs>
                <w:tab w:val="left" w:pos="373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rPr>
              <w:t>Этап 2 (длительность – 10 месяцев)</w:t>
            </w:r>
          </w:p>
        </w:tc>
      </w:tr>
      <w:tr w:rsidR="00C80E7C" w14:paraId="00CE9860" w14:textId="77777777">
        <w:trPr>
          <w:trHeight w:val="776"/>
        </w:trPr>
        <w:tc>
          <w:tcPr>
            <w:tcW w:w="9355" w:type="dxa"/>
            <w:gridSpan w:val="2"/>
          </w:tcPr>
          <w:p w14:paraId="2CE04065" w14:textId="77777777" w:rsidR="00C80E7C" w:rsidRDefault="00C80E7C">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bl>
            <w:tblPr>
              <w:tblStyle w:val="a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1701"/>
              <w:gridCol w:w="2127"/>
            </w:tblGrid>
            <w:tr w:rsidR="00C80E7C" w14:paraId="79F484EE" w14:textId="77777777">
              <w:trPr>
                <w:trHeight w:val="195"/>
              </w:trPr>
              <w:tc>
                <w:tcPr>
                  <w:tcW w:w="2689" w:type="dxa"/>
                </w:tcPr>
                <w:p w14:paraId="32132741"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Наименование работы</w:t>
                  </w:r>
                </w:p>
              </w:tc>
              <w:tc>
                <w:tcPr>
                  <w:tcW w:w="2409" w:type="dxa"/>
                </w:tcPr>
                <w:p w14:paraId="23D5A3CF"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Описание работы</w:t>
                  </w:r>
                </w:p>
              </w:tc>
              <w:tc>
                <w:tcPr>
                  <w:tcW w:w="1701" w:type="dxa"/>
                </w:tcPr>
                <w:p w14:paraId="55FA02B5"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Стоимость</w:t>
                  </w:r>
                </w:p>
              </w:tc>
              <w:tc>
                <w:tcPr>
                  <w:tcW w:w="2127" w:type="dxa"/>
                </w:tcPr>
                <w:p w14:paraId="7346B0AB"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b/>
                    </w:rPr>
                  </w:pPr>
                  <w:r>
                    <w:rPr>
                      <w:rFonts w:ascii="Times New Roman" w:eastAsia="Times New Roman" w:hAnsi="Times New Roman" w:cs="Times New Roman"/>
                      <w:b/>
                    </w:rPr>
                    <w:t>Результат</w:t>
                  </w:r>
                </w:p>
              </w:tc>
            </w:tr>
            <w:tr w:rsidR="00C80E7C" w14:paraId="1767B362" w14:textId="77777777">
              <w:trPr>
                <w:trHeight w:val="165"/>
              </w:trPr>
              <w:tc>
                <w:tcPr>
                  <w:tcW w:w="2689" w:type="dxa"/>
                </w:tcPr>
                <w:p w14:paraId="349CA58F"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Установка ЭЗС</w:t>
                  </w:r>
                </w:p>
              </w:tc>
              <w:tc>
                <w:tcPr>
                  <w:tcW w:w="2409" w:type="dxa"/>
                </w:tcPr>
                <w:p w14:paraId="7888259A"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Закупка необходимого  оборудования, разработка и установка терминалов ЭЗС на платных федеральных трассах</w:t>
                  </w:r>
                </w:p>
              </w:tc>
              <w:tc>
                <w:tcPr>
                  <w:tcW w:w="1701" w:type="dxa"/>
                </w:tcPr>
                <w:p w14:paraId="1A17902A"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3386 </w:t>
                  </w:r>
                  <w:proofErr w:type="spellStart"/>
                  <w:r>
                    <w:rPr>
                      <w:rFonts w:ascii="Times New Roman" w:eastAsia="Times New Roman" w:hAnsi="Times New Roman" w:cs="Times New Roman"/>
                    </w:rPr>
                    <w:t>тыс.руб</w:t>
                  </w:r>
                  <w:proofErr w:type="spellEnd"/>
                  <w:r>
                    <w:rPr>
                      <w:rFonts w:ascii="Times New Roman" w:eastAsia="Times New Roman" w:hAnsi="Times New Roman" w:cs="Times New Roman"/>
                    </w:rPr>
                    <w:t xml:space="preserve">. (1670 </w:t>
                  </w:r>
                  <w:proofErr w:type="spellStart"/>
                  <w:r>
                    <w:rPr>
                      <w:rFonts w:ascii="Times New Roman" w:eastAsia="Times New Roman" w:hAnsi="Times New Roman" w:cs="Times New Roman"/>
                    </w:rPr>
                    <w:t>тыс.руб</w:t>
                  </w:r>
                  <w:proofErr w:type="spellEnd"/>
                  <w:r>
                    <w:rPr>
                      <w:rFonts w:ascii="Times New Roman" w:eastAsia="Times New Roman" w:hAnsi="Times New Roman" w:cs="Times New Roman"/>
                    </w:rPr>
                    <w:t xml:space="preserve">. – разработка и установка, 1716 </w:t>
                  </w:r>
                  <w:proofErr w:type="spellStart"/>
                  <w:r>
                    <w:rPr>
                      <w:rFonts w:ascii="Times New Roman" w:eastAsia="Times New Roman" w:hAnsi="Times New Roman" w:cs="Times New Roman"/>
                    </w:rPr>
                    <w:t>тыс.руб</w:t>
                  </w:r>
                  <w:proofErr w:type="spellEnd"/>
                  <w:r>
                    <w:rPr>
                      <w:rFonts w:ascii="Times New Roman" w:eastAsia="Times New Roman" w:hAnsi="Times New Roman" w:cs="Times New Roman"/>
                    </w:rPr>
                    <w:t>. – расходы на оплату труда сотрудников)</w:t>
                  </w:r>
                </w:p>
              </w:tc>
              <w:tc>
                <w:tcPr>
                  <w:tcW w:w="2127" w:type="dxa"/>
                </w:tcPr>
                <w:p w14:paraId="1502619E" w14:textId="77777777" w:rsidR="00C80E7C" w:rsidRDefault="00595955" w:rsidP="00454AE1">
                  <w:pPr>
                    <w:framePr w:hSpace="180" w:wrap="around" w:vAnchor="text" w:hAnchor="text" w:y="1"/>
                    <w:spacing w:after="0" w:line="240" w:lineRule="auto"/>
                    <w:rPr>
                      <w:rFonts w:ascii="Times New Roman" w:eastAsia="Times New Roman" w:hAnsi="Times New Roman" w:cs="Times New Roman"/>
                    </w:rPr>
                  </w:pPr>
                  <w:r>
                    <w:rPr>
                      <w:rFonts w:ascii="Times New Roman" w:eastAsia="Times New Roman" w:hAnsi="Times New Roman" w:cs="Times New Roman"/>
                    </w:rPr>
                    <w:t>По окончании 2 этапа мы сможем запустить в работу первую партию ЭЗС в количестве 3 станций</w:t>
                  </w:r>
                </w:p>
              </w:tc>
            </w:tr>
          </w:tbl>
          <w:p w14:paraId="005966EF" w14:textId="77777777" w:rsidR="00C80E7C" w:rsidRDefault="00C80E7C">
            <w:pPr>
              <w:spacing w:after="0" w:line="240" w:lineRule="auto"/>
              <w:jc w:val="center"/>
              <w:rPr>
                <w:rFonts w:ascii="Times New Roman" w:eastAsia="Times New Roman" w:hAnsi="Times New Roman" w:cs="Times New Roman"/>
                <w:b/>
                <w:sz w:val="28"/>
                <w:szCs w:val="28"/>
              </w:rPr>
            </w:pPr>
          </w:p>
        </w:tc>
      </w:tr>
      <w:tr w:rsidR="00C80E7C" w14:paraId="06C2D3DA" w14:textId="77777777">
        <w:trPr>
          <w:trHeight w:val="776"/>
        </w:trPr>
        <w:tc>
          <w:tcPr>
            <w:tcW w:w="9355" w:type="dxa"/>
            <w:gridSpan w:val="2"/>
          </w:tcPr>
          <w:p w14:paraId="10B83B2C"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ПОДДЕРЖКА ДРУГИХ ИНСТИТУТОВ ИННОВАЦИОННОГО РАЗВИТИЯ</w:t>
            </w:r>
          </w:p>
        </w:tc>
      </w:tr>
      <w:tr w:rsidR="00C80E7C" w14:paraId="48B624C2" w14:textId="77777777">
        <w:trPr>
          <w:trHeight w:val="331"/>
        </w:trPr>
        <w:tc>
          <w:tcPr>
            <w:tcW w:w="9355" w:type="dxa"/>
            <w:gridSpan w:val="2"/>
          </w:tcPr>
          <w:p w14:paraId="7B460837"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Опыт взаимодействия с другими институтами развития</w:t>
            </w:r>
          </w:p>
        </w:tc>
      </w:tr>
      <w:tr w:rsidR="00C80E7C" w14:paraId="7DA3BEA9" w14:textId="77777777">
        <w:trPr>
          <w:trHeight w:val="345"/>
        </w:trPr>
        <w:tc>
          <w:tcPr>
            <w:tcW w:w="4218" w:type="dxa"/>
          </w:tcPr>
          <w:p w14:paraId="0EAD0D35" w14:textId="77777777" w:rsidR="00C80E7C" w:rsidRDefault="0059595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Платформа НТИ</w:t>
            </w:r>
          </w:p>
        </w:tc>
        <w:tc>
          <w:tcPr>
            <w:tcW w:w="5137" w:type="dxa"/>
          </w:tcPr>
          <w:p w14:paraId="1FE05EDB" w14:textId="77777777" w:rsidR="00C80E7C" w:rsidRDefault="00C80E7C">
            <w:pPr>
              <w:spacing w:after="0" w:line="240" w:lineRule="auto"/>
              <w:rPr>
                <w:rFonts w:ascii="Times New Roman" w:eastAsia="Times New Roman" w:hAnsi="Times New Roman" w:cs="Times New Roman"/>
              </w:rPr>
            </w:pPr>
          </w:p>
        </w:tc>
      </w:tr>
      <w:tr w:rsidR="00C80E7C" w14:paraId="014821A5" w14:textId="77777777">
        <w:trPr>
          <w:trHeight w:val="345"/>
        </w:trPr>
        <w:tc>
          <w:tcPr>
            <w:tcW w:w="4218" w:type="dxa"/>
          </w:tcPr>
          <w:p w14:paraId="0DD66810"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Участвовал ли кто-либо из членов</w:t>
            </w:r>
          </w:p>
          <w:p w14:paraId="7562DB4B"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проектной команды в Акселерационно-образовательных </w:t>
            </w:r>
            <w:proofErr w:type="spellStart"/>
            <w:r>
              <w:rPr>
                <w:rFonts w:ascii="Times New Roman" w:eastAsia="Times New Roman" w:hAnsi="Times New Roman" w:cs="Times New Roman"/>
                <w:b/>
              </w:rPr>
              <w:t>интенсивах</w:t>
            </w:r>
            <w:proofErr w:type="spellEnd"/>
            <w:r>
              <w:rPr>
                <w:rFonts w:ascii="Times New Roman" w:eastAsia="Times New Roman" w:hAnsi="Times New Roman" w:cs="Times New Roman"/>
                <w:b/>
              </w:rPr>
              <w:t xml:space="preserve"> по формированию и </w:t>
            </w:r>
            <w:proofErr w:type="spellStart"/>
            <w:r>
              <w:rPr>
                <w:rFonts w:ascii="Times New Roman" w:eastAsia="Times New Roman" w:hAnsi="Times New Roman" w:cs="Times New Roman"/>
                <w:b/>
              </w:rPr>
              <w:t>преакселерации</w:t>
            </w:r>
            <w:proofErr w:type="spellEnd"/>
          </w:p>
          <w:p w14:paraId="6C83AFE6"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команд»:</w:t>
            </w:r>
          </w:p>
        </w:tc>
        <w:tc>
          <w:tcPr>
            <w:tcW w:w="5137" w:type="dxa"/>
          </w:tcPr>
          <w:p w14:paraId="12FFFAE0"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нет</w:t>
            </w:r>
          </w:p>
        </w:tc>
      </w:tr>
      <w:tr w:rsidR="00C80E7C" w14:paraId="39D94FAC" w14:textId="77777777">
        <w:trPr>
          <w:trHeight w:val="345"/>
        </w:trPr>
        <w:tc>
          <w:tcPr>
            <w:tcW w:w="4218" w:type="dxa"/>
          </w:tcPr>
          <w:p w14:paraId="473F683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Участвовал ли кто-либо из членов</w:t>
            </w:r>
          </w:p>
          <w:p w14:paraId="668F004B"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проектной команды в программах</w:t>
            </w:r>
          </w:p>
          <w:p w14:paraId="170B2686"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«Диагностика и формирование</w:t>
            </w:r>
          </w:p>
          <w:p w14:paraId="21D19E06" w14:textId="77777777" w:rsidR="00C80E7C" w:rsidRDefault="00595955">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компетентностного</w:t>
            </w:r>
            <w:proofErr w:type="spellEnd"/>
            <w:r>
              <w:rPr>
                <w:rFonts w:ascii="Times New Roman" w:eastAsia="Times New Roman" w:hAnsi="Times New Roman" w:cs="Times New Roman"/>
                <w:b/>
              </w:rPr>
              <w:t xml:space="preserve"> профиля человека /</w:t>
            </w:r>
          </w:p>
          <w:p w14:paraId="01A820A1"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команды»:</w:t>
            </w:r>
          </w:p>
        </w:tc>
        <w:tc>
          <w:tcPr>
            <w:tcW w:w="5137" w:type="dxa"/>
          </w:tcPr>
          <w:p w14:paraId="29F868CD"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нет</w:t>
            </w:r>
          </w:p>
        </w:tc>
      </w:tr>
      <w:tr w:rsidR="00C80E7C" w14:paraId="11C4BA6B" w14:textId="77777777">
        <w:trPr>
          <w:trHeight w:val="345"/>
        </w:trPr>
        <w:tc>
          <w:tcPr>
            <w:tcW w:w="4218" w:type="dxa"/>
          </w:tcPr>
          <w:p w14:paraId="60D25E99"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Перечень членов проектной команды,</w:t>
            </w:r>
          </w:p>
          <w:p w14:paraId="0184055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участвовавших в программах </w:t>
            </w:r>
            <w:proofErr w:type="spellStart"/>
            <w:r>
              <w:rPr>
                <w:rFonts w:ascii="Times New Roman" w:eastAsia="Times New Roman" w:hAnsi="Times New Roman" w:cs="Times New Roman"/>
                <w:b/>
              </w:rPr>
              <w:t>Leader</w:t>
            </w:r>
            <w:proofErr w:type="spellEnd"/>
            <w:r>
              <w:rPr>
                <w:rFonts w:ascii="Times New Roman" w:eastAsia="Times New Roman" w:hAnsi="Times New Roman" w:cs="Times New Roman"/>
                <w:b/>
              </w:rPr>
              <w:t xml:space="preserve"> ID и АНО «Платформа НТИ»:</w:t>
            </w:r>
          </w:p>
        </w:tc>
        <w:tc>
          <w:tcPr>
            <w:tcW w:w="5137" w:type="dxa"/>
          </w:tcPr>
          <w:p w14:paraId="40CD10A7" w14:textId="77777777" w:rsidR="00C80E7C" w:rsidRDefault="0059595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Белова Софья</w:t>
            </w:r>
          </w:p>
          <w:p w14:paraId="1604A5CC" w14:textId="77777777" w:rsidR="00C80E7C" w:rsidRDefault="0059595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Мокеева</w:t>
            </w:r>
            <w:proofErr w:type="spellEnd"/>
            <w:r>
              <w:rPr>
                <w:rFonts w:ascii="Times New Roman" w:eastAsia="Times New Roman" w:hAnsi="Times New Roman" w:cs="Times New Roman"/>
                <w:color w:val="000000"/>
              </w:rPr>
              <w:t xml:space="preserve"> Екатерина</w:t>
            </w:r>
          </w:p>
          <w:p w14:paraId="4B593ADB" w14:textId="77777777" w:rsidR="00C80E7C" w:rsidRDefault="0059595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Морозова Екатерина </w:t>
            </w:r>
          </w:p>
          <w:p w14:paraId="3933C2CB" w14:textId="77777777" w:rsidR="00C80E7C" w:rsidRDefault="0059595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Пегашева</w:t>
            </w:r>
            <w:proofErr w:type="spellEnd"/>
            <w:r>
              <w:rPr>
                <w:rFonts w:ascii="Times New Roman" w:eastAsia="Times New Roman" w:hAnsi="Times New Roman" w:cs="Times New Roman"/>
                <w:color w:val="000000"/>
              </w:rPr>
              <w:t xml:space="preserve"> Алеся </w:t>
            </w:r>
          </w:p>
        </w:tc>
      </w:tr>
      <w:tr w:rsidR="00C80E7C" w14:paraId="30B02D31" w14:textId="77777777">
        <w:trPr>
          <w:trHeight w:val="345"/>
        </w:trPr>
        <w:tc>
          <w:tcPr>
            <w:tcW w:w="9355" w:type="dxa"/>
            <w:gridSpan w:val="2"/>
          </w:tcPr>
          <w:p w14:paraId="43305816"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w:t>
            </w:r>
          </w:p>
        </w:tc>
      </w:tr>
      <w:tr w:rsidR="00C80E7C" w14:paraId="280F92FB" w14:textId="77777777">
        <w:trPr>
          <w:trHeight w:val="345"/>
        </w:trPr>
        <w:tc>
          <w:tcPr>
            <w:tcW w:w="4218" w:type="dxa"/>
          </w:tcPr>
          <w:p w14:paraId="71C28B89"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Участие в программе «Стартап как</w:t>
            </w:r>
          </w:p>
          <w:p w14:paraId="4F7005B3"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диплом»</w:t>
            </w:r>
          </w:p>
        </w:tc>
        <w:tc>
          <w:tcPr>
            <w:tcW w:w="5137" w:type="dxa"/>
          </w:tcPr>
          <w:p w14:paraId="1797727B"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нет</w:t>
            </w:r>
          </w:p>
        </w:tc>
      </w:tr>
      <w:tr w:rsidR="00C80E7C" w14:paraId="47E69B73" w14:textId="77777777">
        <w:trPr>
          <w:trHeight w:val="345"/>
        </w:trPr>
        <w:tc>
          <w:tcPr>
            <w:tcW w:w="4218" w:type="dxa"/>
          </w:tcPr>
          <w:p w14:paraId="788666CB"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Участие в образовательных программах повышения предпринимательской компетентности</w:t>
            </w:r>
          </w:p>
          <w:p w14:paraId="5722821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и наличие достижений в конкурсах</w:t>
            </w:r>
          </w:p>
          <w:p w14:paraId="61E682DA"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АНО «Россия – страна возможностей»:</w:t>
            </w:r>
          </w:p>
        </w:tc>
        <w:tc>
          <w:tcPr>
            <w:tcW w:w="5137" w:type="dxa"/>
          </w:tcPr>
          <w:p w14:paraId="6336C9BF" w14:textId="77777777" w:rsidR="00C80E7C" w:rsidRDefault="00595955">
            <w:pPr>
              <w:spacing w:after="0" w:line="240" w:lineRule="auto"/>
              <w:rPr>
                <w:rFonts w:ascii="Times New Roman" w:eastAsia="Times New Roman" w:hAnsi="Times New Roman" w:cs="Times New Roman"/>
              </w:rPr>
            </w:pPr>
            <w:r>
              <w:rPr>
                <w:rFonts w:ascii="Times New Roman" w:eastAsia="Times New Roman" w:hAnsi="Times New Roman" w:cs="Times New Roman"/>
              </w:rPr>
              <w:t>нет</w:t>
            </w:r>
          </w:p>
        </w:tc>
      </w:tr>
      <w:tr w:rsidR="00C80E7C" w14:paraId="4389CBC6" w14:textId="77777777">
        <w:trPr>
          <w:trHeight w:val="345"/>
        </w:trPr>
        <w:tc>
          <w:tcPr>
            <w:tcW w:w="9355" w:type="dxa"/>
            <w:gridSpan w:val="2"/>
          </w:tcPr>
          <w:p w14:paraId="74E6564D"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Для исполнителей по программе УМНИК</w:t>
            </w:r>
          </w:p>
        </w:tc>
      </w:tr>
      <w:tr w:rsidR="00C80E7C" w14:paraId="48EF886D" w14:textId="77777777">
        <w:trPr>
          <w:trHeight w:val="345"/>
        </w:trPr>
        <w:tc>
          <w:tcPr>
            <w:tcW w:w="4218" w:type="dxa"/>
          </w:tcPr>
          <w:p w14:paraId="185B31E4"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Номер контракта и тема проекта по</w:t>
            </w:r>
          </w:p>
          <w:p w14:paraId="7D95ABD3"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программе «УМНИК»</w:t>
            </w:r>
          </w:p>
        </w:tc>
        <w:tc>
          <w:tcPr>
            <w:tcW w:w="5137" w:type="dxa"/>
          </w:tcPr>
          <w:p w14:paraId="71EDC01A" w14:textId="77777777" w:rsidR="00C80E7C" w:rsidRDefault="00C80E7C">
            <w:pPr>
              <w:spacing w:after="0" w:line="240" w:lineRule="auto"/>
              <w:rPr>
                <w:rFonts w:ascii="Times New Roman" w:eastAsia="Times New Roman" w:hAnsi="Times New Roman" w:cs="Times New Roman"/>
              </w:rPr>
            </w:pPr>
          </w:p>
        </w:tc>
      </w:tr>
      <w:tr w:rsidR="00C80E7C" w14:paraId="5889218A" w14:textId="77777777">
        <w:trPr>
          <w:trHeight w:val="345"/>
        </w:trPr>
        <w:tc>
          <w:tcPr>
            <w:tcW w:w="4218" w:type="dxa"/>
          </w:tcPr>
          <w:p w14:paraId="2851957E"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Роль лидера по программе «УМНИК» в</w:t>
            </w:r>
          </w:p>
          <w:p w14:paraId="5CE0B8B8" w14:textId="77777777" w:rsidR="00C80E7C" w:rsidRDefault="00595955">
            <w:pPr>
              <w:spacing w:after="0" w:line="240" w:lineRule="auto"/>
              <w:rPr>
                <w:rFonts w:ascii="Times New Roman" w:eastAsia="Times New Roman" w:hAnsi="Times New Roman" w:cs="Times New Roman"/>
                <w:b/>
              </w:rPr>
            </w:pPr>
            <w:r>
              <w:rPr>
                <w:rFonts w:ascii="Times New Roman" w:eastAsia="Times New Roman" w:hAnsi="Times New Roman" w:cs="Times New Roman"/>
                <w:b/>
              </w:rPr>
              <w:t>заявке по программе «Студенческий</w:t>
            </w:r>
          </w:p>
          <w:p w14:paraId="341B62A8" w14:textId="77777777" w:rsidR="00C80E7C" w:rsidRDefault="00595955">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стартап</w:t>
            </w:r>
            <w:proofErr w:type="spellEnd"/>
            <w:r>
              <w:rPr>
                <w:rFonts w:ascii="Times New Roman" w:eastAsia="Times New Roman" w:hAnsi="Times New Roman" w:cs="Times New Roman"/>
                <w:b/>
              </w:rPr>
              <w:t>»</w:t>
            </w:r>
          </w:p>
        </w:tc>
        <w:tc>
          <w:tcPr>
            <w:tcW w:w="5137" w:type="dxa"/>
          </w:tcPr>
          <w:p w14:paraId="19A48B85" w14:textId="77777777" w:rsidR="00C80E7C" w:rsidRDefault="00C80E7C">
            <w:pPr>
              <w:spacing w:after="0" w:line="240" w:lineRule="auto"/>
              <w:rPr>
                <w:rFonts w:ascii="Times New Roman" w:eastAsia="Times New Roman" w:hAnsi="Times New Roman" w:cs="Times New Roman"/>
              </w:rPr>
            </w:pPr>
          </w:p>
        </w:tc>
      </w:tr>
    </w:tbl>
    <w:p w14:paraId="1FD89C21"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rPr>
        <w:br/>
      </w:r>
    </w:p>
    <w:p w14:paraId="53EA4E2B" w14:textId="77777777" w:rsidR="00F11E83" w:rsidRDefault="00F11E83">
      <w:pPr>
        <w:spacing w:after="0" w:line="240" w:lineRule="auto"/>
        <w:jc w:val="center"/>
        <w:rPr>
          <w:rFonts w:ascii="Times New Roman" w:eastAsia="Times New Roman" w:hAnsi="Times New Roman" w:cs="Times New Roman"/>
          <w:b/>
          <w:sz w:val="28"/>
          <w:szCs w:val="28"/>
        </w:rPr>
      </w:pPr>
    </w:p>
    <w:p w14:paraId="5EC59997" w14:textId="77777777" w:rsidR="00F11E83" w:rsidRDefault="00F11E83">
      <w:pPr>
        <w:spacing w:after="0" w:line="240" w:lineRule="auto"/>
        <w:jc w:val="center"/>
        <w:rPr>
          <w:rFonts w:ascii="Times New Roman" w:eastAsia="Times New Roman" w:hAnsi="Times New Roman" w:cs="Times New Roman"/>
          <w:b/>
          <w:sz w:val="28"/>
          <w:szCs w:val="28"/>
        </w:rPr>
      </w:pPr>
    </w:p>
    <w:p w14:paraId="5DA22B1E" w14:textId="77777777" w:rsidR="00F11E83" w:rsidRDefault="00F11E83">
      <w:pPr>
        <w:spacing w:after="0" w:line="240" w:lineRule="auto"/>
        <w:jc w:val="center"/>
        <w:rPr>
          <w:rFonts w:ascii="Times New Roman" w:eastAsia="Times New Roman" w:hAnsi="Times New Roman" w:cs="Times New Roman"/>
          <w:b/>
          <w:sz w:val="28"/>
          <w:szCs w:val="28"/>
        </w:rPr>
      </w:pPr>
    </w:p>
    <w:p w14:paraId="315D0201" w14:textId="77777777" w:rsidR="00F11E83" w:rsidRDefault="00F11E83">
      <w:pPr>
        <w:spacing w:after="0" w:line="240" w:lineRule="auto"/>
        <w:jc w:val="center"/>
        <w:rPr>
          <w:rFonts w:ascii="Times New Roman" w:eastAsia="Times New Roman" w:hAnsi="Times New Roman" w:cs="Times New Roman"/>
          <w:b/>
          <w:sz w:val="28"/>
          <w:szCs w:val="28"/>
        </w:rPr>
      </w:pPr>
    </w:p>
    <w:p w14:paraId="5822AD9D" w14:textId="77777777" w:rsidR="00F11E83" w:rsidRDefault="00F11E83">
      <w:pPr>
        <w:spacing w:after="0" w:line="240" w:lineRule="auto"/>
        <w:jc w:val="center"/>
        <w:rPr>
          <w:rFonts w:ascii="Times New Roman" w:eastAsia="Times New Roman" w:hAnsi="Times New Roman" w:cs="Times New Roman"/>
          <w:b/>
          <w:sz w:val="28"/>
          <w:szCs w:val="28"/>
        </w:rPr>
      </w:pPr>
    </w:p>
    <w:p w14:paraId="456B444A" w14:textId="77777777" w:rsidR="00F11E83" w:rsidRDefault="00F11E83">
      <w:pPr>
        <w:spacing w:after="0" w:line="240" w:lineRule="auto"/>
        <w:jc w:val="center"/>
        <w:rPr>
          <w:rFonts w:ascii="Times New Roman" w:eastAsia="Times New Roman" w:hAnsi="Times New Roman" w:cs="Times New Roman"/>
          <w:b/>
          <w:sz w:val="28"/>
          <w:szCs w:val="28"/>
        </w:rPr>
      </w:pPr>
    </w:p>
    <w:p w14:paraId="3F27A612" w14:textId="77777777" w:rsidR="00F11E83" w:rsidRDefault="00F11E83">
      <w:pPr>
        <w:spacing w:after="0" w:line="240" w:lineRule="auto"/>
        <w:jc w:val="center"/>
        <w:rPr>
          <w:rFonts w:ascii="Times New Roman" w:eastAsia="Times New Roman" w:hAnsi="Times New Roman" w:cs="Times New Roman"/>
          <w:b/>
          <w:sz w:val="28"/>
          <w:szCs w:val="28"/>
        </w:rPr>
      </w:pPr>
    </w:p>
    <w:p w14:paraId="6F1ADC8C" w14:textId="77777777" w:rsidR="00F11E83" w:rsidRDefault="00F11E83">
      <w:pPr>
        <w:spacing w:after="0" w:line="240" w:lineRule="auto"/>
        <w:jc w:val="center"/>
        <w:rPr>
          <w:rFonts w:ascii="Times New Roman" w:eastAsia="Times New Roman" w:hAnsi="Times New Roman" w:cs="Times New Roman"/>
          <w:b/>
          <w:sz w:val="28"/>
          <w:szCs w:val="28"/>
        </w:rPr>
      </w:pPr>
    </w:p>
    <w:p w14:paraId="748BE928" w14:textId="77777777" w:rsidR="00F11E83" w:rsidRDefault="00F11E83">
      <w:pPr>
        <w:spacing w:after="0" w:line="240" w:lineRule="auto"/>
        <w:jc w:val="center"/>
        <w:rPr>
          <w:rFonts w:ascii="Times New Roman" w:eastAsia="Times New Roman" w:hAnsi="Times New Roman" w:cs="Times New Roman"/>
          <w:b/>
          <w:sz w:val="28"/>
          <w:szCs w:val="28"/>
        </w:rPr>
      </w:pPr>
    </w:p>
    <w:p w14:paraId="367C9EF0" w14:textId="77777777" w:rsidR="00F11E83" w:rsidRDefault="00F11E83">
      <w:pPr>
        <w:spacing w:after="0" w:line="240" w:lineRule="auto"/>
        <w:jc w:val="center"/>
        <w:rPr>
          <w:rFonts w:ascii="Times New Roman" w:eastAsia="Times New Roman" w:hAnsi="Times New Roman" w:cs="Times New Roman"/>
          <w:b/>
          <w:sz w:val="28"/>
          <w:szCs w:val="28"/>
        </w:rPr>
      </w:pPr>
    </w:p>
    <w:p w14:paraId="65EA3D52" w14:textId="77777777" w:rsidR="00F11E83" w:rsidRDefault="00F11E83">
      <w:pPr>
        <w:spacing w:after="0" w:line="240" w:lineRule="auto"/>
        <w:jc w:val="center"/>
        <w:rPr>
          <w:rFonts w:ascii="Times New Roman" w:eastAsia="Times New Roman" w:hAnsi="Times New Roman" w:cs="Times New Roman"/>
          <w:b/>
          <w:sz w:val="28"/>
          <w:szCs w:val="28"/>
        </w:rPr>
      </w:pPr>
    </w:p>
    <w:p w14:paraId="663F4E59" w14:textId="77777777" w:rsidR="00F11E83" w:rsidRDefault="00F11E83">
      <w:pPr>
        <w:spacing w:after="0" w:line="240" w:lineRule="auto"/>
        <w:jc w:val="center"/>
        <w:rPr>
          <w:rFonts w:ascii="Times New Roman" w:eastAsia="Times New Roman" w:hAnsi="Times New Roman" w:cs="Times New Roman"/>
          <w:b/>
          <w:sz w:val="28"/>
          <w:szCs w:val="28"/>
        </w:rPr>
      </w:pPr>
    </w:p>
    <w:p w14:paraId="25ADAB30" w14:textId="77777777" w:rsidR="00F11E83" w:rsidRDefault="00F11E83">
      <w:pPr>
        <w:spacing w:after="0" w:line="240" w:lineRule="auto"/>
        <w:jc w:val="center"/>
        <w:rPr>
          <w:rFonts w:ascii="Times New Roman" w:eastAsia="Times New Roman" w:hAnsi="Times New Roman" w:cs="Times New Roman"/>
          <w:b/>
          <w:sz w:val="28"/>
          <w:szCs w:val="28"/>
        </w:rPr>
      </w:pPr>
    </w:p>
    <w:p w14:paraId="128D17C6" w14:textId="77777777" w:rsidR="00F11E83" w:rsidRDefault="00F11E83">
      <w:pPr>
        <w:spacing w:after="0" w:line="240" w:lineRule="auto"/>
        <w:jc w:val="center"/>
        <w:rPr>
          <w:rFonts w:ascii="Times New Roman" w:eastAsia="Times New Roman" w:hAnsi="Times New Roman" w:cs="Times New Roman"/>
          <w:b/>
          <w:sz w:val="28"/>
          <w:szCs w:val="28"/>
        </w:rPr>
      </w:pPr>
    </w:p>
    <w:p w14:paraId="49D5B768" w14:textId="77777777" w:rsidR="00F11E83" w:rsidRDefault="00F11E83">
      <w:pPr>
        <w:spacing w:after="0" w:line="240" w:lineRule="auto"/>
        <w:jc w:val="center"/>
        <w:rPr>
          <w:rFonts w:ascii="Times New Roman" w:eastAsia="Times New Roman" w:hAnsi="Times New Roman" w:cs="Times New Roman"/>
          <w:b/>
          <w:sz w:val="28"/>
          <w:szCs w:val="28"/>
        </w:rPr>
      </w:pPr>
    </w:p>
    <w:p w14:paraId="26E9FEA1" w14:textId="77777777" w:rsidR="00F11E83" w:rsidRDefault="00F11E83">
      <w:pPr>
        <w:spacing w:after="0" w:line="240" w:lineRule="auto"/>
        <w:jc w:val="center"/>
        <w:rPr>
          <w:rFonts w:ascii="Times New Roman" w:eastAsia="Times New Roman" w:hAnsi="Times New Roman" w:cs="Times New Roman"/>
          <w:b/>
          <w:sz w:val="28"/>
          <w:szCs w:val="28"/>
        </w:rPr>
      </w:pPr>
    </w:p>
    <w:p w14:paraId="79DA24E6" w14:textId="77777777" w:rsidR="00C80E7C" w:rsidRDefault="005959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p>
    <w:p w14:paraId="40C69785" w14:textId="77777777" w:rsidR="00C80E7C" w:rsidRDefault="00595955">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Календарный план проекта:</w:t>
      </w:r>
    </w:p>
    <w:tbl>
      <w:tblPr>
        <w:tblStyle w:val="af9"/>
        <w:tblpPr w:leftFromText="180" w:rightFromText="180" w:vertAnchor="text" w:horzAnchor="margin" w:tblpY="12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252"/>
        <w:gridCol w:w="2410"/>
        <w:gridCol w:w="1843"/>
      </w:tblGrid>
      <w:tr w:rsidR="00F11E83" w:rsidRPr="00F11E83" w14:paraId="4A63B7CA" w14:textId="77777777" w:rsidTr="00F11E83">
        <w:trPr>
          <w:trHeight w:val="195"/>
        </w:trPr>
        <w:tc>
          <w:tcPr>
            <w:tcW w:w="846" w:type="dxa"/>
          </w:tcPr>
          <w:p w14:paraId="1DAFAED9" w14:textId="77777777" w:rsidR="00F11E83" w:rsidRPr="00F11E83" w:rsidRDefault="00F11E83" w:rsidP="00F11E83">
            <w:pPr>
              <w:spacing w:after="0" w:line="240" w:lineRule="auto"/>
              <w:jc w:val="center"/>
              <w:rPr>
                <w:rFonts w:ascii="Times New Roman" w:eastAsia="Times New Roman" w:hAnsi="Times New Roman" w:cs="Times New Roman"/>
                <w:b/>
                <w:i/>
              </w:rPr>
            </w:pPr>
            <w:bookmarkStart w:id="1" w:name="_heading=h.gjdgxs" w:colFirst="0" w:colLast="0"/>
            <w:bookmarkEnd w:id="1"/>
            <w:r w:rsidRPr="00F11E83">
              <w:rPr>
                <w:rFonts w:ascii="Times New Roman" w:eastAsia="Times New Roman" w:hAnsi="Times New Roman" w:cs="Times New Roman"/>
                <w:b/>
                <w:i/>
              </w:rPr>
              <w:t>№ этапа</w:t>
            </w:r>
          </w:p>
        </w:tc>
        <w:tc>
          <w:tcPr>
            <w:tcW w:w="4252" w:type="dxa"/>
          </w:tcPr>
          <w:p w14:paraId="77D37306"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Название этапа календарного плана</w:t>
            </w:r>
          </w:p>
        </w:tc>
        <w:tc>
          <w:tcPr>
            <w:tcW w:w="2410" w:type="dxa"/>
          </w:tcPr>
          <w:p w14:paraId="05F0B63A"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 xml:space="preserve">Длительность этапа, </w:t>
            </w:r>
            <w:proofErr w:type="spellStart"/>
            <w:r w:rsidRPr="00F11E83">
              <w:rPr>
                <w:rFonts w:ascii="Times New Roman" w:eastAsia="Times New Roman" w:hAnsi="Times New Roman" w:cs="Times New Roman"/>
                <w:b/>
                <w:i/>
              </w:rPr>
              <w:t>мес</w:t>
            </w:r>
            <w:proofErr w:type="spellEnd"/>
          </w:p>
        </w:tc>
        <w:tc>
          <w:tcPr>
            <w:tcW w:w="1843" w:type="dxa"/>
          </w:tcPr>
          <w:p w14:paraId="7E8B8B16"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Стоимость, руб.</w:t>
            </w:r>
          </w:p>
        </w:tc>
      </w:tr>
      <w:tr w:rsidR="00F11E83" w:rsidRPr="00F11E83" w14:paraId="700DCD2D" w14:textId="77777777" w:rsidTr="00F11E83">
        <w:trPr>
          <w:trHeight w:val="165"/>
        </w:trPr>
        <w:tc>
          <w:tcPr>
            <w:tcW w:w="846" w:type="dxa"/>
          </w:tcPr>
          <w:p w14:paraId="6E8E9054"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1</w:t>
            </w:r>
          </w:p>
        </w:tc>
        <w:tc>
          <w:tcPr>
            <w:tcW w:w="4252" w:type="dxa"/>
          </w:tcPr>
          <w:p w14:paraId="6E43DF73"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Интервьюирование целевой аудитории</w:t>
            </w:r>
          </w:p>
        </w:tc>
        <w:tc>
          <w:tcPr>
            <w:tcW w:w="2410" w:type="dxa"/>
          </w:tcPr>
          <w:p w14:paraId="3CE01F36" w14:textId="77777777" w:rsidR="00F11E83" w:rsidRPr="00F11E83" w:rsidRDefault="00F11E83" w:rsidP="00F11E83">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 xml:space="preserve">1 </w:t>
            </w:r>
            <w:r w:rsidRPr="00F11E83">
              <w:rPr>
                <w:rFonts w:ascii="Times New Roman" w:eastAsia="Times New Roman" w:hAnsi="Times New Roman" w:cs="Times New Roman"/>
                <w:b/>
                <w:i/>
              </w:rPr>
              <w:t>месяц</w:t>
            </w:r>
          </w:p>
        </w:tc>
        <w:tc>
          <w:tcPr>
            <w:tcW w:w="1843" w:type="dxa"/>
          </w:tcPr>
          <w:p w14:paraId="7D1A2BC3" w14:textId="483A545B"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17</w:t>
            </w:r>
            <w:r w:rsidR="00761B61">
              <w:rPr>
                <w:rFonts w:ascii="Times New Roman" w:eastAsia="Times New Roman" w:hAnsi="Times New Roman" w:cs="Times New Roman"/>
                <w:b/>
                <w:i/>
              </w:rPr>
              <w:t xml:space="preserve"> </w:t>
            </w:r>
            <w:r w:rsidRPr="00F11E83">
              <w:rPr>
                <w:rFonts w:ascii="Times New Roman" w:eastAsia="Times New Roman" w:hAnsi="Times New Roman" w:cs="Times New Roman"/>
                <w:b/>
                <w:i/>
              </w:rPr>
              <w:t>000</w:t>
            </w:r>
          </w:p>
        </w:tc>
      </w:tr>
      <w:tr w:rsidR="00F11E83" w:rsidRPr="00F11E83" w14:paraId="75F6E46F" w14:textId="77777777" w:rsidTr="00F11E83">
        <w:trPr>
          <w:trHeight w:val="486"/>
        </w:trPr>
        <w:tc>
          <w:tcPr>
            <w:tcW w:w="846" w:type="dxa"/>
          </w:tcPr>
          <w:p w14:paraId="5C852292"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2</w:t>
            </w:r>
          </w:p>
        </w:tc>
        <w:tc>
          <w:tcPr>
            <w:tcW w:w="4252" w:type="dxa"/>
          </w:tcPr>
          <w:p w14:paraId="7A8C122D"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Предварительное исследование и планирование</w:t>
            </w:r>
          </w:p>
        </w:tc>
        <w:tc>
          <w:tcPr>
            <w:tcW w:w="2410" w:type="dxa"/>
          </w:tcPr>
          <w:p w14:paraId="6AA25210"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3-4</w:t>
            </w:r>
            <w:r w:rsidRPr="00F11E83">
              <w:rPr>
                <w:rFonts w:ascii="Times New Roman" w:eastAsia="Times New Roman" w:hAnsi="Times New Roman" w:cs="Times New Roman"/>
                <w:b/>
                <w:i/>
              </w:rPr>
              <w:t xml:space="preserve"> месяцев</w:t>
            </w:r>
          </w:p>
        </w:tc>
        <w:tc>
          <w:tcPr>
            <w:tcW w:w="1843" w:type="dxa"/>
          </w:tcPr>
          <w:p w14:paraId="70332A9E" w14:textId="7908232C"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10</w:t>
            </w:r>
            <w:r w:rsidR="00761B61">
              <w:rPr>
                <w:rFonts w:ascii="Times New Roman" w:eastAsia="Times New Roman" w:hAnsi="Times New Roman" w:cs="Times New Roman"/>
                <w:b/>
                <w:i/>
              </w:rPr>
              <w:t xml:space="preserve"> </w:t>
            </w:r>
            <w:r>
              <w:rPr>
                <w:rFonts w:ascii="Times New Roman" w:eastAsia="Times New Roman" w:hAnsi="Times New Roman" w:cs="Times New Roman"/>
                <w:b/>
                <w:i/>
              </w:rPr>
              <w:t>000</w:t>
            </w:r>
          </w:p>
        </w:tc>
      </w:tr>
      <w:tr w:rsidR="00F11E83" w:rsidRPr="00F11E83" w14:paraId="4CA1EC75" w14:textId="77777777" w:rsidTr="00F11E83">
        <w:trPr>
          <w:trHeight w:val="165"/>
        </w:trPr>
        <w:tc>
          <w:tcPr>
            <w:tcW w:w="846" w:type="dxa"/>
          </w:tcPr>
          <w:p w14:paraId="1BA66C0A" w14:textId="77777777" w:rsidR="00F11E83" w:rsidRPr="00F11E83" w:rsidRDefault="00F11E83" w:rsidP="00F11E83">
            <w:pPr>
              <w:spacing w:after="0" w:line="240" w:lineRule="auto"/>
              <w:jc w:val="center"/>
              <w:rPr>
                <w:rFonts w:ascii="Times New Roman" w:eastAsia="Times New Roman" w:hAnsi="Times New Roman" w:cs="Times New Roman"/>
                <w:b/>
                <w:i/>
              </w:rPr>
            </w:pPr>
            <w:r w:rsidRPr="00F11E83">
              <w:rPr>
                <w:rFonts w:ascii="Times New Roman" w:eastAsia="Times New Roman" w:hAnsi="Times New Roman" w:cs="Times New Roman"/>
                <w:b/>
                <w:i/>
              </w:rPr>
              <w:t>3</w:t>
            </w:r>
          </w:p>
        </w:tc>
        <w:tc>
          <w:tcPr>
            <w:tcW w:w="4252" w:type="dxa"/>
          </w:tcPr>
          <w:p w14:paraId="5A8B7CE5"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Поиск инвесторов</w:t>
            </w:r>
          </w:p>
        </w:tc>
        <w:tc>
          <w:tcPr>
            <w:tcW w:w="2410" w:type="dxa"/>
          </w:tcPr>
          <w:p w14:paraId="34433F0C"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2-3 месяца</w:t>
            </w:r>
          </w:p>
        </w:tc>
        <w:tc>
          <w:tcPr>
            <w:tcW w:w="1843" w:type="dxa"/>
          </w:tcPr>
          <w:p w14:paraId="12D691BE" w14:textId="0EFA0001"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25</w:t>
            </w:r>
            <w:r w:rsidR="00761B61">
              <w:rPr>
                <w:rFonts w:ascii="Times New Roman" w:eastAsia="Times New Roman" w:hAnsi="Times New Roman" w:cs="Times New Roman"/>
                <w:b/>
                <w:i/>
              </w:rPr>
              <w:t xml:space="preserve"> </w:t>
            </w:r>
            <w:r>
              <w:rPr>
                <w:rFonts w:ascii="Times New Roman" w:eastAsia="Times New Roman" w:hAnsi="Times New Roman" w:cs="Times New Roman"/>
                <w:b/>
                <w:i/>
              </w:rPr>
              <w:t>000</w:t>
            </w:r>
          </w:p>
        </w:tc>
      </w:tr>
      <w:tr w:rsidR="00F11E83" w:rsidRPr="00F11E83" w14:paraId="6989439D" w14:textId="77777777" w:rsidTr="00F11E83">
        <w:trPr>
          <w:trHeight w:val="165"/>
        </w:trPr>
        <w:tc>
          <w:tcPr>
            <w:tcW w:w="846" w:type="dxa"/>
          </w:tcPr>
          <w:p w14:paraId="7AF91473"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4</w:t>
            </w:r>
          </w:p>
        </w:tc>
        <w:tc>
          <w:tcPr>
            <w:tcW w:w="4252" w:type="dxa"/>
          </w:tcPr>
          <w:p w14:paraId="409278B6" w14:textId="77777777" w:rsid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Проектирование и строительство</w:t>
            </w:r>
          </w:p>
        </w:tc>
        <w:tc>
          <w:tcPr>
            <w:tcW w:w="2410" w:type="dxa"/>
          </w:tcPr>
          <w:p w14:paraId="4E2DBE8D"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6 месяцев</w:t>
            </w:r>
          </w:p>
        </w:tc>
        <w:tc>
          <w:tcPr>
            <w:tcW w:w="1843" w:type="dxa"/>
          </w:tcPr>
          <w:p w14:paraId="4BF3F84B" w14:textId="7F94EAA0" w:rsid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800</w:t>
            </w:r>
            <w:r w:rsidR="00761B61">
              <w:rPr>
                <w:rFonts w:ascii="Times New Roman" w:eastAsia="Times New Roman" w:hAnsi="Times New Roman" w:cs="Times New Roman"/>
                <w:b/>
                <w:i/>
              </w:rPr>
              <w:t xml:space="preserve"> </w:t>
            </w:r>
            <w:r>
              <w:rPr>
                <w:rFonts w:ascii="Times New Roman" w:eastAsia="Times New Roman" w:hAnsi="Times New Roman" w:cs="Times New Roman"/>
                <w:b/>
                <w:i/>
              </w:rPr>
              <w:t>000</w:t>
            </w:r>
          </w:p>
        </w:tc>
      </w:tr>
      <w:tr w:rsidR="00F11E83" w:rsidRPr="00F11E83" w14:paraId="645850CF" w14:textId="77777777" w:rsidTr="00F11E83">
        <w:trPr>
          <w:trHeight w:val="56"/>
        </w:trPr>
        <w:tc>
          <w:tcPr>
            <w:tcW w:w="846" w:type="dxa"/>
          </w:tcPr>
          <w:p w14:paraId="51F3CD3A"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5</w:t>
            </w:r>
          </w:p>
        </w:tc>
        <w:tc>
          <w:tcPr>
            <w:tcW w:w="4252" w:type="dxa"/>
          </w:tcPr>
          <w:p w14:paraId="11151931" w14:textId="77777777" w:rsid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Запуск и эксплуатация</w:t>
            </w:r>
          </w:p>
        </w:tc>
        <w:tc>
          <w:tcPr>
            <w:tcW w:w="2410" w:type="dxa"/>
          </w:tcPr>
          <w:p w14:paraId="71742E96" w14:textId="77777777" w:rsidR="00F11E83" w:rsidRP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Непрерывный процесс</w:t>
            </w:r>
          </w:p>
        </w:tc>
        <w:tc>
          <w:tcPr>
            <w:tcW w:w="1843" w:type="dxa"/>
          </w:tcPr>
          <w:p w14:paraId="112C1CC4" w14:textId="202326D1" w:rsidR="00F11E83" w:rsidRDefault="00F11E83" w:rsidP="00F11E8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500</w:t>
            </w:r>
            <w:r w:rsidR="00761B61">
              <w:rPr>
                <w:rFonts w:ascii="Times New Roman" w:eastAsia="Times New Roman" w:hAnsi="Times New Roman" w:cs="Times New Roman"/>
                <w:b/>
                <w:i/>
              </w:rPr>
              <w:t xml:space="preserve"> </w:t>
            </w:r>
            <w:r>
              <w:rPr>
                <w:rFonts w:ascii="Times New Roman" w:eastAsia="Times New Roman" w:hAnsi="Times New Roman" w:cs="Times New Roman"/>
                <w:b/>
                <w:i/>
              </w:rPr>
              <w:t>000</w:t>
            </w:r>
          </w:p>
        </w:tc>
      </w:tr>
    </w:tbl>
    <w:p w14:paraId="2B210B96" w14:textId="77777777" w:rsidR="00C80E7C" w:rsidRDefault="00C80E7C">
      <w:pPr>
        <w:spacing w:after="0" w:line="240" w:lineRule="auto"/>
        <w:rPr>
          <w:rFonts w:ascii="Times New Roman" w:eastAsia="Times New Roman" w:hAnsi="Times New Roman" w:cs="Times New Roman"/>
          <w:b/>
          <w:i/>
        </w:rPr>
      </w:pPr>
    </w:p>
    <w:sectPr w:rsidR="00C80E7C">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1A8"/>
    <w:multiLevelType w:val="multilevel"/>
    <w:tmpl w:val="FF54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E163C7"/>
    <w:multiLevelType w:val="multilevel"/>
    <w:tmpl w:val="4DB47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E50685"/>
    <w:multiLevelType w:val="multilevel"/>
    <w:tmpl w:val="7EBC5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92478D"/>
    <w:multiLevelType w:val="multilevel"/>
    <w:tmpl w:val="4CF82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7C"/>
    <w:rsid w:val="00454AE1"/>
    <w:rsid w:val="00595955"/>
    <w:rsid w:val="00761B61"/>
    <w:rsid w:val="00C80E7C"/>
    <w:rsid w:val="00CB0630"/>
    <w:rsid w:val="00D8418B"/>
    <w:rsid w:val="00F1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3612"/>
  <w15:docId w15:val="{002C8087-99E2-4FC1-882A-48149FA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47F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276A12"/>
    <w:rPr>
      <w:color w:val="0563C1" w:themeColor="hyperlink"/>
      <w:u w:val="single"/>
    </w:rPr>
  </w:style>
  <w:style w:type="character" w:customStyle="1" w:styleId="11">
    <w:name w:val="Неразрешенное упоминание1"/>
    <w:basedOn w:val="a0"/>
    <w:uiPriority w:val="99"/>
    <w:semiHidden/>
    <w:unhideWhenUsed/>
    <w:rsid w:val="00276A12"/>
    <w:rPr>
      <w:color w:val="605E5C"/>
      <w:shd w:val="clear" w:color="auto" w:fill="E1DFDD"/>
    </w:rPr>
  </w:style>
  <w:style w:type="paragraph" w:styleId="a5">
    <w:name w:val="List Paragraph"/>
    <w:basedOn w:val="a"/>
    <w:uiPriority w:val="34"/>
    <w:qFormat/>
    <w:rsid w:val="00D12B06"/>
    <w:pPr>
      <w:ind w:left="720"/>
      <w:contextualSpacing/>
    </w:pPr>
  </w:style>
  <w:style w:type="character" w:customStyle="1" w:styleId="10">
    <w:name w:val="Заголовок 1 Знак"/>
    <w:basedOn w:val="a0"/>
    <w:link w:val="1"/>
    <w:uiPriority w:val="9"/>
    <w:rsid w:val="00E347F2"/>
    <w:rPr>
      <w:rFonts w:asciiTheme="majorHAnsi" w:eastAsiaTheme="majorEastAsia" w:hAnsiTheme="majorHAnsi" w:cstheme="majorBidi"/>
      <w:b/>
      <w:bCs/>
      <w:color w:val="2F5496" w:themeColor="accent1" w:themeShade="BF"/>
      <w:sz w:val="28"/>
      <w:szCs w:val="28"/>
    </w:rPr>
  </w:style>
  <w:style w:type="table" w:styleId="a6">
    <w:name w:val="Table Grid"/>
    <w:basedOn w:val="a1"/>
    <w:uiPriority w:val="59"/>
    <w:rsid w:val="00E3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CE1BE3"/>
    <w:rPr>
      <w:sz w:val="16"/>
      <w:szCs w:val="16"/>
    </w:rPr>
  </w:style>
  <w:style w:type="paragraph" w:styleId="a8">
    <w:name w:val="annotation text"/>
    <w:basedOn w:val="a"/>
    <w:link w:val="a9"/>
    <w:uiPriority w:val="99"/>
    <w:semiHidden/>
    <w:unhideWhenUsed/>
    <w:rsid w:val="00CE1BE3"/>
    <w:pPr>
      <w:spacing w:line="240" w:lineRule="auto"/>
    </w:pPr>
    <w:rPr>
      <w:sz w:val="20"/>
      <w:szCs w:val="20"/>
    </w:rPr>
  </w:style>
  <w:style w:type="character" w:customStyle="1" w:styleId="a9">
    <w:name w:val="Текст примечания Знак"/>
    <w:basedOn w:val="a0"/>
    <w:link w:val="a8"/>
    <w:uiPriority w:val="99"/>
    <w:semiHidden/>
    <w:rsid w:val="00CE1BE3"/>
    <w:rPr>
      <w:sz w:val="20"/>
      <w:szCs w:val="20"/>
    </w:rPr>
  </w:style>
  <w:style w:type="paragraph" w:styleId="aa">
    <w:name w:val="annotation subject"/>
    <w:basedOn w:val="a8"/>
    <w:next w:val="a8"/>
    <w:link w:val="ab"/>
    <w:uiPriority w:val="99"/>
    <w:semiHidden/>
    <w:unhideWhenUsed/>
    <w:rsid w:val="00CE1BE3"/>
    <w:rPr>
      <w:b/>
      <w:bCs/>
    </w:rPr>
  </w:style>
  <w:style w:type="character" w:customStyle="1" w:styleId="ab">
    <w:name w:val="Тема примечания Знак"/>
    <w:basedOn w:val="a9"/>
    <w:link w:val="aa"/>
    <w:uiPriority w:val="99"/>
    <w:semiHidden/>
    <w:rsid w:val="00CE1BE3"/>
    <w:rPr>
      <w:b/>
      <w:bCs/>
      <w:sz w:val="20"/>
      <w:szCs w:val="20"/>
    </w:rPr>
  </w:style>
  <w:style w:type="paragraph" w:styleId="ac">
    <w:name w:val="Revision"/>
    <w:hidden/>
    <w:uiPriority w:val="99"/>
    <w:semiHidden/>
    <w:rsid w:val="00CE1BE3"/>
    <w:pPr>
      <w:spacing w:after="0" w:line="240" w:lineRule="auto"/>
    </w:pPr>
  </w:style>
  <w:style w:type="paragraph" w:styleId="ad">
    <w:name w:val="Balloon Text"/>
    <w:basedOn w:val="a"/>
    <w:link w:val="ae"/>
    <w:uiPriority w:val="99"/>
    <w:semiHidden/>
    <w:unhideWhenUsed/>
    <w:rsid w:val="00CE1BE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1BE3"/>
    <w:rPr>
      <w:rFonts w:ascii="Segoe UI" w:hAnsi="Segoe UI" w:cs="Segoe UI"/>
      <w:sz w:val="18"/>
      <w:szCs w:val="18"/>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hyperlink" Target="mailto:esm.katri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m.katrin@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sDuelNd8GG8iRr4djOFMB2PszQ==">CgMxLjAyCGguZ2pkZ3hzOAByITExc0tsMlF1ampYcEhheVFMN1VIRUJZNFg1cEpxX29ybA==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5935</Words>
  <Characters>33835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1</cp:lastModifiedBy>
  <cp:revision>3</cp:revision>
  <dcterms:created xsi:type="dcterms:W3CDTF">2024-06-15T19:23:00Z</dcterms:created>
  <dcterms:modified xsi:type="dcterms:W3CDTF">2024-06-23T21:22:00Z</dcterms:modified>
</cp:coreProperties>
</file>