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 w:hAnsi="Times New Roman"/>
        </w:rPr>
      </w:pPr>
      <w:bookmarkStart w:id="0" w:name="_Hlk137147919"/>
      <w:r>
        <w:rPr>
          <w:rFonts w:ascii="Times New Roman" w:hAnsi="Times New Roman"/>
        </w:rPr>
        <w:t>план дальнейшего развития стартап-проекта</w:t>
      </w:r>
    </w:p>
    <w:p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3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3"/>
        <w:gridCol w:w="4841"/>
        <w:gridCol w:w="196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1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Этап 1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000000"/>
                <w:sz w:val="21"/>
                <w:szCs w:val="21"/>
              </w:rPr>
              <w:t>Исследование и разработка</w:t>
            </w: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Анализ рынка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Изучение целевой аудитории, конкурентов и возможностей рынка.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4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Определение MVP (Minimum Viable Product)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Описание минимального функционала для запуска.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4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Сбор первоначального капитала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Поиск инвесторов, участие в акселерационных программах или использование собственных средств.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44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lang w:val="ru-RU"/>
              </w:rPr>
              <w:t>Найм команды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Подбор ключевых сотрудников для начала работы.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Этап 2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  <w:t>Прототипирование и тестирование</w:t>
            </w: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Разработка прототипа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Создание первой версии продукта с основными функциями.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Альфа-тестирование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Внутренние испытания продукта.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Бета-тестирование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Ограниченный запуск среди целевой аудитории для сбора обратной связи.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Этап 3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  <w:t>Запуск и монетизация</w:t>
            </w: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Официальный запуск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Полноценный выход на рынок с пресс-релизом и маркетинговой кампанией.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Монетизация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Внедрение моделей монетизации (подписки, одноразовые платежи и т.д.).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Постоянный мониторинг и оптимизация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Сбор аналитических данных и их анализ для оптимизации продукта и стратегии.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Этап 4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  <w:t>Масштабирование</w:t>
            </w: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Расширение команды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Найм дополнительных сотрудников для увеличения масштабов.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Географическое расширение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Вход на новые рынки или адаптация продукта для международной аудитории.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Разработка дополнительных функций или продуктов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Внедрение новых функций на основе обратной связи и анализа данных.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Этап 5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  <w:t>Устойчивое развитие</w:t>
            </w: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Партнерства и сотрудничество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Поиск стратегических партнеров для долгосрочного сотрудничества.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Обновление и поддержка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Постоянное обновление продукта, исправление ошибок, поддержка пользователей.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>Эап 6</w:t>
            </w:r>
          </w:p>
        </w:tc>
        <w:tc>
          <w:tcPr>
            <w:tcW w:w="4841" w:type="dxa"/>
            <w:vMerge w:val="restart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i/>
                <w:iCs/>
                <w:sz w:val="21"/>
                <w:szCs w:val="21"/>
              </w:rPr>
              <w:t>Подведение итогов и дальнейшие планы</w:t>
            </w: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Анализ KPI (ключевых показателей эффективности)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Оценка достигнутых результатов.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5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spacing w:after="0"/>
              <w:jc w:val="left"/>
            </w:pPr>
          </w:p>
        </w:tc>
        <w:tc>
          <w:tcPr>
            <w:tcW w:w="4841" w:type="dxa"/>
            <w:vMerge w:val="continue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/>
                <w:bCs w:val="0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</w:rPr>
              <w:t>Планирование дальнейшего развития</w:t>
            </w:r>
          </w:p>
        </w:tc>
        <w:tc>
          <w:tcPr>
            <w:tcW w:w="2100" w:type="dxa"/>
            <w:vAlign w:val="center"/>
          </w:tcPr>
          <w:p>
            <w:pPr>
              <w:spacing w:after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На основе анализа данных и достигнутых результатов, планирование следующих этапов развития.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beforeAutospacing="0" w:after="160" w:afterAutospacing="0" w:line="259" w:lineRule="auto"/>
    </w:pPr>
    <w:rPr>
      <w:rFonts w:hint="default" w:ascii="Calibri" w:hAnsi="Calibri" w:eastAsia="Calibri" w:cs="Arial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заявки"/>
    <w:basedOn w:val="1"/>
    <w:qFormat/>
    <w:uiPriority w:val="0"/>
    <w:pPr>
      <w:keepNext/>
      <w:spacing w:before="240" w:after="0" w:line="276" w:lineRule="auto"/>
      <w:jc w:val="center"/>
    </w:pPr>
    <w:rPr>
      <w:rFonts w:ascii="Cambria" w:hAnsi="Cambria" w:eastAsia="Times New Roman" w:cs="Times New Roman"/>
      <w:b/>
      <w:bCs/>
      <w:caps/>
      <w:sz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2023-10-14T11:09:45Z</dcterms:created>
  <dc:creator>User</dc:creator>
  <cp:lastModifiedBy>Юлия Пантелеева</cp:lastModifiedBy>
  <dcterms:modified xsi:type="dcterms:W3CDTF">2023-10-14T11:10:22Z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3DCB7C4F5174447B9A14E4262BB44000_12</vt:lpwstr>
  </property>
</Properties>
</file>