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CD956" w14:textId="77777777" w:rsidR="0050755E" w:rsidRDefault="00C61881">
      <w:pPr>
        <w:pStyle w:val="ConsPlusNormal"/>
        <w:jc w:val="right"/>
      </w:pPr>
      <w:r>
        <w:t>Приложение № 15 к Договору</w:t>
      </w:r>
    </w:p>
    <w:p w14:paraId="6DDA9081" w14:textId="77777777" w:rsidR="0050755E" w:rsidRDefault="00C61881">
      <w:pPr>
        <w:spacing w:after="0" w:line="240" w:lineRule="auto"/>
        <w:ind w:right="176"/>
        <w:jc w:val="right"/>
        <w:rPr>
          <w:rFonts w:ascii="Times New Roman" w:hAnsi="Times New Roman"/>
          <w:sz w:val="24"/>
        </w:rPr>
      </w:pPr>
      <w:r>
        <w:rPr>
          <w:rFonts w:ascii="Times New Roman" w:hAnsi="Times New Roman"/>
          <w:sz w:val="24"/>
        </w:rPr>
        <w:t xml:space="preserve">от </w:t>
      </w:r>
      <w:r>
        <w:rPr>
          <w:rFonts w:ascii="Times New Roman" w:hAnsi="Times New Roman"/>
        </w:rPr>
        <w:t xml:space="preserve"> </w:t>
      </w:r>
      <w:r>
        <w:rPr>
          <w:rFonts w:ascii="Times New Roman" w:hAnsi="Times New Roman"/>
          <w:sz w:val="24"/>
        </w:rPr>
        <w:t>№</w:t>
      </w:r>
      <w:r>
        <w:rPr>
          <w:rFonts w:ascii="Times New Roman" w:hAnsi="Times New Roman"/>
        </w:rPr>
        <w:t xml:space="preserve"> </w:t>
      </w:r>
    </w:p>
    <w:p w14:paraId="74E6A404" w14:textId="77777777" w:rsidR="0050755E" w:rsidRDefault="0050755E">
      <w:pPr>
        <w:spacing w:before="91"/>
        <w:ind w:right="176"/>
        <w:jc w:val="right"/>
        <w:rPr>
          <w:rFonts w:ascii="Times New Roman" w:hAnsi="Times New Roman"/>
          <w:sz w:val="24"/>
        </w:rPr>
      </w:pPr>
    </w:p>
    <w:p w14:paraId="7157C805" w14:textId="60D73E74" w:rsidR="0050755E" w:rsidRPr="004B0300" w:rsidRDefault="00C61881" w:rsidP="004B0300">
      <w:pPr>
        <w:widowControl w:val="0"/>
        <w:jc w:val="center"/>
        <w:rPr>
          <w:rFonts w:ascii="Times New Roman" w:hAnsi="Times New Roman"/>
          <w:b/>
          <w:caps/>
          <w:sz w:val="32"/>
        </w:rPr>
      </w:pPr>
      <w:r>
        <w:rPr>
          <w:rFonts w:ascii="Times New Roman" w:hAnsi="Times New Roman"/>
          <w:b/>
          <w:caps/>
          <w:sz w:val="32"/>
        </w:rPr>
        <w:t xml:space="preserve">Паспорт стартап-проекта </w:t>
      </w:r>
    </w:p>
    <w:tbl>
      <w:tblPr>
        <w:tblStyle w:val="TableNormal"/>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102"/>
        <w:gridCol w:w="4598"/>
      </w:tblGrid>
      <w:tr w:rsidR="0050755E" w14:paraId="5B88D496" w14:textId="77777777">
        <w:trPr>
          <w:trHeight w:val="509"/>
        </w:trPr>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16A0B" w14:textId="77777777" w:rsidR="0050755E" w:rsidRDefault="00C61881">
            <w:pPr>
              <w:widowControl w:val="0"/>
            </w:pPr>
            <w:r>
              <w:rPr>
                <w:rFonts w:ascii="Times New Roman" w:hAnsi="Times New Roman"/>
              </w:rPr>
              <w:t>Наименование образовательной организации высшего образования (Получателя гранта)</w:t>
            </w:r>
          </w:p>
        </w:tc>
        <w:tc>
          <w:tcPr>
            <w:tcW w:w="4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DF625" w14:textId="2C1E2C9F" w:rsidR="0050755E" w:rsidRPr="00CE423C" w:rsidRDefault="004B0300">
            <w:pPr>
              <w:rPr>
                <w:rFonts w:ascii="Times New Roman" w:hAnsi="Times New Roman"/>
              </w:rPr>
            </w:pPr>
            <w:r w:rsidRPr="00CE423C">
              <w:rPr>
                <w:rFonts w:ascii="Times New Roman" w:hAnsi="Times New Roman"/>
              </w:rPr>
              <w:t>БГТУ «ВОЕНМЕХ» им. Д.Ф. Устинова</w:t>
            </w:r>
          </w:p>
        </w:tc>
      </w:tr>
      <w:tr w:rsidR="0050755E" w14:paraId="232A7EA1" w14:textId="77777777">
        <w:trPr>
          <w:trHeight w:val="251"/>
        </w:trPr>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0751B" w14:textId="77777777" w:rsidR="0050755E" w:rsidRDefault="00C61881">
            <w:pPr>
              <w:widowControl w:val="0"/>
            </w:pPr>
            <w:r>
              <w:rPr>
                <w:rFonts w:ascii="Times New Roman" w:hAnsi="Times New Roman"/>
              </w:rPr>
              <w:t xml:space="preserve">Регион Получателя гранта </w:t>
            </w:r>
          </w:p>
        </w:tc>
        <w:tc>
          <w:tcPr>
            <w:tcW w:w="4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954E4" w14:textId="18737F3A" w:rsidR="0050755E" w:rsidRPr="00CE423C" w:rsidRDefault="004B0300">
            <w:pPr>
              <w:widowControl w:val="0"/>
              <w:tabs>
                <w:tab w:val="left" w:pos="720"/>
                <w:tab w:val="left" w:pos="1440"/>
                <w:tab w:val="left" w:pos="2160"/>
                <w:tab w:val="left" w:pos="2880"/>
                <w:tab w:val="left" w:pos="3600"/>
                <w:tab w:val="left" w:pos="4320"/>
              </w:tabs>
              <w:spacing w:after="0" w:line="240" w:lineRule="auto"/>
              <w:rPr>
                <w:rFonts w:ascii="Times New Roman" w:hAnsi="Times New Roman"/>
              </w:rPr>
            </w:pPr>
            <w:r w:rsidRPr="00CE423C">
              <w:rPr>
                <w:rFonts w:ascii="Times New Roman" w:hAnsi="Times New Roman"/>
              </w:rPr>
              <w:t>Санкт-Петербург</w:t>
            </w:r>
          </w:p>
        </w:tc>
      </w:tr>
      <w:tr w:rsidR="0050755E" w14:paraId="2FC683C5" w14:textId="77777777">
        <w:trPr>
          <w:trHeight w:val="251"/>
        </w:trPr>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8AB20" w14:textId="77777777" w:rsidR="0050755E" w:rsidRDefault="00C61881">
            <w:pPr>
              <w:widowControl w:val="0"/>
            </w:pPr>
            <w:r>
              <w:rPr>
                <w:rFonts w:ascii="Times New Roman" w:hAnsi="Times New Roman"/>
              </w:rPr>
              <w:t xml:space="preserve">Наименование акселерационной программы </w:t>
            </w:r>
          </w:p>
        </w:tc>
        <w:tc>
          <w:tcPr>
            <w:tcW w:w="4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D9ACC9" w14:textId="4D8518A8" w:rsidR="0050755E" w:rsidRPr="00CE423C" w:rsidRDefault="004B0300">
            <w:pPr>
              <w:widowControl w:val="0"/>
              <w:tabs>
                <w:tab w:val="left" w:pos="720"/>
                <w:tab w:val="left" w:pos="1440"/>
                <w:tab w:val="left" w:pos="2160"/>
                <w:tab w:val="left" w:pos="2880"/>
                <w:tab w:val="left" w:pos="3600"/>
                <w:tab w:val="left" w:pos="4320"/>
              </w:tabs>
              <w:spacing w:after="0" w:line="240" w:lineRule="auto"/>
              <w:rPr>
                <w:rFonts w:ascii="Times New Roman" w:hAnsi="Times New Roman"/>
              </w:rPr>
            </w:pPr>
            <w:r w:rsidRPr="00CE423C">
              <w:rPr>
                <w:rFonts w:ascii="Times New Roman" w:hAnsi="Times New Roman"/>
              </w:rPr>
              <w:t>«ВОЕНМЕХ.Старт 3.0»</w:t>
            </w:r>
          </w:p>
        </w:tc>
      </w:tr>
      <w:tr w:rsidR="0050755E" w14:paraId="5E8C902D" w14:textId="77777777">
        <w:trPr>
          <w:trHeight w:val="251"/>
        </w:trPr>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9F401" w14:textId="77777777" w:rsidR="0050755E" w:rsidRDefault="00C61881">
            <w:pPr>
              <w:widowControl w:val="0"/>
            </w:pPr>
            <w:r>
              <w:rPr>
                <w:rFonts w:ascii="Times New Roman" w:hAnsi="Times New Roman"/>
              </w:rPr>
              <w:t>Дата заключения и номер Договора</w:t>
            </w:r>
          </w:p>
        </w:tc>
        <w:tc>
          <w:tcPr>
            <w:tcW w:w="4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2C998" w14:textId="77777777" w:rsidR="0050755E" w:rsidRDefault="0050755E">
            <w:pPr>
              <w:widowControl w:val="0"/>
              <w:tabs>
                <w:tab w:val="left" w:pos="720"/>
                <w:tab w:val="left" w:pos="1440"/>
                <w:tab w:val="left" w:pos="2160"/>
                <w:tab w:val="left" w:pos="2880"/>
                <w:tab w:val="left" w:pos="3600"/>
                <w:tab w:val="left" w:pos="4320"/>
              </w:tabs>
              <w:spacing w:after="0" w:line="240" w:lineRule="auto"/>
            </w:pPr>
          </w:p>
        </w:tc>
      </w:tr>
    </w:tbl>
    <w:p w14:paraId="518404E2" w14:textId="77777777" w:rsidR="0050755E" w:rsidRDefault="0050755E">
      <w:pPr>
        <w:widowControl w:val="0"/>
        <w:spacing w:line="240" w:lineRule="auto"/>
        <w:ind w:left="108" w:hanging="108"/>
        <w:rPr>
          <w:rFonts w:ascii="Times New Roman" w:hAnsi="Times New Roman"/>
          <w:b/>
          <w:sz w:val="20"/>
        </w:rPr>
      </w:pPr>
    </w:p>
    <w:p w14:paraId="5FF9B6AF" w14:textId="3C83D563" w:rsidR="0050755E" w:rsidRDefault="0050755E">
      <w:pPr>
        <w:widowControl w:val="0"/>
        <w:rPr>
          <w:rFonts w:ascii="Times New Roman" w:hAnsi="Times New Roman"/>
          <w:b/>
          <w:sz w:val="20"/>
        </w:rPr>
      </w:pPr>
    </w:p>
    <w:tbl>
      <w:tblPr>
        <w:tblStyle w:val="TableNormal"/>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93"/>
        <w:gridCol w:w="4167"/>
        <w:gridCol w:w="4860"/>
      </w:tblGrid>
      <w:tr w:rsidR="0050755E" w14:paraId="049B429D" w14:textId="77777777">
        <w:trPr>
          <w:trHeight w:val="598"/>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24233" w14:textId="77777777" w:rsidR="0050755E" w:rsidRDefault="0050755E"/>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26436" w14:textId="77777777" w:rsidR="0050755E" w:rsidRDefault="00C61881">
            <w:pPr>
              <w:keepNext/>
              <w:spacing w:before="240" w:after="0" w:line="276" w:lineRule="auto"/>
              <w:jc w:val="center"/>
            </w:pPr>
            <w:r>
              <w:rPr>
                <w:rFonts w:ascii="Times New Roman" w:hAnsi="Times New Roman"/>
                <w:b/>
                <w:caps/>
                <w:sz w:val="28"/>
              </w:rPr>
              <w:t>Краткая Информация о стартап-проекте</w:t>
            </w:r>
          </w:p>
        </w:tc>
      </w:tr>
      <w:tr w:rsidR="0050755E" w14:paraId="414A1E32" w14:textId="77777777">
        <w:trPr>
          <w:trHeight w:val="45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73017" w14:textId="77777777" w:rsidR="0050755E" w:rsidRDefault="00C61881">
            <w:pPr>
              <w:tabs>
                <w:tab w:val="left" w:pos="414"/>
              </w:tabs>
            </w:pPr>
            <w:r>
              <w:rPr>
                <w:rFonts w:ascii="Times New Roman" w:hAnsi="Times New Roman"/>
                <w:b/>
                <w:sz w:val="20"/>
              </w:rPr>
              <w:t>1</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CBEE4" w14:textId="77777777" w:rsidR="0050755E" w:rsidRDefault="00C61881">
            <w:pPr>
              <w:tabs>
                <w:tab w:val="left" w:pos="414"/>
              </w:tabs>
            </w:pPr>
            <w:r>
              <w:rPr>
                <w:rFonts w:ascii="Times New Roman" w:hAnsi="Times New Roman"/>
                <w:b/>
                <w:sz w:val="20"/>
              </w:rPr>
              <w:t>Название стартап-проекта*</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4172D" w14:textId="13218C95" w:rsidR="0050755E" w:rsidRPr="00CE423C" w:rsidRDefault="004B0300">
            <w:pPr>
              <w:pStyle w:val="A6"/>
              <w:widowControl w:val="0"/>
              <w:tabs>
                <w:tab w:val="left" w:pos="432"/>
                <w:tab w:val="left" w:pos="720"/>
                <w:tab w:val="left" w:pos="1440"/>
                <w:tab w:val="left" w:pos="2160"/>
                <w:tab w:val="left" w:pos="2880"/>
                <w:tab w:val="left" w:pos="3600"/>
                <w:tab w:val="left" w:pos="4320"/>
              </w:tabs>
              <w:rPr>
                <w:rFonts w:ascii="Times New Roman" w:hAnsi="Times New Roman"/>
                <w:sz w:val="20"/>
              </w:rPr>
            </w:pPr>
            <w:r w:rsidRPr="00CE423C">
              <w:rPr>
                <w:rFonts w:ascii="Times New Roman" w:hAnsi="Times New Roman"/>
                <w:sz w:val="20"/>
              </w:rPr>
              <w:t>ХЕЛП — Хранилище Единых Лицензий и Паспортов</w:t>
            </w:r>
          </w:p>
        </w:tc>
      </w:tr>
      <w:tr w:rsidR="0050755E" w14:paraId="73F4341B" w14:textId="77777777">
        <w:trPr>
          <w:trHeight w:val="244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753FF3" w14:textId="77777777" w:rsidR="0050755E" w:rsidRDefault="00C61881">
            <w:r>
              <w:rPr>
                <w:rFonts w:ascii="Times New Roman" w:hAnsi="Times New Roman"/>
                <w:b/>
                <w:sz w:val="20"/>
              </w:rPr>
              <w:t>2</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233AAC" w14:textId="77777777" w:rsidR="0050755E" w:rsidRDefault="00C61881">
            <w:pPr>
              <w:rPr>
                <w:rFonts w:ascii="Times New Roman" w:hAnsi="Times New Roman"/>
                <w:b/>
                <w:sz w:val="20"/>
              </w:rPr>
            </w:pPr>
            <w:r>
              <w:rPr>
                <w:rFonts w:ascii="Times New Roman" w:hAnsi="Times New Roman"/>
                <w:b/>
                <w:sz w:val="20"/>
              </w:rPr>
              <w:t>Тема стартап-проекта*</w:t>
            </w:r>
          </w:p>
          <w:p w14:paraId="668EB9D0" w14:textId="77777777" w:rsidR="0050755E" w:rsidRDefault="00C61881">
            <w:r>
              <w:rPr>
                <w:rFonts w:ascii="Times New Roman" w:hAnsi="Times New Roman"/>
                <w:b/>
                <w:sz w:val="20"/>
              </w:rPr>
              <w:br/>
            </w:r>
            <w:r>
              <w:rPr>
                <w:rFonts w:ascii="Times New Roman" w:hAnsi="Times New Roman"/>
                <w:i/>
                <w:sz w:val="20"/>
              </w:rPr>
              <w:t>Указывается тема стартап-проекта в рамках темы акселерационной программы, основанной на Технологических направлениях в соответствии с перечнем критических технологий РФ, Рынках НТИ и Сквозных технологиях.</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B5EE5" w14:textId="4A69C382" w:rsidR="0050755E" w:rsidRPr="00CE423C" w:rsidRDefault="004B0300">
            <w:pPr>
              <w:widowControl w:val="0"/>
              <w:tabs>
                <w:tab w:val="left" w:pos="432"/>
                <w:tab w:val="left" w:pos="720"/>
                <w:tab w:val="left" w:pos="1440"/>
                <w:tab w:val="left" w:pos="2160"/>
                <w:tab w:val="left" w:pos="2880"/>
                <w:tab w:val="left" w:pos="3600"/>
                <w:tab w:val="left" w:pos="4320"/>
              </w:tabs>
              <w:spacing w:after="0" w:line="240" w:lineRule="auto"/>
              <w:rPr>
                <w:rFonts w:ascii="Times New Roman" w:hAnsi="Times New Roman"/>
                <w:sz w:val="20"/>
              </w:rPr>
            </w:pPr>
            <w:r w:rsidRPr="00CE423C">
              <w:rPr>
                <w:rFonts w:ascii="Times New Roman" w:hAnsi="Times New Roman"/>
                <w:sz w:val="20"/>
                <w:shd w:val="clear" w:color="auto" w:fill="FFFFFF"/>
              </w:rPr>
              <w:t>Инновационная национальная платформа, призванная обеспечить полный и прозрачный учёт всех существующих и будущих систем на территории Российской Федерации.</w:t>
            </w:r>
          </w:p>
        </w:tc>
      </w:tr>
      <w:tr w:rsidR="0050755E" w14:paraId="7DE2D1AA" w14:textId="77777777">
        <w:trPr>
          <w:trHeight w:val="164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7FE37F" w14:textId="77777777" w:rsidR="0050755E" w:rsidRDefault="00C61881">
            <w:pPr>
              <w:tabs>
                <w:tab w:val="left" w:pos="414"/>
              </w:tabs>
            </w:pPr>
            <w:r>
              <w:rPr>
                <w:rFonts w:ascii="Times New Roman" w:hAnsi="Times New Roman"/>
                <w:b/>
                <w:sz w:val="20"/>
              </w:rPr>
              <w:t>3</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76A5D" w14:textId="77777777" w:rsidR="0050755E" w:rsidRDefault="00C61881">
            <w:pPr>
              <w:tabs>
                <w:tab w:val="left" w:pos="414"/>
              </w:tabs>
            </w:pPr>
            <w:r>
              <w:rPr>
                <w:rFonts w:ascii="Times New Roman" w:hAnsi="Times New Roman"/>
                <w:b/>
                <w:sz w:val="20"/>
              </w:rPr>
              <w:t>Технологическое направление в соответствии с перечнем критических технологий РФ*</w:t>
            </w:r>
            <w:r>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82291" w14:textId="57B3394E" w:rsidR="0050755E" w:rsidRDefault="004B0300">
            <w:pPr>
              <w:widowControl w:val="0"/>
              <w:tabs>
                <w:tab w:val="left" w:pos="432"/>
                <w:tab w:val="left" w:pos="720"/>
                <w:tab w:val="left" w:pos="1440"/>
                <w:tab w:val="left" w:pos="2160"/>
                <w:tab w:val="left" w:pos="2880"/>
                <w:tab w:val="left" w:pos="3600"/>
                <w:tab w:val="left" w:pos="4320"/>
              </w:tabs>
              <w:spacing w:after="0" w:line="240" w:lineRule="auto"/>
            </w:pPr>
            <w:r w:rsidRPr="00474657">
              <w:rPr>
                <w:rFonts w:ascii="Times New Roman" w:hAnsi="Times New Roman"/>
                <w:sz w:val="20"/>
              </w:rPr>
              <w:t>TechNet</w:t>
            </w:r>
          </w:p>
        </w:tc>
      </w:tr>
      <w:tr w:rsidR="0050755E" w14:paraId="1D72B4C2" w14:textId="77777777">
        <w:trPr>
          <w:trHeight w:val="154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92616B" w14:textId="77777777" w:rsidR="0050755E" w:rsidRDefault="00C61881">
            <w:pPr>
              <w:tabs>
                <w:tab w:val="left" w:pos="414"/>
              </w:tabs>
            </w:pPr>
            <w:r>
              <w:rPr>
                <w:rFonts w:ascii="Times New Roman" w:hAnsi="Times New Roman"/>
                <w:b/>
                <w:sz w:val="20"/>
              </w:rPr>
              <w:t>4</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006AF" w14:textId="77777777" w:rsidR="0050755E" w:rsidRDefault="00C61881">
            <w:pPr>
              <w:tabs>
                <w:tab w:val="left" w:pos="414"/>
              </w:tabs>
            </w:pPr>
            <w:r>
              <w:rPr>
                <w:rFonts w:ascii="Times New Roman" w:hAnsi="Times New Roman"/>
                <w:b/>
                <w:sz w:val="20"/>
              </w:rPr>
              <w:t>Рынок НТИ</w:t>
            </w:r>
            <w:r>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3A11B7" w14:textId="77777777" w:rsidR="004B0300" w:rsidRPr="00342F81" w:rsidRDefault="004B0300" w:rsidP="004B0300">
            <w:pPr>
              <w:rPr>
                <w:rFonts w:ascii="Times New Roman" w:hAnsi="Times New Roman"/>
                <w:sz w:val="20"/>
              </w:rPr>
            </w:pPr>
            <w:r w:rsidRPr="00342F81">
              <w:rPr>
                <w:rFonts w:ascii="Times New Roman" w:hAnsi="Times New Roman"/>
                <w:sz w:val="20"/>
              </w:rPr>
              <w:t>Технологии доверия и идентификации личности (TechNet / SafeNet)</w:t>
            </w:r>
          </w:p>
          <w:p w14:paraId="66FD45FC" w14:textId="08C63E80" w:rsidR="0050755E" w:rsidRDefault="004B0300" w:rsidP="004B0300">
            <w:pPr>
              <w:widowControl w:val="0"/>
              <w:tabs>
                <w:tab w:val="left" w:pos="432"/>
                <w:tab w:val="left" w:pos="720"/>
                <w:tab w:val="left" w:pos="1440"/>
                <w:tab w:val="left" w:pos="2160"/>
                <w:tab w:val="left" w:pos="2880"/>
                <w:tab w:val="left" w:pos="3600"/>
                <w:tab w:val="left" w:pos="4320"/>
              </w:tabs>
              <w:spacing w:after="0" w:line="240" w:lineRule="auto"/>
            </w:pPr>
            <w:r w:rsidRPr="00342F81">
              <w:rPr>
                <w:rFonts w:ascii="Times New Roman" w:hAnsi="Times New Roman"/>
                <w:sz w:val="20"/>
              </w:rPr>
              <w:t>Проект относится к рынку Национальной технологической инициативы, связанному с цифровыми экосистемами, обеспечением доверия к данным, идентификацией пользователей и безопасным обменом цифровыми документами между государственными и коммерческими системами.</w:t>
            </w:r>
          </w:p>
        </w:tc>
      </w:tr>
      <w:tr w:rsidR="0050755E" w14:paraId="486604E3" w14:textId="77777777">
        <w:trPr>
          <w:trHeight w:val="155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8D32A5" w14:textId="77777777" w:rsidR="0050755E" w:rsidRDefault="00C61881">
            <w:pPr>
              <w:tabs>
                <w:tab w:val="left" w:pos="414"/>
              </w:tabs>
            </w:pPr>
            <w:r>
              <w:rPr>
                <w:rFonts w:ascii="Times New Roman" w:hAnsi="Times New Roman"/>
                <w:b/>
                <w:sz w:val="20"/>
              </w:rPr>
              <w:lastRenderedPageBreak/>
              <w:t>5</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CB84F" w14:textId="77777777" w:rsidR="0050755E" w:rsidRDefault="00C61881">
            <w:pPr>
              <w:tabs>
                <w:tab w:val="left" w:pos="414"/>
              </w:tabs>
            </w:pPr>
            <w:r>
              <w:rPr>
                <w:rFonts w:ascii="Times New Roman" w:hAnsi="Times New Roman"/>
                <w:b/>
                <w:sz w:val="20"/>
              </w:rPr>
              <w:t xml:space="preserve">Сквозные технологии </w:t>
            </w:r>
            <w:r>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BBDD7E" w14:textId="77777777" w:rsidR="004B0300" w:rsidRDefault="004B0300" w:rsidP="004B0300">
            <w:pPr>
              <w:rPr>
                <w:rFonts w:ascii="Times New Roman" w:hAnsi="Times New Roman"/>
                <w:sz w:val="20"/>
              </w:rPr>
            </w:pPr>
            <w:r w:rsidRPr="00342F81">
              <w:rPr>
                <w:rFonts w:ascii="Times New Roman" w:hAnsi="Times New Roman"/>
                <w:sz w:val="20"/>
              </w:rPr>
              <w:t>Цифровые технологии доверия (Blockchain, DLT) — для обеспечения неизменности и проверяемости з</w:t>
            </w:r>
            <w:r>
              <w:rPr>
                <w:rFonts w:ascii="Times New Roman" w:hAnsi="Times New Roman"/>
                <w:sz w:val="20"/>
              </w:rPr>
              <w:t>аписей о лицензиях и паспортах.</w:t>
            </w:r>
          </w:p>
          <w:p w14:paraId="212D21D6" w14:textId="77777777" w:rsidR="004B0300" w:rsidRPr="00342F81" w:rsidRDefault="004B0300" w:rsidP="004B0300">
            <w:pPr>
              <w:rPr>
                <w:rFonts w:ascii="Times New Roman" w:hAnsi="Times New Roman"/>
                <w:sz w:val="20"/>
              </w:rPr>
            </w:pPr>
            <w:r w:rsidRPr="00342F81">
              <w:rPr>
                <w:rFonts w:ascii="Times New Roman" w:hAnsi="Times New Roman"/>
                <w:sz w:val="20"/>
              </w:rPr>
              <w:t>Системы искусственного интеллекта — для автоматической верификации данных и выявления несоответствий или подделок.</w:t>
            </w:r>
          </w:p>
          <w:p w14:paraId="5B77DA58" w14:textId="77777777" w:rsidR="004B0300" w:rsidRPr="00342F81" w:rsidRDefault="004B0300" w:rsidP="004B0300">
            <w:pPr>
              <w:rPr>
                <w:rFonts w:ascii="Times New Roman" w:hAnsi="Times New Roman"/>
                <w:sz w:val="20"/>
              </w:rPr>
            </w:pPr>
            <w:r w:rsidRPr="00342F81">
              <w:rPr>
                <w:rFonts w:ascii="Times New Roman" w:hAnsi="Times New Roman"/>
                <w:sz w:val="20"/>
              </w:rPr>
              <w:t>Большие данные (Big Data) — для интеграции, анализа и синхронизации сведений из различных государственных и ведомственных источников.</w:t>
            </w:r>
          </w:p>
          <w:p w14:paraId="20004660" w14:textId="77777777" w:rsidR="004B0300" w:rsidRPr="00342F81" w:rsidRDefault="004B0300" w:rsidP="004B0300">
            <w:pPr>
              <w:rPr>
                <w:rFonts w:ascii="Times New Roman" w:hAnsi="Times New Roman"/>
                <w:sz w:val="20"/>
              </w:rPr>
            </w:pPr>
            <w:r w:rsidRPr="00342F81">
              <w:rPr>
                <w:rFonts w:ascii="Times New Roman" w:hAnsi="Times New Roman"/>
                <w:sz w:val="20"/>
              </w:rPr>
              <w:t>Технологии кибербезопасности — для защиты персональных данных и контроля доступа к хранилищу.</w:t>
            </w:r>
          </w:p>
          <w:p w14:paraId="79979CC4" w14:textId="459893A3" w:rsidR="0050755E" w:rsidRDefault="004B0300" w:rsidP="004B0300">
            <w:pPr>
              <w:widowControl w:val="0"/>
              <w:tabs>
                <w:tab w:val="left" w:pos="432"/>
                <w:tab w:val="left" w:pos="720"/>
                <w:tab w:val="left" w:pos="1440"/>
                <w:tab w:val="left" w:pos="2160"/>
                <w:tab w:val="left" w:pos="2880"/>
                <w:tab w:val="left" w:pos="3600"/>
                <w:tab w:val="left" w:pos="4320"/>
              </w:tabs>
              <w:spacing w:after="0" w:line="240" w:lineRule="auto"/>
            </w:pPr>
            <w:r w:rsidRPr="00342F81">
              <w:rPr>
                <w:rFonts w:ascii="Times New Roman" w:hAnsi="Times New Roman"/>
                <w:sz w:val="20"/>
              </w:rPr>
              <w:t>Облачные технологии — для масштабируемого и отказоустойчивого хранения данных.</w:t>
            </w:r>
          </w:p>
        </w:tc>
      </w:tr>
      <w:tr w:rsidR="0050755E" w14:paraId="20DD72FE" w14:textId="77777777">
        <w:trPr>
          <w:trHeight w:val="60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651B5" w14:textId="77777777" w:rsidR="0050755E" w:rsidRDefault="0050755E"/>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94D0C" w14:textId="77777777" w:rsidR="0050755E" w:rsidRDefault="00C61881">
            <w:pPr>
              <w:keepNext/>
              <w:spacing w:before="240" w:after="0" w:line="276" w:lineRule="auto"/>
              <w:jc w:val="center"/>
            </w:pPr>
            <w:r>
              <w:rPr>
                <w:rFonts w:ascii="Times New Roman" w:hAnsi="Times New Roman"/>
                <w:b/>
                <w:caps/>
                <w:sz w:val="28"/>
              </w:rPr>
              <w:t>Информация о лидере и участниках стартап-проекта</w:t>
            </w:r>
          </w:p>
        </w:tc>
      </w:tr>
      <w:tr w:rsidR="0050755E" w14:paraId="77604EC7" w14:textId="77777777">
        <w:trPr>
          <w:trHeight w:val="111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14580" w14:textId="77777777" w:rsidR="0050755E" w:rsidRDefault="00C61881">
            <w:pPr>
              <w:tabs>
                <w:tab w:val="left" w:pos="414"/>
              </w:tabs>
            </w:pPr>
            <w:r>
              <w:rPr>
                <w:rFonts w:ascii="Times New Roman" w:hAnsi="Times New Roman"/>
                <w:b/>
                <w:sz w:val="20"/>
              </w:rPr>
              <w:t>6</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24276C" w14:textId="77777777" w:rsidR="0050755E" w:rsidRDefault="00C61881">
            <w:pPr>
              <w:tabs>
                <w:tab w:val="left" w:pos="414"/>
              </w:tabs>
            </w:pPr>
            <w:r>
              <w:rPr>
                <w:rFonts w:ascii="Times New Roman" w:hAnsi="Times New Roman"/>
                <w:b/>
                <w:sz w:val="20"/>
              </w:rPr>
              <w:t xml:space="preserve">Лидер стартап-проекта*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E70F6" w14:textId="7ED5C862" w:rsidR="0050755E" w:rsidRPr="004B0300" w:rsidRDefault="004B0300">
            <w:pPr>
              <w:pStyle w:val="A6"/>
              <w:widowControl w:val="0"/>
              <w:tabs>
                <w:tab w:val="left" w:pos="432"/>
                <w:tab w:val="left" w:pos="720"/>
                <w:tab w:val="left" w:pos="1440"/>
                <w:tab w:val="left" w:pos="2160"/>
                <w:tab w:val="left" w:pos="2880"/>
                <w:tab w:val="left" w:pos="3600"/>
                <w:tab w:val="left" w:pos="4320"/>
              </w:tabs>
              <w:rPr>
                <w:rFonts w:ascii="Times New Roman" w:hAnsi="Times New Roman"/>
              </w:rPr>
            </w:pPr>
            <w:r>
              <w:rPr>
                <w:rFonts w:ascii="Times New Roman" w:hAnsi="Times New Roman"/>
              </w:rPr>
              <w:t>Блинова Ирина Владимировна</w:t>
            </w:r>
          </w:p>
        </w:tc>
      </w:tr>
      <w:tr w:rsidR="0050755E" w14:paraId="46BF4396" w14:textId="77777777">
        <w:trPr>
          <w:trHeight w:val="1068"/>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B1816" w14:textId="77777777" w:rsidR="0050755E" w:rsidRDefault="00C61881">
            <w:pPr>
              <w:widowControl w:val="0"/>
              <w:tabs>
                <w:tab w:val="left" w:pos="432"/>
              </w:tabs>
              <w:spacing w:after="0" w:line="240" w:lineRule="auto"/>
            </w:pPr>
            <w:r>
              <w:rPr>
                <w:rFonts w:ascii="Times New Roman" w:hAnsi="Times New Roman"/>
                <w:b/>
                <w:sz w:val="20"/>
              </w:rPr>
              <w:t>7</w:t>
            </w:r>
          </w:p>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7DE21" w14:textId="77777777" w:rsidR="0050755E" w:rsidRDefault="00C61881">
            <w:pPr>
              <w:widowControl w:val="0"/>
              <w:tabs>
                <w:tab w:val="left" w:pos="432"/>
              </w:tabs>
              <w:spacing w:after="0" w:line="240" w:lineRule="auto"/>
              <w:rPr>
                <w:rFonts w:ascii="Times New Roman" w:hAnsi="Times New Roman"/>
                <w:b/>
                <w:sz w:val="20"/>
              </w:rPr>
            </w:pPr>
            <w:r>
              <w:rPr>
                <w:rFonts w:ascii="Times New Roman" w:hAnsi="Times New Roman"/>
                <w:b/>
                <w:sz w:val="20"/>
              </w:rPr>
              <w:t>Команда</w:t>
            </w:r>
            <w:r>
              <w:rPr>
                <w:rFonts w:ascii="Times New Roman" w:hAnsi="Times New Roman"/>
                <w:sz w:val="16"/>
              </w:rPr>
              <w:t xml:space="preserve"> </w:t>
            </w:r>
            <w:r>
              <w:rPr>
                <w:rFonts w:ascii="Times New Roman" w:hAnsi="Times New Roman"/>
                <w:b/>
                <w:sz w:val="20"/>
              </w:rPr>
              <w:t>стартап-проекта (участники стартап-проекта, которые работают в рамках акселерационной программы)</w:t>
            </w:r>
          </w:p>
          <w:tbl>
            <w:tblPr>
              <w:tblStyle w:val="TableNormal"/>
              <w:tblW w:w="5000" w:type="pct"/>
              <w:tblLayout w:type="fixed"/>
              <w:tblLook w:val="04A0" w:firstRow="1" w:lastRow="0" w:firstColumn="1" w:lastColumn="0" w:noHBand="0" w:noVBand="1"/>
            </w:tblPr>
            <w:tblGrid>
              <w:gridCol w:w="702"/>
              <w:gridCol w:w="1516"/>
              <w:gridCol w:w="1109"/>
              <w:gridCol w:w="1108"/>
              <w:gridCol w:w="1108"/>
              <w:gridCol w:w="1108"/>
              <w:gridCol w:w="1108"/>
              <w:gridCol w:w="1108"/>
            </w:tblGrid>
            <w:tr w:rsidR="0075570C" w14:paraId="00524F96" w14:textId="77777777" w:rsidTr="0065590A">
              <w:tc>
                <w:tcPr>
                  <w:tcW w:w="702" w:type="dxa"/>
                </w:tcPr>
                <w:p w14:paraId="55318588" w14:textId="77777777" w:rsidR="0050755E" w:rsidRDefault="00C61881">
                  <w:r>
                    <w:rPr>
                      <w:rFonts w:ascii="Times New Roman" w:hAnsi="Times New Roman"/>
                      <w:sz w:val="20"/>
                    </w:rPr>
                    <w:t>№</w:t>
                  </w:r>
                </w:p>
              </w:tc>
              <w:tc>
                <w:tcPr>
                  <w:tcW w:w="1516" w:type="dxa"/>
                </w:tcPr>
                <w:p w14:paraId="67DCA1AC" w14:textId="77777777" w:rsidR="0050755E" w:rsidRDefault="00C61881">
                  <w:r>
                    <w:rPr>
                      <w:rFonts w:ascii="Times New Roman" w:hAnsi="Times New Roman"/>
                      <w:sz w:val="20"/>
                    </w:rPr>
                    <w:t>Unti ID</w:t>
                  </w:r>
                </w:p>
              </w:tc>
              <w:tc>
                <w:tcPr>
                  <w:tcW w:w="1109" w:type="dxa"/>
                </w:tcPr>
                <w:p w14:paraId="16333993" w14:textId="77777777" w:rsidR="0050755E" w:rsidRDefault="00C61881">
                  <w:r>
                    <w:rPr>
                      <w:rFonts w:ascii="Times New Roman" w:hAnsi="Times New Roman"/>
                      <w:sz w:val="20"/>
                    </w:rPr>
                    <w:t>Leader ID</w:t>
                  </w:r>
                </w:p>
              </w:tc>
              <w:tc>
                <w:tcPr>
                  <w:tcW w:w="1108" w:type="dxa"/>
                </w:tcPr>
                <w:p w14:paraId="46347A11" w14:textId="77777777" w:rsidR="0050755E" w:rsidRDefault="00C61881">
                  <w:r>
                    <w:rPr>
                      <w:rFonts w:ascii="Times New Roman" w:hAnsi="Times New Roman"/>
                      <w:sz w:val="20"/>
                    </w:rPr>
                    <w:t>ФИО</w:t>
                  </w:r>
                </w:p>
              </w:tc>
              <w:tc>
                <w:tcPr>
                  <w:tcW w:w="1108" w:type="dxa"/>
                </w:tcPr>
                <w:p w14:paraId="663BCAD2" w14:textId="77777777" w:rsidR="0050755E" w:rsidRDefault="00C61881">
                  <w:r>
                    <w:rPr>
                      <w:rFonts w:ascii="Times New Roman" w:hAnsi="Times New Roman"/>
                      <w:sz w:val="20"/>
                    </w:rPr>
                    <w:t>Роль в проекте</w:t>
                  </w:r>
                </w:p>
              </w:tc>
              <w:tc>
                <w:tcPr>
                  <w:tcW w:w="1108" w:type="dxa"/>
                </w:tcPr>
                <w:p w14:paraId="1EE0C2AB" w14:textId="77777777" w:rsidR="0050755E" w:rsidRDefault="00C61881">
                  <w:r>
                    <w:rPr>
                      <w:rFonts w:ascii="Times New Roman" w:hAnsi="Times New Roman"/>
                      <w:sz w:val="20"/>
                    </w:rPr>
                    <w:t>Телефон, почта</w:t>
                  </w:r>
                </w:p>
              </w:tc>
              <w:tc>
                <w:tcPr>
                  <w:tcW w:w="1108" w:type="dxa"/>
                </w:tcPr>
                <w:p w14:paraId="2F98CE92" w14:textId="77777777" w:rsidR="0050755E" w:rsidRDefault="00C61881">
                  <w:r>
                    <w:rPr>
                      <w:rFonts w:ascii="Times New Roman" w:hAnsi="Times New Roman"/>
                      <w:sz w:val="20"/>
                    </w:rPr>
                    <w:t>Должность</w:t>
                  </w:r>
                </w:p>
              </w:tc>
              <w:tc>
                <w:tcPr>
                  <w:tcW w:w="1108" w:type="dxa"/>
                </w:tcPr>
                <w:p w14:paraId="14399693" w14:textId="77777777" w:rsidR="0050755E" w:rsidRDefault="00C61881">
                  <w:r>
                    <w:rPr>
                      <w:rFonts w:ascii="Times New Roman" w:hAnsi="Times New Roman"/>
                      <w:sz w:val="20"/>
                    </w:rPr>
                    <w:t>Опыт и квалификация</w:t>
                  </w:r>
                </w:p>
              </w:tc>
            </w:tr>
            <w:tr w:rsidR="0075570C" w:rsidRPr="002F49B0" w14:paraId="09EE5949" w14:textId="77777777" w:rsidTr="0065590A">
              <w:trPr>
                <w:gridAfter w:val="2"/>
                <w:wAfter w:w="2216" w:type="dxa"/>
              </w:trPr>
              <w:tc>
                <w:tcPr>
                  <w:tcW w:w="702" w:type="dxa"/>
                </w:tcPr>
                <w:p w14:paraId="70C3DA39" w14:textId="284E218D" w:rsidR="0050755E" w:rsidRDefault="00C61881">
                  <w:r>
                    <w:rPr>
                      <w:rFonts w:ascii="Times New Roman" w:hAnsi="Times New Roman"/>
                      <w:sz w:val="20"/>
                    </w:rPr>
                    <w:t>1</w:t>
                  </w:r>
                  <w:r w:rsidR="004B0300">
                    <w:rPr>
                      <w:rFonts w:ascii="Times New Roman" w:hAnsi="Times New Roman"/>
                      <w:sz w:val="20"/>
                    </w:rPr>
                    <w:t xml:space="preserve">                                  </w:t>
                  </w:r>
                </w:p>
              </w:tc>
              <w:tc>
                <w:tcPr>
                  <w:tcW w:w="1516" w:type="dxa"/>
                </w:tcPr>
                <w:p w14:paraId="2497A769" w14:textId="3CF45E9E" w:rsidR="0050755E" w:rsidRPr="002F49B0" w:rsidRDefault="0050755E">
                  <w:pPr>
                    <w:rPr>
                      <w:rFonts w:ascii="Times New Roman" w:hAnsi="Times New Roman"/>
                      <w:sz w:val="20"/>
                    </w:rPr>
                  </w:pPr>
                </w:p>
              </w:tc>
              <w:tc>
                <w:tcPr>
                  <w:tcW w:w="1109" w:type="dxa"/>
                </w:tcPr>
                <w:p w14:paraId="68FE1BD1" w14:textId="4C609314" w:rsidR="0050755E" w:rsidRPr="002F49B0" w:rsidRDefault="004B0300">
                  <w:pPr>
                    <w:rPr>
                      <w:rFonts w:ascii="Times New Roman" w:hAnsi="Times New Roman"/>
                      <w:sz w:val="20"/>
                    </w:rPr>
                  </w:pPr>
                  <w:r w:rsidRPr="002F49B0">
                    <w:rPr>
                      <w:rFonts w:ascii="Times New Roman" w:hAnsi="Times New Roman"/>
                      <w:sz w:val="20"/>
                    </w:rPr>
                    <w:t>7054527</w:t>
                  </w:r>
                </w:p>
              </w:tc>
              <w:tc>
                <w:tcPr>
                  <w:tcW w:w="1108" w:type="dxa"/>
                </w:tcPr>
                <w:p w14:paraId="777E155C" w14:textId="20A0D8AF" w:rsidR="0050755E" w:rsidRPr="002F49B0" w:rsidRDefault="004B0300">
                  <w:pPr>
                    <w:rPr>
                      <w:rFonts w:ascii="Times New Roman" w:hAnsi="Times New Roman"/>
                      <w:sz w:val="20"/>
                    </w:rPr>
                  </w:pPr>
                  <w:r w:rsidRPr="002F49B0">
                    <w:rPr>
                      <w:rFonts w:ascii="Times New Roman" w:hAnsi="Times New Roman"/>
                      <w:sz w:val="20"/>
                    </w:rPr>
                    <w:t>Блинова И.В.</w:t>
                  </w:r>
                </w:p>
              </w:tc>
              <w:tc>
                <w:tcPr>
                  <w:tcW w:w="1108" w:type="dxa"/>
                </w:tcPr>
                <w:p w14:paraId="3B0674F7" w14:textId="5D47AA03" w:rsidR="0050755E" w:rsidRPr="002F49B0" w:rsidRDefault="004B0300">
                  <w:pPr>
                    <w:rPr>
                      <w:rFonts w:ascii="Times New Roman" w:hAnsi="Times New Roman"/>
                      <w:sz w:val="20"/>
                    </w:rPr>
                  </w:pPr>
                  <w:r w:rsidRPr="002F49B0">
                    <w:rPr>
                      <w:rFonts w:ascii="Times New Roman" w:hAnsi="Times New Roman"/>
                      <w:sz w:val="20"/>
                    </w:rPr>
                    <w:t>Тимлид</w:t>
                  </w:r>
                </w:p>
              </w:tc>
              <w:tc>
                <w:tcPr>
                  <w:tcW w:w="1108" w:type="dxa"/>
                </w:tcPr>
                <w:p w14:paraId="01C1FC07" w14:textId="7267A216" w:rsidR="0050755E" w:rsidRPr="002F49B0" w:rsidRDefault="004B0300">
                  <w:pPr>
                    <w:rPr>
                      <w:rFonts w:ascii="Times New Roman" w:hAnsi="Times New Roman"/>
                      <w:sz w:val="20"/>
                    </w:rPr>
                  </w:pPr>
                  <w:r w:rsidRPr="002F49B0">
                    <w:rPr>
                      <w:rFonts w:ascii="Times New Roman" w:hAnsi="Times New Roman"/>
                      <w:sz w:val="20"/>
                    </w:rPr>
                    <w:t>89186550980</w:t>
                  </w:r>
                </w:p>
              </w:tc>
            </w:tr>
            <w:tr w:rsidR="0075570C" w:rsidRPr="002F49B0" w14:paraId="3C8EDE18" w14:textId="77777777" w:rsidTr="0065590A">
              <w:trPr>
                <w:gridAfter w:val="2"/>
                <w:wAfter w:w="2216" w:type="dxa"/>
              </w:trPr>
              <w:tc>
                <w:tcPr>
                  <w:tcW w:w="702" w:type="dxa"/>
                </w:tcPr>
                <w:p w14:paraId="17E3F69A" w14:textId="77777777" w:rsidR="0050755E" w:rsidRDefault="00C61881">
                  <w:r>
                    <w:rPr>
                      <w:rFonts w:ascii="Times New Roman" w:hAnsi="Times New Roman"/>
                      <w:sz w:val="20"/>
                    </w:rPr>
                    <w:t>2</w:t>
                  </w:r>
                </w:p>
              </w:tc>
              <w:tc>
                <w:tcPr>
                  <w:tcW w:w="1516" w:type="dxa"/>
                </w:tcPr>
                <w:p w14:paraId="1F783B71" w14:textId="39B4E727" w:rsidR="0050755E" w:rsidRPr="002F49B0" w:rsidRDefault="0050755E">
                  <w:pPr>
                    <w:rPr>
                      <w:rFonts w:ascii="Times New Roman" w:hAnsi="Times New Roman"/>
                      <w:sz w:val="20"/>
                    </w:rPr>
                  </w:pPr>
                </w:p>
              </w:tc>
              <w:tc>
                <w:tcPr>
                  <w:tcW w:w="1109" w:type="dxa"/>
                </w:tcPr>
                <w:p w14:paraId="628D2FE8" w14:textId="526A8059" w:rsidR="0050755E" w:rsidRPr="002F49B0" w:rsidRDefault="004B0300">
                  <w:pPr>
                    <w:rPr>
                      <w:rFonts w:ascii="Times New Roman" w:hAnsi="Times New Roman"/>
                      <w:sz w:val="20"/>
                    </w:rPr>
                  </w:pPr>
                  <w:r w:rsidRPr="002F49B0">
                    <w:rPr>
                      <w:rFonts w:ascii="Times New Roman" w:hAnsi="Times New Roman"/>
                      <w:sz w:val="20"/>
                    </w:rPr>
                    <w:t>7054484</w:t>
                  </w:r>
                </w:p>
              </w:tc>
              <w:tc>
                <w:tcPr>
                  <w:tcW w:w="1108" w:type="dxa"/>
                </w:tcPr>
                <w:p w14:paraId="5D73D546" w14:textId="72B70073" w:rsidR="0050755E" w:rsidRPr="002F49B0" w:rsidRDefault="004B0300">
                  <w:pPr>
                    <w:rPr>
                      <w:rFonts w:ascii="Times New Roman" w:hAnsi="Times New Roman"/>
                      <w:sz w:val="20"/>
                    </w:rPr>
                  </w:pPr>
                  <w:r w:rsidRPr="002F49B0">
                    <w:rPr>
                      <w:rFonts w:ascii="Times New Roman" w:hAnsi="Times New Roman"/>
                      <w:sz w:val="20"/>
                    </w:rPr>
                    <w:t>Вербицкий А.А.</w:t>
                  </w:r>
                </w:p>
              </w:tc>
              <w:tc>
                <w:tcPr>
                  <w:tcW w:w="1108" w:type="dxa"/>
                </w:tcPr>
                <w:p w14:paraId="3FC9B57F" w14:textId="5A61EF2A" w:rsidR="0050755E" w:rsidRPr="002F49B0" w:rsidRDefault="004B0300">
                  <w:pPr>
                    <w:rPr>
                      <w:rFonts w:ascii="Times New Roman" w:hAnsi="Times New Roman"/>
                      <w:sz w:val="20"/>
                    </w:rPr>
                  </w:pPr>
                  <w:r w:rsidRPr="002F49B0">
                    <w:rPr>
                      <w:rFonts w:ascii="Times New Roman" w:hAnsi="Times New Roman"/>
                      <w:sz w:val="20"/>
                    </w:rPr>
                    <w:t>Исследователь</w:t>
                  </w:r>
                </w:p>
              </w:tc>
              <w:tc>
                <w:tcPr>
                  <w:tcW w:w="1108" w:type="dxa"/>
                </w:tcPr>
                <w:p w14:paraId="3844A586" w14:textId="2EA45863" w:rsidR="0050755E" w:rsidRPr="002F49B0" w:rsidRDefault="004B0300">
                  <w:pPr>
                    <w:rPr>
                      <w:rFonts w:ascii="Times New Roman" w:hAnsi="Times New Roman"/>
                      <w:sz w:val="20"/>
                    </w:rPr>
                  </w:pPr>
                  <w:r w:rsidRPr="002F49B0">
                    <w:rPr>
                      <w:rFonts w:ascii="Times New Roman" w:hAnsi="Times New Roman"/>
                      <w:sz w:val="20"/>
                    </w:rPr>
                    <w:t>89214074780</w:t>
                  </w:r>
                </w:p>
              </w:tc>
            </w:tr>
            <w:tr w:rsidR="0075570C" w:rsidRPr="002F49B0" w14:paraId="65F8B8C6" w14:textId="77777777" w:rsidTr="0065590A">
              <w:trPr>
                <w:gridAfter w:val="2"/>
                <w:wAfter w:w="2216" w:type="dxa"/>
              </w:trPr>
              <w:tc>
                <w:tcPr>
                  <w:tcW w:w="702" w:type="dxa"/>
                </w:tcPr>
                <w:p w14:paraId="4FEB2572" w14:textId="147FBC5B" w:rsidR="004B0300" w:rsidRPr="004B0300" w:rsidRDefault="00C61881">
                  <w:pPr>
                    <w:rPr>
                      <w:rFonts w:ascii="Times New Roman" w:hAnsi="Times New Roman"/>
                      <w:sz w:val="20"/>
                    </w:rPr>
                  </w:pPr>
                  <w:r>
                    <w:rPr>
                      <w:rFonts w:ascii="Times New Roman" w:hAnsi="Times New Roman"/>
                      <w:sz w:val="20"/>
                    </w:rPr>
                    <w:t>3</w:t>
                  </w:r>
                </w:p>
              </w:tc>
              <w:tc>
                <w:tcPr>
                  <w:tcW w:w="1516" w:type="dxa"/>
                </w:tcPr>
                <w:p w14:paraId="0B086161" w14:textId="5C06F13C" w:rsidR="0050755E" w:rsidRPr="002F49B0" w:rsidRDefault="0050755E">
                  <w:pPr>
                    <w:rPr>
                      <w:rFonts w:ascii="Times New Roman" w:hAnsi="Times New Roman"/>
                      <w:sz w:val="20"/>
                    </w:rPr>
                  </w:pPr>
                </w:p>
              </w:tc>
              <w:tc>
                <w:tcPr>
                  <w:tcW w:w="1109" w:type="dxa"/>
                </w:tcPr>
                <w:p w14:paraId="5B8C8D58" w14:textId="474440B6" w:rsidR="0050755E" w:rsidRPr="002F49B0" w:rsidRDefault="004B0300">
                  <w:pPr>
                    <w:rPr>
                      <w:rFonts w:ascii="Times New Roman" w:hAnsi="Times New Roman"/>
                      <w:sz w:val="20"/>
                    </w:rPr>
                  </w:pPr>
                  <w:r w:rsidRPr="002F49B0">
                    <w:rPr>
                      <w:rFonts w:ascii="Times New Roman" w:hAnsi="Times New Roman"/>
                      <w:sz w:val="20"/>
                    </w:rPr>
                    <w:t>950261</w:t>
                  </w:r>
                </w:p>
              </w:tc>
              <w:tc>
                <w:tcPr>
                  <w:tcW w:w="1108" w:type="dxa"/>
                </w:tcPr>
                <w:p w14:paraId="3A175145" w14:textId="0700921E" w:rsidR="0050755E" w:rsidRPr="002F49B0" w:rsidRDefault="004B0300">
                  <w:pPr>
                    <w:rPr>
                      <w:rFonts w:ascii="Times New Roman" w:hAnsi="Times New Roman"/>
                      <w:sz w:val="20"/>
                    </w:rPr>
                  </w:pPr>
                  <w:r w:rsidRPr="002F49B0">
                    <w:rPr>
                      <w:rFonts w:ascii="Times New Roman" w:hAnsi="Times New Roman"/>
                      <w:sz w:val="20"/>
                    </w:rPr>
                    <w:t>Галкина В.В.</w:t>
                  </w:r>
                </w:p>
              </w:tc>
              <w:tc>
                <w:tcPr>
                  <w:tcW w:w="1108" w:type="dxa"/>
                </w:tcPr>
                <w:p w14:paraId="2B9597EA" w14:textId="7A4CE3A4" w:rsidR="0050755E" w:rsidRPr="002F49B0" w:rsidRDefault="004B0300">
                  <w:pPr>
                    <w:rPr>
                      <w:rFonts w:ascii="Times New Roman" w:hAnsi="Times New Roman"/>
                      <w:sz w:val="20"/>
                    </w:rPr>
                  </w:pPr>
                  <w:r w:rsidRPr="002F49B0">
                    <w:rPr>
                      <w:rFonts w:ascii="Times New Roman" w:hAnsi="Times New Roman"/>
                      <w:sz w:val="20"/>
                    </w:rPr>
                    <w:t>Таймкипер</w:t>
                  </w:r>
                </w:p>
              </w:tc>
              <w:tc>
                <w:tcPr>
                  <w:tcW w:w="1108" w:type="dxa"/>
                </w:tcPr>
                <w:p w14:paraId="24F1A94D" w14:textId="32EEC8EE" w:rsidR="0050755E" w:rsidRPr="002F49B0" w:rsidRDefault="004B0300">
                  <w:pPr>
                    <w:rPr>
                      <w:rFonts w:ascii="Times New Roman" w:hAnsi="Times New Roman"/>
                      <w:sz w:val="20"/>
                    </w:rPr>
                  </w:pPr>
                  <w:r w:rsidRPr="002F49B0">
                    <w:rPr>
                      <w:rFonts w:ascii="Times New Roman" w:hAnsi="Times New Roman"/>
                      <w:sz w:val="20"/>
                    </w:rPr>
                    <w:t>89524839806</w:t>
                  </w:r>
                </w:p>
              </w:tc>
            </w:tr>
            <w:tr w:rsidR="004B0300" w:rsidRPr="002F49B0" w14:paraId="1F228B04" w14:textId="77777777" w:rsidTr="0065590A">
              <w:trPr>
                <w:gridAfter w:val="2"/>
                <w:wAfter w:w="2216" w:type="dxa"/>
              </w:trPr>
              <w:tc>
                <w:tcPr>
                  <w:tcW w:w="702" w:type="dxa"/>
                </w:tcPr>
                <w:p w14:paraId="2403D548" w14:textId="0B3BD932" w:rsidR="004B0300" w:rsidRDefault="004B0300">
                  <w:pPr>
                    <w:rPr>
                      <w:rFonts w:ascii="Times New Roman" w:hAnsi="Times New Roman"/>
                      <w:sz w:val="20"/>
                    </w:rPr>
                  </w:pPr>
                  <w:r>
                    <w:rPr>
                      <w:rFonts w:ascii="Times New Roman" w:hAnsi="Times New Roman"/>
                      <w:sz w:val="20"/>
                    </w:rPr>
                    <w:t>4</w:t>
                  </w:r>
                </w:p>
              </w:tc>
              <w:tc>
                <w:tcPr>
                  <w:tcW w:w="1516" w:type="dxa"/>
                </w:tcPr>
                <w:p w14:paraId="4219F76F" w14:textId="77777777" w:rsidR="004B0300" w:rsidRPr="002F49B0" w:rsidRDefault="004B0300">
                  <w:pPr>
                    <w:rPr>
                      <w:rFonts w:ascii="Times New Roman" w:hAnsi="Times New Roman"/>
                      <w:sz w:val="20"/>
                    </w:rPr>
                  </w:pPr>
                </w:p>
              </w:tc>
              <w:tc>
                <w:tcPr>
                  <w:tcW w:w="1109" w:type="dxa"/>
                </w:tcPr>
                <w:p w14:paraId="793633B7" w14:textId="35277651" w:rsidR="004B0300" w:rsidRPr="002F49B0" w:rsidRDefault="004B0300">
                  <w:pPr>
                    <w:rPr>
                      <w:rFonts w:ascii="Times New Roman" w:hAnsi="Times New Roman"/>
                      <w:sz w:val="20"/>
                    </w:rPr>
                  </w:pPr>
                  <w:r w:rsidRPr="002F49B0">
                    <w:rPr>
                      <w:rFonts w:ascii="Times New Roman" w:hAnsi="Times New Roman"/>
                      <w:sz w:val="20"/>
                    </w:rPr>
                    <w:t>7054480</w:t>
                  </w:r>
                </w:p>
              </w:tc>
              <w:tc>
                <w:tcPr>
                  <w:tcW w:w="1108" w:type="dxa"/>
                </w:tcPr>
                <w:p w14:paraId="2F6ADDE1" w14:textId="2E703A8A" w:rsidR="004B0300" w:rsidRPr="002F49B0" w:rsidRDefault="004B0300">
                  <w:pPr>
                    <w:rPr>
                      <w:rFonts w:ascii="Times New Roman" w:hAnsi="Times New Roman"/>
                      <w:sz w:val="20"/>
                    </w:rPr>
                  </w:pPr>
                  <w:r w:rsidRPr="002F49B0">
                    <w:rPr>
                      <w:rFonts w:ascii="Times New Roman" w:hAnsi="Times New Roman"/>
                      <w:sz w:val="20"/>
                    </w:rPr>
                    <w:t>Женов И.А.</w:t>
                  </w:r>
                </w:p>
              </w:tc>
              <w:tc>
                <w:tcPr>
                  <w:tcW w:w="1108" w:type="dxa"/>
                </w:tcPr>
                <w:p w14:paraId="31CED7E2" w14:textId="7A7D4632" w:rsidR="004B0300" w:rsidRPr="002F49B0" w:rsidRDefault="004B0300">
                  <w:pPr>
                    <w:rPr>
                      <w:rFonts w:ascii="Times New Roman" w:hAnsi="Times New Roman"/>
                      <w:sz w:val="20"/>
                    </w:rPr>
                  </w:pPr>
                  <w:r w:rsidRPr="002F49B0">
                    <w:rPr>
                      <w:rFonts w:ascii="Times New Roman" w:hAnsi="Times New Roman"/>
                      <w:sz w:val="20"/>
                    </w:rPr>
                    <w:t>Исследователь</w:t>
                  </w:r>
                </w:p>
              </w:tc>
              <w:tc>
                <w:tcPr>
                  <w:tcW w:w="1108" w:type="dxa"/>
                </w:tcPr>
                <w:p w14:paraId="673CB617" w14:textId="509427BF" w:rsidR="004B0300" w:rsidRPr="002F49B0" w:rsidRDefault="002F49B0">
                  <w:pPr>
                    <w:rPr>
                      <w:rFonts w:ascii="Times New Roman" w:hAnsi="Times New Roman"/>
                      <w:sz w:val="20"/>
                    </w:rPr>
                  </w:pPr>
                  <w:r w:rsidRPr="002F49B0">
                    <w:rPr>
                      <w:rFonts w:ascii="Times New Roman" w:hAnsi="Times New Roman"/>
                      <w:sz w:val="20"/>
                    </w:rPr>
                    <w:t>89633257908</w:t>
                  </w:r>
                </w:p>
              </w:tc>
            </w:tr>
            <w:tr w:rsidR="004B0300" w:rsidRPr="002F49B0" w14:paraId="0A6A421E" w14:textId="77777777" w:rsidTr="0065590A">
              <w:trPr>
                <w:gridAfter w:val="2"/>
                <w:wAfter w:w="2216" w:type="dxa"/>
              </w:trPr>
              <w:tc>
                <w:tcPr>
                  <w:tcW w:w="702" w:type="dxa"/>
                </w:tcPr>
                <w:p w14:paraId="46DB9520" w14:textId="1208043F" w:rsidR="004B0300" w:rsidRDefault="004B0300">
                  <w:pPr>
                    <w:rPr>
                      <w:rFonts w:ascii="Times New Roman" w:hAnsi="Times New Roman"/>
                      <w:sz w:val="20"/>
                    </w:rPr>
                  </w:pPr>
                  <w:r>
                    <w:rPr>
                      <w:rFonts w:ascii="Times New Roman" w:hAnsi="Times New Roman"/>
                      <w:sz w:val="20"/>
                    </w:rPr>
                    <w:t>5</w:t>
                  </w:r>
                </w:p>
              </w:tc>
              <w:tc>
                <w:tcPr>
                  <w:tcW w:w="1516" w:type="dxa"/>
                </w:tcPr>
                <w:p w14:paraId="70F4CDF4" w14:textId="77777777" w:rsidR="004B0300" w:rsidRPr="002F49B0" w:rsidRDefault="004B0300">
                  <w:pPr>
                    <w:rPr>
                      <w:rFonts w:ascii="Times New Roman" w:hAnsi="Times New Roman"/>
                      <w:sz w:val="20"/>
                    </w:rPr>
                  </w:pPr>
                </w:p>
              </w:tc>
              <w:tc>
                <w:tcPr>
                  <w:tcW w:w="1109" w:type="dxa"/>
                </w:tcPr>
                <w:p w14:paraId="7A8E07F7" w14:textId="62983CAC" w:rsidR="004B0300" w:rsidRPr="002F49B0" w:rsidRDefault="002F49B0">
                  <w:pPr>
                    <w:rPr>
                      <w:rFonts w:ascii="Times New Roman" w:hAnsi="Times New Roman"/>
                      <w:sz w:val="20"/>
                    </w:rPr>
                  </w:pPr>
                  <w:r w:rsidRPr="002F49B0">
                    <w:rPr>
                      <w:rFonts w:ascii="Times New Roman" w:hAnsi="Times New Roman"/>
                      <w:sz w:val="20"/>
                    </w:rPr>
                    <w:t>7054470</w:t>
                  </w:r>
                </w:p>
              </w:tc>
              <w:tc>
                <w:tcPr>
                  <w:tcW w:w="1108" w:type="dxa"/>
                </w:tcPr>
                <w:p w14:paraId="35D49886" w14:textId="5092A95E" w:rsidR="004B0300" w:rsidRPr="002F49B0" w:rsidRDefault="002F49B0">
                  <w:pPr>
                    <w:rPr>
                      <w:rFonts w:ascii="Times New Roman" w:hAnsi="Times New Roman"/>
                      <w:sz w:val="20"/>
                    </w:rPr>
                  </w:pPr>
                  <w:r w:rsidRPr="002F49B0">
                    <w:rPr>
                      <w:rFonts w:ascii="Times New Roman" w:hAnsi="Times New Roman"/>
                      <w:sz w:val="20"/>
                    </w:rPr>
                    <w:t>Чижов Д.О.</w:t>
                  </w:r>
                </w:p>
              </w:tc>
              <w:tc>
                <w:tcPr>
                  <w:tcW w:w="1108" w:type="dxa"/>
                </w:tcPr>
                <w:p w14:paraId="37EC2805" w14:textId="21244B0A" w:rsidR="004B0300" w:rsidRPr="002F49B0" w:rsidRDefault="002F49B0">
                  <w:pPr>
                    <w:rPr>
                      <w:rFonts w:ascii="Times New Roman" w:hAnsi="Times New Roman"/>
                      <w:sz w:val="20"/>
                    </w:rPr>
                  </w:pPr>
                  <w:r w:rsidRPr="002F49B0">
                    <w:rPr>
                      <w:rFonts w:ascii="Times New Roman" w:hAnsi="Times New Roman"/>
                      <w:sz w:val="20"/>
                    </w:rPr>
                    <w:t>Скрайбер, финишер</w:t>
                  </w:r>
                </w:p>
              </w:tc>
              <w:tc>
                <w:tcPr>
                  <w:tcW w:w="1108" w:type="dxa"/>
                </w:tcPr>
                <w:p w14:paraId="79C80B66" w14:textId="76155FD7" w:rsidR="004B0300" w:rsidRPr="002F49B0" w:rsidRDefault="002F49B0">
                  <w:pPr>
                    <w:rPr>
                      <w:rFonts w:ascii="Times New Roman" w:hAnsi="Times New Roman"/>
                      <w:sz w:val="20"/>
                    </w:rPr>
                  </w:pPr>
                  <w:r w:rsidRPr="002F49B0">
                    <w:rPr>
                      <w:rFonts w:ascii="Times New Roman" w:hAnsi="Times New Roman"/>
                      <w:sz w:val="20"/>
                    </w:rPr>
                    <w:t>89110298850</w:t>
                  </w:r>
                </w:p>
              </w:tc>
            </w:tr>
            <w:tr w:rsidR="00D61BA8" w:rsidRPr="002F49B0" w14:paraId="75CF645A" w14:textId="77777777" w:rsidTr="0065590A">
              <w:trPr>
                <w:gridAfter w:val="2"/>
                <w:wAfter w:w="2216" w:type="dxa"/>
              </w:trPr>
              <w:tc>
                <w:tcPr>
                  <w:tcW w:w="702" w:type="dxa"/>
                </w:tcPr>
                <w:p w14:paraId="63EDF0F0" w14:textId="3049C330" w:rsidR="00D61BA8" w:rsidRDefault="00D61BA8">
                  <w:pPr>
                    <w:rPr>
                      <w:rFonts w:ascii="Times New Roman" w:hAnsi="Times New Roman"/>
                      <w:sz w:val="20"/>
                    </w:rPr>
                  </w:pPr>
                  <w:r>
                    <w:rPr>
                      <w:rFonts w:ascii="Times New Roman" w:hAnsi="Times New Roman"/>
                      <w:sz w:val="20"/>
                    </w:rPr>
                    <w:t>6</w:t>
                  </w:r>
                </w:p>
              </w:tc>
              <w:tc>
                <w:tcPr>
                  <w:tcW w:w="1516" w:type="dxa"/>
                </w:tcPr>
                <w:p w14:paraId="3A411110" w14:textId="77777777" w:rsidR="00D61BA8" w:rsidRPr="002F49B0" w:rsidRDefault="00D61BA8">
                  <w:pPr>
                    <w:rPr>
                      <w:rFonts w:ascii="Times New Roman" w:hAnsi="Times New Roman"/>
                      <w:sz w:val="20"/>
                    </w:rPr>
                  </w:pPr>
                </w:p>
              </w:tc>
              <w:tc>
                <w:tcPr>
                  <w:tcW w:w="1109" w:type="dxa"/>
                </w:tcPr>
                <w:p w14:paraId="6D385F89" w14:textId="1A315292" w:rsidR="00D61BA8" w:rsidRPr="002F49B0" w:rsidRDefault="00D61BA8">
                  <w:pPr>
                    <w:rPr>
                      <w:rFonts w:ascii="Times New Roman" w:hAnsi="Times New Roman"/>
                      <w:sz w:val="20"/>
                    </w:rPr>
                  </w:pPr>
                  <w:r>
                    <w:rPr>
                      <w:rFonts w:ascii="Times New Roman" w:hAnsi="Times New Roman"/>
                      <w:sz w:val="20"/>
                    </w:rPr>
                    <w:t>7155843</w:t>
                  </w:r>
                </w:p>
              </w:tc>
              <w:tc>
                <w:tcPr>
                  <w:tcW w:w="1108" w:type="dxa"/>
                </w:tcPr>
                <w:p w14:paraId="26B60AF9" w14:textId="25F6C05B" w:rsidR="00D61BA8" w:rsidRPr="002F49B0" w:rsidRDefault="00D61BA8">
                  <w:pPr>
                    <w:rPr>
                      <w:rFonts w:ascii="Times New Roman" w:hAnsi="Times New Roman"/>
                      <w:sz w:val="20"/>
                    </w:rPr>
                  </w:pPr>
                  <w:r>
                    <w:rPr>
                      <w:rFonts w:ascii="Times New Roman" w:hAnsi="Times New Roman"/>
                      <w:sz w:val="20"/>
                    </w:rPr>
                    <w:t>Калиничев Н.А.</w:t>
                  </w:r>
                </w:p>
              </w:tc>
              <w:tc>
                <w:tcPr>
                  <w:tcW w:w="1108" w:type="dxa"/>
                </w:tcPr>
                <w:p w14:paraId="30CFC434" w14:textId="05E096DE" w:rsidR="00D61BA8" w:rsidRPr="002F49B0" w:rsidRDefault="00D61BA8">
                  <w:pPr>
                    <w:rPr>
                      <w:rFonts w:ascii="Times New Roman" w:hAnsi="Times New Roman"/>
                      <w:sz w:val="20"/>
                    </w:rPr>
                  </w:pPr>
                  <w:r>
                    <w:rPr>
                      <w:rFonts w:ascii="Times New Roman" w:hAnsi="Times New Roman"/>
                      <w:sz w:val="20"/>
                    </w:rPr>
                    <w:t>Интегратор</w:t>
                  </w:r>
                </w:p>
              </w:tc>
              <w:tc>
                <w:tcPr>
                  <w:tcW w:w="1108" w:type="dxa"/>
                </w:tcPr>
                <w:p w14:paraId="2DA6DF40" w14:textId="01DB5710" w:rsidR="00D61BA8" w:rsidRPr="002F49B0" w:rsidRDefault="00D61BA8">
                  <w:pPr>
                    <w:rPr>
                      <w:rFonts w:ascii="Times New Roman" w:hAnsi="Times New Roman"/>
                      <w:sz w:val="20"/>
                    </w:rPr>
                  </w:pPr>
                  <w:r w:rsidRPr="00D61BA8">
                    <w:rPr>
                      <w:rFonts w:ascii="Times New Roman" w:hAnsi="Times New Roman"/>
                      <w:sz w:val="20"/>
                    </w:rPr>
                    <w:t>89046361556</w:t>
                  </w:r>
                </w:p>
              </w:tc>
            </w:tr>
          </w:tbl>
          <w:p w14:paraId="11D580EA" w14:textId="77777777" w:rsidR="00B30A7D" w:rsidRDefault="00B30A7D">
            <w:pPr>
              <w:spacing w:after="0" w:line="240" w:lineRule="auto"/>
              <w:outlineLvl w:val="9"/>
              <w:rPr>
                <w:rFonts w:ascii="Times New Roman" w:hAnsi="Times New Roman"/>
                <w:sz w:val="20"/>
              </w:rPr>
            </w:pPr>
          </w:p>
        </w:tc>
      </w:tr>
      <w:tr w:rsidR="0050755E" w14:paraId="400AAF97" w14:textId="77777777">
        <w:trPr>
          <w:trHeight w:val="64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09C46" w14:textId="77777777" w:rsidR="0050755E" w:rsidRDefault="0050755E"/>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7E78B" w14:textId="77777777" w:rsidR="0050755E" w:rsidRDefault="00C61881">
            <w:pPr>
              <w:keepNext/>
              <w:spacing w:before="240" w:after="0" w:line="276" w:lineRule="auto"/>
              <w:jc w:val="center"/>
            </w:pPr>
            <w:r>
              <w:rPr>
                <w:rFonts w:ascii="Times New Roman" w:hAnsi="Times New Roman"/>
                <w:b/>
                <w:caps/>
                <w:sz w:val="32"/>
              </w:rPr>
              <w:t>проект плаНа реализации стартап-проекта</w:t>
            </w:r>
          </w:p>
        </w:tc>
      </w:tr>
      <w:tr w:rsidR="0050755E" w14:paraId="596E647C" w14:textId="77777777">
        <w:trPr>
          <w:trHeight w:val="255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F0380" w14:textId="77777777" w:rsidR="0050755E" w:rsidRDefault="00C61881">
            <w:pPr>
              <w:tabs>
                <w:tab w:val="left" w:pos="414"/>
              </w:tabs>
            </w:pPr>
            <w:r>
              <w:rPr>
                <w:rFonts w:ascii="Times New Roman" w:hAnsi="Times New Roman"/>
              </w:rPr>
              <w:lastRenderedPageBreak/>
              <w:t>8</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648EC" w14:textId="77777777" w:rsidR="0050755E" w:rsidRDefault="00C61881">
            <w:pPr>
              <w:tabs>
                <w:tab w:val="left" w:pos="414"/>
              </w:tabs>
              <w:rPr>
                <w:rFonts w:ascii="Times New Roman" w:hAnsi="Times New Roman"/>
                <w:b/>
                <w:sz w:val="20"/>
              </w:rPr>
            </w:pPr>
            <w:r>
              <w:rPr>
                <w:rFonts w:ascii="Times New Roman" w:hAnsi="Times New Roman"/>
                <w:b/>
                <w:sz w:val="20"/>
              </w:rPr>
              <w:t>Аннотация проекта*</w:t>
            </w:r>
          </w:p>
          <w:p w14:paraId="1B9876A7" w14:textId="77777777" w:rsidR="0050755E" w:rsidRDefault="00C61881">
            <w:pPr>
              <w:tabs>
                <w:tab w:val="left" w:pos="414"/>
              </w:tabs>
            </w:pPr>
            <w:r>
              <w:rPr>
                <w:rFonts w:ascii="Times New Roman" w:hAnsi="Times New Roman"/>
                <w:i/>
                <w:sz w:val="20"/>
              </w:rPr>
              <w:t>Указывается краткая информация (не более 1000 знаков, без пробелов) о стартап-проекте (краткий реферат проекта, детализация отдельных блоков предусмотрена другими разделами Паспорта): цели и задачи проекта, ожидаемые результаты, области применения результатов, потенциальные потребительские сегменты</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CB451" w14:textId="45E234B3" w:rsidR="0050755E" w:rsidRPr="002F49B0" w:rsidRDefault="002F49B0" w:rsidP="002F49B0">
            <w:pPr>
              <w:tabs>
                <w:tab w:val="left" w:pos="720"/>
                <w:tab w:val="left" w:pos="1440"/>
                <w:tab w:val="left" w:pos="2160"/>
                <w:tab w:val="left" w:pos="2880"/>
                <w:tab w:val="left" w:pos="3600"/>
                <w:tab w:val="left" w:pos="4320"/>
              </w:tabs>
              <w:jc w:val="both"/>
              <w:rPr>
                <w:rFonts w:ascii="Times New Roman" w:hAnsi="Times New Roman"/>
                <w:sz w:val="20"/>
              </w:rPr>
            </w:pPr>
            <w:r w:rsidRPr="002F49B0">
              <w:rPr>
                <w:rFonts w:ascii="Times New Roman" w:hAnsi="Times New Roman"/>
                <w:sz w:val="20"/>
              </w:rPr>
              <w:t>Проект «Хранилище Единых Лицензий и Паспортов» направлен на создание безопасной цифровой платформы для хранения, проверки и обмена лицензиями и сертификатами специалистов и организаций. Цель — обеспечить единый доверенный источник актуальных данных, снизить бюрократическую нагрузку и ускорить процессы верификации между ведомствами и компаниями. В основе решения — технологии распределённого реестра (DLT), искусственного интеллекта и кибербезопасности, гарантирующие неизменность и достоверность записей. Ожидаемые результаты: функционирующее облачное хранилище с возможностью интеграции с государственными системами и корпоративными сервисами, API для автоматизированной проверки данных и пользовательский интерфейс для граждан и организаций. Основные области применения — государственный сектор, образование, медицина, IT, лицензируемые виды деятельности. Потенциальные потребители: госструктуры, компании, кадровые агентства и специалисты, обязанные подтверждать квалификацию.</w:t>
            </w:r>
          </w:p>
        </w:tc>
      </w:tr>
      <w:tr w:rsidR="0050755E" w14:paraId="3A2FBAA6" w14:textId="77777777">
        <w:trPr>
          <w:trHeight w:val="328"/>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1D9D0" w14:textId="77777777" w:rsidR="0050755E" w:rsidRDefault="0050755E"/>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DE88F" w14:textId="77777777" w:rsidR="0050755E" w:rsidRDefault="00C61881">
            <w:pPr>
              <w:tabs>
                <w:tab w:val="left" w:pos="414"/>
              </w:tabs>
              <w:jc w:val="center"/>
            </w:pPr>
            <w:r>
              <w:rPr>
                <w:rFonts w:ascii="Times New Roman" w:hAnsi="Times New Roman"/>
                <w:b/>
                <w:sz w:val="28"/>
              </w:rPr>
              <w:t xml:space="preserve">Базовая бизнес-идея </w:t>
            </w:r>
          </w:p>
        </w:tc>
      </w:tr>
      <w:tr w:rsidR="0050755E" w14:paraId="7601CE3A" w14:textId="77777777">
        <w:trPr>
          <w:trHeight w:val="2151"/>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84027" w14:textId="77777777" w:rsidR="0050755E" w:rsidRDefault="00C61881">
            <w:pPr>
              <w:keepLines/>
              <w:spacing w:after="0"/>
            </w:pPr>
            <w:r>
              <w:rPr>
                <w:rFonts w:ascii="Times New Roman" w:hAnsi="Times New Roman"/>
                <w:sz w:val="20"/>
              </w:rPr>
              <w:t>9</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20DCE" w14:textId="77777777" w:rsidR="0050755E" w:rsidRDefault="00C61881">
            <w:pPr>
              <w:keepLines/>
              <w:spacing w:after="0"/>
              <w:rPr>
                <w:rFonts w:ascii="Times New Roman" w:hAnsi="Times New Roman"/>
                <w:b/>
                <w:sz w:val="20"/>
              </w:rPr>
            </w:pPr>
            <w:r>
              <w:rPr>
                <w:rFonts w:ascii="Times New Roman" w:hAnsi="Times New Roman"/>
                <w:b/>
                <w:sz w:val="20"/>
              </w:rPr>
              <w:t>Какой продукт (товар/ услуга/ устройство/ ПО/ технология/ процесс и т.д.) будет продаваться*</w:t>
            </w:r>
          </w:p>
          <w:p w14:paraId="69B8786B" w14:textId="77777777" w:rsidR="0050755E" w:rsidRDefault="0050755E">
            <w:pPr>
              <w:keepLines/>
              <w:spacing w:after="0"/>
              <w:rPr>
                <w:rFonts w:ascii="Times New Roman" w:hAnsi="Times New Roman"/>
                <w:sz w:val="20"/>
              </w:rPr>
            </w:pPr>
          </w:p>
          <w:p w14:paraId="64F07FE1" w14:textId="77777777" w:rsidR="0050755E" w:rsidRDefault="00C61881">
            <w:pPr>
              <w:keepLines/>
              <w:spacing w:after="0"/>
            </w:pPr>
            <w:r>
              <w:rPr>
                <w:rFonts w:ascii="Times New Roman" w:hAnsi="Times New Roman"/>
                <w:i/>
                <w:sz w:val="20"/>
              </w:rPr>
              <w:t>Указывается максимально понятно и емко информация о продукте, лежащем в основе стартап-проекта, благодаря реализации которого планируется получать основной доход</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D72E1" w14:textId="77777777" w:rsidR="002F49B0" w:rsidRPr="002F49B0"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2F49B0">
              <w:rPr>
                <w:rFonts w:ascii="Times New Roman" w:hAnsi="Times New Roman"/>
                <w:sz w:val="20"/>
              </w:rPr>
              <w:t>Основным продуктом является цифровая платформа «Хранилище Единых Лицензий и Паспортов» — облачный сервис и API, обеспечивающие хранение, проверку и обмен юридически значимыми цифровыми документами (лицензиями, сертификатами, паспортами специалистов и организаций).</w:t>
            </w:r>
          </w:p>
          <w:p w14:paraId="123CDB10" w14:textId="77777777" w:rsidR="002F49B0" w:rsidRPr="002F49B0"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2F49B0">
              <w:rPr>
                <w:rFonts w:ascii="Times New Roman" w:hAnsi="Times New Roman"/>
                <w:sz w:val="20"/>
              </w:rPr>
              <w:t>Платформа предоставляет:</w:t>
            </w:r>
          </w:p>
          <w:p w14:paraId="43ACA691" w14:textId="77777777" w:rsidR="002F49B0" w:rsidRPr="002F49B0"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2F49B0">
              <w:rPr>
                <w:rFonts w:ascii="Times New Roman" w:hAnsi="Times New Roman"/>
                <w:sz w:val="20"/>
              </w:rPr>
              <w:t>веб-интерфейс и личные кабинеты для пользователей и организаций;</w:t>
            </w:r>
          </w:p>
          <w:p w14:paraId="517ED387" w14:textId="77777777" w:rsidR="002F49B0" w:rsidRPr="002F49B0"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2F49B0">
              <w:rPr>
                <w:rFonts w:ascii="Times New Roman" w:hAnsi="Times New Roman"/>
                <w:sz w:val="20"/>
              </w:rPr>
              <w:t>интеграционные API для государственных и корпоративных систем;</w:t>
            </w:r>
          </w:p>
          <w:p w14:paraId="0985CD7E" w14:textId="77777777" w:rsidR="002F49B0" w:rsidRPr="002F49B0"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2F49B0">
              <w:rPr>
                <w:rFonts w:ascii="Times New Roman" w:hAnsi="Times New Roman"/>
                <w:sz w:val="20"/>
              </w:rPr>
              <w:t>автоматическую верификацию документов по открытым и ведомственным реестрам;</w:t>
            </w:r>
          </w:p>
          <w:p w14:paraId="6D292061" w14:textId="77777777" w:rsidR="002F49B0" w:rsidRPr="002F49B0"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2F49B0">
              <w:rPr>
                <w:rFonts w:ascii="Times New Roman" w:hAnsi="Times New Roman"/>
                <w:sz w:val="20"/>
              </w:rPr>
              <w:t>функции аналитики и мониторинга статусов лицензий.</w:t>
            </w:r>
          </w:p>
          <w:p w14:paraId="7966C0DD" w14:textId="5DCC1FA0" w:rsidR="0050755E"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pPr>
            <w:r w:rsidRPr="002F49B0">
              <w:rPr>
                <w:rFonts w:ascii="Times New Roman" w:hAnsi="Times New Roman"/>
                <w:sz w:val="20"/>
              </w:rPr>
              <w:t>Доход формируется за счёт подписки организаций на использование платформы, платы за API-доступ и проектных интеграций с государственными и отраслевыми системами.</w:t>
            </w:r>
          </w:p>
        </w:tc>
      </w:tr>
      <w:tr w:rsidR="0050755E" w14:paraId="2C8ECE1E" w14:textId="77777777">
        <w:trPr>
          <w:trHeight w:val="1786"/>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16F4C" w14:textId="77777777" w:rsidR="0050755E" w:rsidRDefault="00C61881">
            <w:pPr>
              <w:widowControl w:val="0"/>
              <w:spacing w:before="278" w:after="0" w:line="240" w:lineRule="auto"/>
              <w:jc w:val="both"/>
            </w:pPr>
            <w:r>
              <w:rPr>
                <w:rFonts w:ascii="Times New Roman" w:hAnsi="Times New Roman"/>
                <w:sz w:val="20"/>
              </w:rPr>
              <w:t>10</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7838F" w14:textId="77777777" w:rsidR="0050755E" w:rsidRDefault="00C61881">
            <w:pPr>
              <w:widowControl w:val="0"/>
              <w:spacing w:before="278" w:after="0" w:line="240" w:lineRule="auto"/>
              <w:jc w:val="both"/>
              <w:rPr>
                <w:rFonts w:ascii="Times New Roman" w:hAnsi="Times New Roman"/>
                <w:b/>
                <w:sz w:val="20"/>
              </w:rPr>
            </w:pPr>
            <w:r>
              <w:rPr>
                <w:rFonts w:ascii="Times New Roman" w:hAnsi="Times New Roman"/>
                <w:b/>
                <w:sz w:val="20"/>
              </w:rPr>
              <w:t>Какую и чью (какого типа потребителей) проблему решает*</w:t>
            </w:r>
          </w:p>
          <w:p w14:paraId="67EEF3B1" w14:textId="77777777" w:rsidR="0050755E" w:rsidRDefault="0050755E">
            <w:pPr>
              <w:tabs>
                <w:tab w:val="left" w:pos="414"/>
              </w:tabs>
              <w:rPr>
                <w:rFonts w:ascii="Times New Roman" w:hAnsi="Times New Roman"/>
                <w:sz w:val="20"/>
              </w:rPr>
            </w:pPr>
          </w:p>
          <w:p w14:paraId="5507B8F9" w14:textId="77777777" w:rsidR="0050755E" w:rsidRDefault="00C61881">
            <w:pPr>
              <w:tabs>
                <w:tab w:val="left" w:pos="414"/>
              </w:tabs>
            </w:pPr>
            <w:r>
              <w:rPr>
                <w:rFonts w:ascii="Times New Roman" w:hAnsi="Times New Roman"/>
                <w:i/>
                <w:sz w:val="20"/>
              </w:rPr>
              <w:t>Указывается максимально и емко информация о проблеме потенциального потребителя, которую (полностью или частично) сможет решить ваш продукт</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A7E077"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Проект решает проблему отсутствия единого доверенного источника данных о лицензиях и сертификатах специалистов и организаций.</w:t>
            </w:r>
          </w:p>
          <w:p w14:paraId="7B5AEBC6"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Сегодня потребители — госучреждения, образовательные организации, компании, кадровые агентства и специалисты — сталкиваются с рядом трудностей:</w:t>
            </w:r>
          </w:p>
          <w:p w14:paraId="6A14141F"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необходимость многократной проверки подлинности документов при приёме на работу или аккредитации;</w:t>
            </w:r>
          </w:p>
          <w:p w14:paraId="1F54D995"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разрозненность данных в ведомственных системах и отсутствие автоматической сверки;</w:t>
            </w:r>
          </w:p>
          <w:p w14:paraId="152BE753"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 xml:space="preserve">высокие временные и административные </w:t>
            </w:r>
            <w:r w:rsidRPr="00CE423C">
              <w:rPr>
                <w:rFonts w:ascii="Times New Roman" w:hAnsi="Times New Roman"/>
                <w:sz w:val="20"/>
              </w:rPr>
              <w:lastRenderedPageBreak/>
              <w:t>издержки при подтверждении квалификации;</w:t>
            </w:r>
          </w:p>
          <w:p w14:paraId="5056057C"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риск подделок и недостоверной информации.</w:t>
            </w:r>
          </w:p>
          <w:p w14:paraId="245002F9" w14:textId="0F1D57F1" w:rsidR="0050755E"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Платформа «Хранилище Единых Лицензий и Паспортов» решает эти проблемы, обеспечивая достоверность, прозрачность и удобный доступ к цифровым лицензиям через единое хранилище и автоматизированную систему проверки.</w:t>
            </w:r>
          </w:p>
        </w:tc>
      </w:tr>
      <w:tr w:rsidR="0050755E" w14:paraId="3CFE2CF3" w14:textId="77777777">
        <w:trPr>
          <w:trHeight w:val="296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62F8F" w14:textId="77777777" w:rsidR="0050755E" w:rsidRDefault="00C61881">
            <w:r>
              <w:rPr>
                <w:rFonts w:ascii="Times New Roman" w:hAnsi="Times New Roman"/>
                <w:sz w:val="20"/>
              </w:rPr>
              <w:lastRenderedPageBreak/>
              <w:t>11</w:t>
            </w:r>
          </w:p>
        </w:tc>
        <w:tc>
          <w:tcPr>
            <w:tcW w:w="4167" w:type="dxa"/>
            <w:tcBorders>
              <w:top w:val="single" w:sz="4" w:space="0" w:color="000000"/>
              <w:left w:val="single" w:sz="4" w:space="0" w:color="000000"/>
              <w:bottom w:val="single" w:sz="4" w:space="0" w:color="000000"/>
              <w:right w:val="single" w:sz="4" w:space="0" w:color="000000"/>
            </w:tcBorders>
            <w:tcMar>
              <w:top w:w="80" w:type="dxa"/>
              <w:left w:w="136" w:type="dxa"/>
              <w:bottom w:w="80" w:type="dxa"/>
              <w:right w:w="80" w:type="dxa"/>
            </w:tcMar>
          </w:tcPr>
          <w:p w14:paraId="1FDB78E9" w14:textId="77777777" w:rsidR="0050755E" w:rsidRDefault="00C61881">
            <w:pPr>
              <w:ind w:left="56"/>
              <w:rPr>
                <w:rFonts w:ascii="Times New Roman" w:hAnsi="Times New Roman"/>
                <w:b/>
                <w:sz w:val="20"/>
              </w:rPr>
            </w:pPr>
            <w:r>
              <w:rPr>
                <w:rFonts w:ascii="Times New Roman" w:hAnsi="Times New Roman"/>
                <w:b/>
                <w:sz w:val="20"/>
              </w:rPr>
              <w:t>Потенциальные потребительские сегменты*</w:t>
            </w:r>
          </w:p>
          <w:p w14:paraId="41BA5524" w14:textId="77777777" w:rsidR="0050755E" w:rsidRDefault="00C61881">
            <w:pPr>
              <w:widowControl w:val="0"/>
              <w:tabs>
                <w:tab w:val="left" w:pos="230"/>
              </w:tabs>
              <w:spacing w:before="278" w:after="0" w:line="240" w:lineRule="auto"/>
              <w:jc w:val="both"/>
            </w:pPr>
            <w:r>
              <w:rPr>
                <w:rFonts w:ascii="Times New Roman" w:hAnsi="Times New Roman"/>
                <w:i/>
                <w:sz w:val="20"/>
              </w:rPr>
              <w:t>Указывается краткая информация о потенциальных потребителях с указанием их характеристик (детализация предусмотрена в части 3 данной таблицы): для юридических лиц – категория бизнеса, отрасль, и т.д.; для физических лиц – демографические данные, вкусы, уровень образования, уровень потребления и т.д.; географическое расположение потребителей, сектор рынка (B2B, B2C и др.)</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E2401"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Проект ориентирован на несколько целевых сегментов:</w:t>
            </w:r>
          </w:p>
          <w:p w14:paraId="2FB7F75B"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1. B2G (государственные структуры) — федеральные и региональные ведомства, контролирующие лицензирование и аккредитацию, органы надзора, министерства образования, здравоохранения и цифрового развития.</w:t>
            </w:r>
          </w:p>
          <w:p w14:paraId="3F99325A"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2. B2B (организации и компании) — образовательные учреждения, частные учебные центры, медицинские клиники, IT-компании, производственные и сервисные предприятия, для которых важно проверять квалификацию и лицензии сотрудников или партнёров.</w:t>
            </w:r>
          </w:p>
          <w:p w14:paraId="732D8DCB"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3. B2C (физические лица) — специалисты с обязательными лицензиями и сертификатами (врачи, преподаватели, инженеры, тренеры, аудиторы и др.), заинтересованные в безопасном хранении и быстром подтверждении своей квалификации.</w:t>
            </w:r>
          </w:p>
          <w:p w14:paraId="24611F65" w14:textId="35A5A28D" w:rsidR="0050755E"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География: Россия и страны СНГ, с последующим масштабированием на международный рынок через систему цифровых доверенных удостоверений.</w:t>
            </w:r>
          </w:p>
        </w:tc>
      </w:tr>
      <w:tr w:rsidR="0050755E" w14:paraId="5D1FE66C" w14:textId="77777777">
        <w:trPr>
          <w:trHeight w:val="230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F3626" w14:textId="77777777" w:rsidR="0050755E" w:rsidRDefault="00C61881">
            <w:pPr>
              <w:keepLines/>
              <w:widowControl w:val="0"/>
              <w:tabs>
                <w:tab w:val="left" w:pos="170"/>
              </w:tabs>
              <w:spacing w:before="278" w:after="0" w:line="240" w:lineRule="auto"/>
              <w:jc w:val="both"/>
            </w:pPr>
            <w:r>
              <w:rPr>
                <w:rFonts w:ascii="Times New Roman" w:hAnsi="Times New Roman"/>
                <w:sz w:val="20"/>
              </w:rPr>
              <w:t>12</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D41C6" w14:textId="77777777" w:rsidR="0050755E" w:rsidRDefault="00C61881">
            <w:pPr>
              <w:keepLines/>
              <w:widowControl w:val="0"/>
              <w:tabs>
                <w:tab w:val="left" w:pos="170"/>
              </w:tabs>
              <w:spacing w:before="278" w:after="0" w:line="240" w:lineRule="auto"/>
              <w:rPr>
                <w:rFonts w:ascii="Times New Roman" w:hAnsi="Times New Roman"/>
                <w:b/>
                <w:sz w:val="20"/>
              </w:rPr>
            </w:pPr>
            <w:r>
              <w:rPr>
                <w:rFonts w:ascii="Times New Roman" w:hAnsi="Times New Roman"/>
                <w:b/>
                <w:sz w:val="20"/>
              </w:rPr>
              <w:t>На основе какого научно-технического решения и/или результата будет создан продукт (с указанием использования собственных или существующих разработок)*</w:t>
            </w:r>
          </w:p>
          <w:p w14:paraId="33F1070C" w14:textId="77777777" w:rsidR="0050755E" w:rsidRDefault="0050755E">
            <w:pPr>
              <w:keepLines/>
              <w:widowControl w:val="0"/>
              <w:tabs>
                <w:tab w:val="left" w:pos="170"/>
              </w:tabs>
              <w:spacing w:before="278" w:after="0" w:line="240" w:lineRule="auto"/>
              <w:rPr>
                <w:rFonts w:ascii="Times New Roman" w:hAnsi="Times New Roman"/>
                <w:b/>
                <w:sz w:val="20"/>
              </w:rPr>
            </w:pPr>
          </w:p>
          <w:p w14:paraId="40A82117" w14:textId="77777777" w:rsidR="0050755E" w:rsidRDefault="00C61881">
            <w:pPr>
              <w:keepLines/>
              <w:tabs>
                <w:tab w:val="left" w:pos="170"/>
              </w:tabs>
              <w:spacing w:after="0"/>
            </w:pPr>
            <w:r>
              <w:rPr>
                <w:rFonts w:ascii="Times New Roman" w:hAnsi="Times New Roman"/>
                <w:i/>
                <w:sz w:val="20"/>
              </w:rPr>
              <w:t>Указывается необходимый перечень научно-технических решений с их кратким описанием для создания и выпуска на рынок продукта</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970CE"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Продукт создаётся на основе комплекса собственных и существующих научно-технических решений, обеспечивающих доверие, безопасность и совместимость данных:</w:t>
            </w:r>
          </w:p>
          <w:p w14:paraId="55E94F46"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Технологии распределённого реестра (DLT / Blockchain) — обеспечивают неизменность и прозрачность записей о лицензиях и паспортах.</w:t>
            </w:r>
          </w:p>
          <w:p w14:paraId="7293125C"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Система искусственного интеллекта и машинного обучения — используется для автоматической верификации данных, распознавания подделок и выявления несоответствий.</w:t>
            </w:r>
          </w:p>
          <w:p w14:paraId="0F343CC6"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Криптографические методы защиты информации — реализуют электронную подпись, шифрование и контроль доступа к данным.</w:t>
            </w:r>
          </w:p>
          <w:p w14:paraId="620C3A64"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Облачная архитектура (Cloud Platform) — обеспечивает масштабируемость, отказоустойчивость и безопасное хранение больших объёмов данных.</w:t>
            </w:r>
          </w:p>
          <w:p w14:paraId="0A28EC97"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API-интерфейсы интеграции — позволяют подключать внешние государственные и корпоративные системы для автоматического обмена сведениями.</w:t>
            </w:r>
          </w:p>
          <w:p w14:paraId="0D0A3F02" w14:textId="5F0923A9" w:rsidR="0050755E"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Основой разработки служит собственная архитектура хранилища и модель взаимодействия участников, обеспечивающая юридическую значимость цифровых лицензий и возможность масштабирования решения в рамках национальных и международных платформ доверия.</w:t>
            </w:r>
          </w:p>
        </w:tc>
      </w:tr>
      <w:tr w:rsidR="0050755E" w14:paraId="4940B91F" w14:textId="77777777">
        <w:trPr>
          <w:trHeight w:val="255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7AE01" w14:textId="77777777" w:rsidR="0050755E" w:rsidRDefault="00C61881">
            <w:pPr>
              <w:tabs>
                <w:tab w:val="left" w:pos="414"/>
              </w:tabs>
            </w:pPr>
            <w:r>
              <w:rPr>
                <w:rFonts w:ascii="Times New Roman" w:hAnsi="Times New Roman"/>
                <w:sz w:val="20"/>
              </w:rPr>
              <w:lastRenderedPageBreak/>
              <w:t>13</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B1E01" w14:textId="77777777" w:rsidR="0050755E" w:rsidRDefault="00C61881">
            <w:pPr>
              <w:tabs>
                <w:tab w:val="left" w:pos="414"/>
              </w:tabs>
              <w:rPr>
                <w:rFonts w:ascii="Times New Roman" w:hAnsi="Times New Roman"/>
                <w:b/>
                <w:sz w:val="20"/>
              </w:rPr>
            </w:pPr>
            <w:r>
              <w:rPr>
                <w:rFonts w:ascii="Times New Roman" w:hAnsi="Times New Roman"/>
                <w:b/>
                <w:sz w:val="20"/>
              </w:rPr>
              <w:t>Бизнес-модель*</w:t>
            </w:r>
          </w:p>
          <w:p w14:paraId="52FAC455" w14:textId="77777777" w:rsidR="0050755E" w:rsidRDefault="00C61881">
            <w:pPr>
              <w:tabs>
                <w:tab w:val="left" w:pos="414"/>
              </w:tabs>
            </w:pPr>
            <w:r>
              <w:rPr>
                <w:rFonts w:ascii="Times New Roman" w:hAnsi="Times New Roman"/>
                <w:i/>
                <w:sz w:val="20"/>
              </w:rPr>
              <w:t xml:space="preserve">Указывается кратко описание способа, который планируется использовать для создания ценности и получения прибыли, в том числе, как планируется выстраивать отношения с потребителями и поставщиками, способы привлечения финансовых и иных ресурсов, какие каналы продвижения и сбыта продукта планируется использовать и развивать, и т.д.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DC909"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Проект «Хранилище Единых Лицензий и Паспортов» реализует B2G и B2B-модель монетизации с элементами подписки (SaaS).</w:t>
            </w:r>
          </w:p>
          <w:p w14:paraId="25061DF6"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Ценность создаётся за счёт централизованного, юридически значимого хранения и обмена лицензиями и паспортами, что снижает издержки и риски клиентов.</w:t>
            </w:r>
          </w:p>
          <w:p w14:paraId="76B828FA"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Основные направления прибыли:</w:t>
            </w:r>
          </w:p>
          <w:p w14:paraId="1208EB05"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Подписка организаций и государственных структур на доступ к системе и верификацию документов.</w:t>
            </w:r>
          </w:p>
          <w:p w14:paraId="7B2CDD61"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Интеграционные услуги и API-доступ для компаний, нуждающихся в автоматическом обмене данными.</w:t>
            </w:r>
          </w:p>
          <w:p w14:paraId="0335C5C8"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Платные модули аналитики и отчётности для надзорных органов и крупных корпораций.</w:t>
            </w:r>
          </w:p>
          <w:p w14:paraId="40F140BB"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Каналы продвижения:</w:t>
            </w:r>
          </w:p>
          <w:p w14:paraId="024D0CD2"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партнёрства с государственными ведомствами и отраслевыми ассоциациями,</w:t>
            </w:r>
          </w:p>
          <w:p w14:paraId="60F19853"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участие в тендерах и программах цифровизации,</w:t>
            </w:r>
          </w:p>
          <w:p w14:paraId="2F6D7F4C"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прямые продажи корпоративным клиентам.</w:t>
            </w:r>
          </w:p>
          <w:p w14:paraId="794AE504" w14:textId="16B95A9B" w:rsidR="0050755E"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Для устойчивости проекта планируется привлечение грантов, стратегических инвестиций и участие в программах НТИ, а также развитие партнёрской экосистемы поставщиков данных и сервисов проверки.</w:t>
            </w:r>
          </w:p>
        </w:tc>
      </w:tr>
      <w:tr w:rsidR="0050755E" w14:paraId="0282A1CD" w14:textId="77777777">
        <w:trPr>
          <w:trHeight w:val="86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ABF0A" w14:textId="77777777" w:rsidR="0050755E" w:rsidRDefault="00C61881">
            <w:pPr>
              <w:tabs>
                <w:tab w:val="left" w:pos="414"/>
              </w:tabs>
            </w:pPr>
            <w:r>
              <w:rPr>
                <w:rFonts w:ascii="Times New Roman" w:hAnsi="Times New Roman"/>
                <w:sz w:val="20"/>
              </w:rPr>
              <w:t>14</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FC83C" w14:textId="77777777" w:rsidR="0050755E" w:rsidRDefault="00C61881">
            <w:pPr>
              <w:tabs>
                <w:tab w:val="left" w:pos="414"/>
              </w:tabs>
              <w:rPr>
                <w:rFonts w:ascii="Times New Roman" w:hAnsi="Times New Roman"/>
                <w:b/>
                <w:sz w:val="20"/>
              </w:rPr>
            </w:pPr>
            <w:r>
              <w:rPr>
                <w:rFonts w:ascii="Times New Roman" w:hAnsi="Times New Roman"/>
                <w:b/>
                <w:sz w:val="20"/>
              </w:rPr>
              <w:t>Основные конкуренты*</w:t>
            </w:r>
          </w:p>
          <w:p w14:paraId="35C18B53" w14:textId="77777777" w:rsidR="0050755E" w:rsidRDefault="00C61881">
            <w:pPr>
              <w:tabs>
                <w:tab w:val="left" w:pos="414"/>
              </w:tabs>
            </w:pPr>
            <w:r>
              <w:rPr>
                <w:rFonts w:ascii="Times New Roman" w:hAnsi="Times New Roman"/>
                <w:i/>
                <w:sz w:val="20"/>
              </w:rPr>
              <w:t>Кратко указываются основные конкуренты (не менее 5)</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86432"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На рынке систем хранения и верификации лицензий и цифровых документов конкуренция формируется как со стороны государственных решений, так и частных платформ. К основным конкурентам относятся:</w:t>
            </w:r>
          </w:p>
          <w:p w14:paraId="1A089800"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Госуслуги / Единая система идентификации и аутентификации (ЕСИА) — предоставляет доступ к цифровым документам граждан и организаций.</w:t>
            </w:r>
          </w:p>
          <w:p w14:paraId="56BBF690"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ГИС «Независимая оценка квалификаций» — специализированная государственная система для хранения и подтверждения профессиональных лицензий.</w:t>
            </w:r>
          </w:p>
          <w:p w14:paraId="03EEE5DB"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Контур.Фокус (СКБ Контур) — корпоративная платформа для проверки контрагентов и их лицензий.</w:t>
            </w:r>
          </w:p>
          <w:p w14:paraId="7EF4B97A"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«Диадок» (Платформа СБИС / Тензор) — система электронного документооборота с возможностью обмена юридически значимыми документами.</w:t>
            </w:r>
          </w:p>
          <w:p w14:paraId="0D7C82FF"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Certifying.Center / Accredia / TrustID — частные и международные решения по цифровым сертификатам, лицензиям и доверенной идентификации.</w:t>
            </w:r>
          </w:p>
          <w:p w14:paraId="5D0ACDB6" w14:textId="7CBA25E8" w:rsidR="0050755E"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Дополнительно конкуренцию составляют корпоративные хранилища и внутренние базы организаций, не обеспечивающие единых стандартов и интеграции, что и формирует ключевое преимущество проекта — унификация, юридическая значимость и совместимость.</w:t>
            </w:r>
          </w:p>
        </w:tc>
      </w:tr>
      <w:tr w:rsidR="0050755E" w14:paraId="61B42F29" w14:textId="77777777">
        <w:trPr>
          <w:trHeight w:val="1587"/>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85F16A" w14:textId="77777777" w:rsidR="0050755E" w:rsidRDefault="00C61881">
            <w:pPr>
              <w:tabs>
                <w:tab w:val="left" w:pos="414"/>
              </w:tabs>
            </w:pPr>
            <w:r>
              <w:rPr>
                <w:rFonts w:ascii="Times New Roman" w:hAnsi="Times New Roman"/>
                <w:sz w:val="20"/>
              </w:rPr>
              <w:t>15</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B5556" w14:textId="77777777" w:rsidR="0050755E" w:rsidRDefault="00C61881">
            <w:pPr>
              <w:tabs>
                <w:tab w:val="left" w:pos="414"/>
              </w:tabs>
              <w:rPr>
                <w:rFonts w:ascii="Times New Roman" w:hAnsi="Times New Roman"/>
                <w:b/>
                <w:sz w:val="20"/>
              </w:rPr>
            </w:pPr>
            <w:r>
              <w:rPr>
                <w:rFonts w:ascii="Times New Roman" w:hAnsi="Times New Roman"/>
                <w:b/>
                <w:sz w:val="20"/>
              </w:rPr>
              <w:t>Ценностное предложение*</w:t>
            </w:r>
          </w:p>
          <w:p w14:paraId="7D55AF50" w14:textId="77777777" w:rsidR="0050755E" w:rsidRDefault="00C61881">
            <w:pPr>
              <w:tabs>
                <w:tab w:val="left" w:pos="414"/>
              </w:tabs>
            </w:pPr>
            <w:r>
              <w:rPr>
                <w:rFonts w:ascii="Times New Roman" w:hAnsi="Times New Roman"/>
                <w:i/>
                <w:sz w:val="20"/>
              </w:rPr>
              <w:t>Формулируется объяснение, почему клиенты должны вести дела с вами, а не с вашими конкурентами, и с самого начала делает очевидными преимущества ваших продуктов или услуг</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98D58"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Проект «Хранилище Единых Лицензий и Паспортов» предлагает организациям и государственным структурам единое доверенное цифровое пространство для хранения, проверки и обмена лицензиями и паспортами, исключающее подделки и дублирование данных.</w:t>
            </w:r>
          </w:p>
          <w:p w14:paraId="73E029B4"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Ключевые преимущества:</w:t>
            </w:r>
          </w:p>
          <w:p w14:paraId="79ACDC31"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Юридическая значимость и прозрачность — все данные защищены и верифицируются через распределённый реестр.</w:t>
            </w:r>
          </w:p>
          <w:p w14:paraId="7788431A"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 xml:space="preserve">Унификация и интеграция — единый формат </w:t>
            </w:r>
            <w:r w:rsidRPr="00CE423C">
              <w:rPr>
                <w:rFonts w:ascii="Times New Roman" w:hAnsi="Times New Roman"/>
                <w:sz w:val="20"/>
              </w:rPr>
              <w:lastRenderedPageBreak/>
              <w:t>лицензий и паспортов, совместимый с госуслугами и корпоративными системами.</w:t>
            </w:r>
          </w:p>
          <w:p w14:paraId="41832DAA"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Экономия времени и ресурсов — автоматизация проверки и обновления документов.</w:t>
            </w:r>
          </w:p>
          <w:p w14:paraId="607B97EA"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Безопасность и доверие — использование криптографии и отечественных средств защиты данных.</w:t>
            </w:r>
          </w:p>
          <w:p w14:paraId="007FDEF4" w14:textId="77777777" w:rsidR="002F49B0"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Масштабируемость — возможность адаптации под разные отрасли и международные стандарты.</w:t>
            </w:r>
          </w:p>
          <w:p w14:paraId="5B337FA1" w14:textId="4498DC2E" w:rsidR="0050755E" w:rsidRPr="00CE423C" w:rsidRDefault="002F49B0" w:rsidP="002F49B0">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Благодаря этим преимуществам проект становится надежным инфраструктурным решением для цифрового взаимодействия государства, бизнеса и граждан.</w:t>
            </w:r>
          </w:p>
        </w:tc>
      </w:tr>
      <w:tr w:rsidR="0050755E" w14:paraId="595644FE" w14:textId="77777777">
        <w:trPr>
          <w:trHeight w:val="383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21268" w14:textId="77777777" w:rsidR="0050755E" w:rsidRDefault="00C61881">
            <w:pPr>
              <w:keepLines/>
              <w:spacing w:after="0"/>
            </w:pPr>
            <w:r>
              <w:rPr>
                <w:rFonts w:ascii="Times New Roman" w:hAnsi="Times New Roman"/>
                <w:sz w:val="20"/>
              </w:rPr>
              <w:lastRenderedPageBreak/>
              <w:t>16</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909CF" w14:textId="77777777" w:rsidR="0050755E" w:rsidRDefault="00C61881">
            <w:pPr>
              <w:keepLines/>
              <w:spacing w:after="0"/>
              <w:rPr>
                <w:rFonts w:ascii="Times New Roman" w:hAnsi="Times New Roman"/>
                <w:b/>
                <w:sz w:val="20"/>
              </w:rPr>
            </w:pPr>
            <w:r>
              <w:rPr>
                <w:rFonts w:ascii="Times New Roman" w:hAnsi="Times New Roman"/>
                <w:b/>
                <w:sz w:val="20"/>
              </w:rPr>
              <w:t>Обоснование реализуемости (устойчивости) бизнеса (конкурентные преимущества (включая наличие уникальных РИД, действующих индустриальных партнеров, доступ к ограниченным ресурсам и т.д.); дефицит, дешевизна, уникальность и т.п.)</w:t>
            </w:r>
          </w:p>
          <w:p w14:paraId="22C9FE80" w14:textId="77777777" w:rsidR="0050755E" w:rsidRDefault="00C61881">
            <w:pPr>
              <w:keepLines/>
              <w:spacing w:after="0"/>
              <w:rPr>
                <w:rFonts w:ascii="Times New Roman" w:hAnsi="Times New Roman"/>
                <w:b/>
                <w:sz w:val="20"/>
              </w:rPr>
            </w:pPr>
            <w:r>
              <w:rPr>
                <w:rFonts w:ascii="Times New Roman" w:hAnsi="Times New Roman"/>
                <w:i/>
                <w:sz w:val="20"/>
              </w:rPr>
              <w:t>(для проектов, прошедших во второй этап акселерационной программы)</w:t>
            </w:r>
          </w:p>
          <w:p w14:paraId="3A354619" w14:textId="77777777" w:rsidR="0050755E" w:rsidRDefault="0050755E">
            <w:pPr>
              <w:keepLines/>
              <w:spacing w:after="0"/>
              <w:rPr>
                <w:rFonts w:ascii="Times New Roman" w:hAnsi="Times New Roman"/>
                <w:sz w:val="20"/>
              </w:rPr>
            </w:pPr>
          </w:p>
          <w:p w14:paraId="28CEFF81" w14:textId="77777777" w:rsidR="0050755E" w:rsidRDefault="00C61881">
            <w:pPr>
              <w:keepLines/>
              <w:spacing w:after="0"/>
            </w:pPr>
            <w:r>
              <w:rPr>
                <w:rFonts w:ascii="Times New Roman" w:hAnsi="Times New Roman"/>
                <w:i/>
                <w:sz w:val="20"/>
              </w:rPr>
              <w:t>Приведите аргументы в пользу реализуемости бизнес-идеи, в чем ее полезность и востребованность продукта по сравнению с другими продуктами на рынке, чем обосновывается потенциальная прибыльность бизнеса, насколько будет бизнес устойчивым</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CBE7E"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Проект «Хранилище Единых Лицензий и Паспортов» обладает высокой степенью реализуемости и устойчивости благодаря сочетанию технологических, организационных и рыночных преимуществ.</w:t>
            </w:r>
          </w:p>
          <w:p w14:paraId="20E4CB21"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Ключевые конкурентные преимущества:</w:t>
            </w:r>
          </w:p>
          <w:p w14:paraId="04518549"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Уникальные результаты интеллектуальной деятельности (РИД) — собственная архитектура цифрового хранилища, алгоритмы проверки подлинности лицензий и механизм цифрового паспорта.</w:t>
            </w:r>
          </w:p>
          <w:p w14:paraId="46730242"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Действующие индустриальные партнёры — взаимодействие с организациями в сфере ИТ-безопасности, образовательных центров и госструктур, что обеспечивает практическую применимость и доверие к системе.</w:t>
            </w:r>
          </w:p>
          <w:p w14:paraId="452A756B"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Технологическая независимость и импортозамещение — использование отечественных средств криптографической защиты и собственных API-интерфейсов.</w:t>
            </w:r>
          </w:p>
          <w:p w14:paraId="08E762BD"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Доступ к ограниченным ресурсам — партнёрства с провайдерами государственных данных и лицензирующими ведомствами, что формирует высокий порог входа для конкурентов.</w:t>
            </w:r>
          </w:p>
          <w:p w14:paraId="2FC3B079"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Экономическая эффективность — снижение административных издержек, ускорение процессов подтверждения лицензий и минимизация человеческого фактора.</w:t>
            </w:r>
          </w:p>
          <w:p w14:paraId="282CCA36" w14:textId="0155D433" w:rsidR="0050755E"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Таким образом, проект сочетает уникальную технологическую базу, подтверждённую потребность рынка и институциональную поддержку, что делает его устойчивым и масштабируемым решением в цифровой экономике.</w:t>
            </w:r>
          </w:p>
        </w:tc>
      </w:tr>
      <w:tr w:rsidR="0050755E" w14:paraId="4EF6CDC0" w14:textId="77777777">
        <w:trPr>
          <w:trHeight w:val="40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1BA22" w14:textId="77777777" w:rsidR="0050755E" w:rsidRDefault="0050755E"/>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6E9FD7" w14:textId="77777777" w:rsidR="0050755E" w:rsidRPr="00CE423C" w:rsidRDefault="00C61881">
            <w:pPr>
              <w:jc w:val="center"/>
              <w:rPr>
                <w:rFonts w:ascii="Times New Roman" w:hAnsi="Times New Roman"/>
                <w:sz w:val="28"/>
                <w:szCs w:val="28"/>
              </w:rPr>
            </w:pPr>
            <w:r w:rsidRPr="00CE423C">
              <w:rPr>
                <w:rFonts w:ascii="Times New Roman" w:hAnsi="Times New Roman"/>
                <w:b/>
                <w:sz w:val="28"/>
                <w:szCs w:val="28"/>
              </w:rPr>
              <w:t>Характеристика будущего продукта</w:t>
            </w:r>
          </w:p>
        </w:tc>
      </w:tr>
      <w:tr w:rsidR="0050755E" w14:paraId="4430B541" w14:textId="77777777">
        <w:trPr>
          <w:trHeight w:val="191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402600" w14:textId="77777777" w:rsidR="0050755E" w:rsidRDefault="00C61881">
            <w:pPr>
              <w:widowControl w:val="0"/>
              <w:spacing w:after="0"/>
            </w:pPr>
            <w:r>
              <w:rPr>
                <w:rFonts w:ascii="Times New Roman" w:hAnsi="Times New Roman"/>
                <w:sz w:val="20"/>
              </w:rPr>
              <w:t>17</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EB361" w14:textId="77777777" w:rsidR="0050755E" w:rsidRDefault="00C61881">
            <w:pPr>
              <w:widowControl w:val="0"/>
              <w:spacing w:after="0"/>
              <w:rPr>
                <w:rFonts w:ascii="Times New Roman" w:hAnsi="Times New Roman"/>
                <w:b/>
                <w:sz w:val="20"/>
              </w:rPr>
            </w:pPr>
            <w:r>
              <w:rPr>
                <w:rFonts w:ascii="Times New Roman" w:hAnsi="Times New Roman"/>
                <w:b/>
                <w:sz w:val="20"/>
              </w:rPr>
              <w:t>Основные технические параметры, включая обоснование соответствия идеи/задела тематическому направлению (лоту)*</w:t>
            </w:r>
          </w:p>
          <w:p w14:paraId="563460EF" w14:textId="77777777" w:rsidR="0050755E" w:rsidRDefault="0050755E">
            <w:pPr>
              <w:widowControl w:val="0"/>
              <w:spacing w:after="0"/>
              <w:rPr>
                <w:rFonts w:ascii="Times New Roman" w:hAnsi="Times New Roman"/>
                <w:sz w:val="20"/>
              </w:rPr>
            </w:pPr>
          </w:p>
          <w:p w14:paraId="3277A2B7" w14:textId="77777777" w:rsidR="0050755E" w:rsidRDefault="00C61881">
            <w:pPr>
              <w:widowControl w:val="0"/>
              <w:spacing w:after="0"/>
            </w:pPr>
            <w:r>
              <w:rPr>
                <w:rFonts w:ascii="Times New Roman" w:hAnsi="Times New Roman"/>
                <w:i/>
                <w:sz w:val="20"/>
              </w:rPr>
              <w:t>Необходимо привести основные технические параметры продукта, которые обеспечивают их конкурентоспособность и соответствуют выбранному тематическому направлению</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39749"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Основные технические параметры:</w:t>
            </w:r>
          </w:p>
          <w:p w14:paraId="583FC99F"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Архитектура: модульная микросервисная структура с возможностью масштабирования и интеграции через REST / gRPC API.</w:t>
            </w:r>
          </w:p>
          <w:p w14:paraId="2226CD81"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Безопасность: использование отечественных криптографических алгоритмов ГОСТ, двухфакторная аутентификация, шифрование на уровне каналов и хранилищ.</w:t>
            </w:r>
          </w:p>
          <w:p w14:paraId="45A68130"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Технологическая основа: распределённый реестр (Blockchain) с поддержкой смарт-контрактов для обеспечения неизменности данных.</w:t>
            </w:r>
          </w:p>
          <w:p w14:paraId="1FB6F88A"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 xml:space="preserve">Производительность: обработка до 100 000 записей в минуту, асинхронная репликация и </w:t>
            </w:r>
            <w:r w:rsidRPr="00CE423C">
              <w:rPr>
                <w:rFonts w:ascii="Times New Roman" w:hAnsi="Times New Roman"/>
                <w:sz w:val="20"/>
              </w:rPr>
              <w:lastRenderedPageBreak/>
              <w:t>кэширование для ускоренного доступа.</w:t>
            </w:r>
          </w:p>
          <w:p w14:paraId="49698167"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Совместимость: интеграция с ЕСИА, системами электронного документооборота (СЭД), ERP и CRM решениями.</w:t>
            </w:r>
          </w:p>
          <w:p w14:paraId="6F9619E4"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Надёжность: SLA — не менее 99,9%, резервное копирование и геораспределённое хранение.</w:t>
            </w:r>
          </w:p>
          <w:p w14:paraId="6C6C38FC"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Обоснование соответствия направлению:</w:t>
            </w:r>
          </w:p>
          <w:p w14:paraId="32AA23EB" w14:textId="0ED310D0" w:rsidR="0050755E"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Проект решает задачу создания единой доверенной цифровой среды и обеспечивает технологическую основу для развития сквозных цифровых сервисов. Он способствует цифровой трансформации государственного и корпоративного управления, что полностью соответствует приоритетам НТИ и направлениям «Цифровое управление», «Кибербезопасность» и «Цифровая идентичность».</w:t>
            </w:r>
          </w:p>
        </w:tc>
      </w:tr>
      <w:tr w:rsidR="0050755E" w14:paraId="123B5E4B" w14:textId="77777777">
        <w:trPr>
          <w:trHeight w:val="2151"/>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65203" w14:textId="77777777" w:rsidR="0050755E" w:rsidRDefault="00C61881">
            <w:pPr>
              <w:keepLines/>
              <w:spacing w:after="0"/>
            </w:pPr>
            <w:r>
              <w:rPr>
                <w:rFonts w:ascii="Times New Roman" w:hAnsi="Times New Roman"/>
                <w:sz w:val="20"/>
              </w:rPr>
              <w:lastRenderedPageBreak/>
              <w:t>18</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4F6EF" w14:textId="77777777" w:rsidR="0050755E" w:rsidRDefault="00C61881">
            <w:pPr>
              <w:keepLines/>
              <w:spacing w:after="0"/>
              <w:rPr>
                <w:rFonts w:ascii="Times New Roman" w:hAnsi="Times New Roman"/>
                <w:b/>
                <w:sz w:val="20"/>
              </w:rPr>
            </w:pPr>
            <w:r>
              <w:rPr>
                <w:rFonts w:ascii="Times New Roman" w:hAnsi="Times New Roman"/>
                <w:b/>
                <w:sz w:val="20"/>
              </w:rPr>
              <w:t>Организационные, производственные и финансовые параметры бизнеса</w:t>
            </w:r>
          </w:p>
          <w:p w14:paraId="11A2115C" w14:textId="77777777" w:rsidR="0050755E" w:rsidRDefault="00C61881">
            <w:pPr>
              <w:keepLines/>
              <w:spacing w:after="0"/>
              <w:rPr>
                <w:rFonts w:ascii="Times New Roman" w:hAnsi="Times New Roman"/>
                <w:b/>
                <w:sz w:val="20"/>
              </w:rPr>
            </w:pPr>
            <w:r>
              <w:rPr>
                <w:rFonts w:ascii="Times New Roman" w:hAnsi="Times New Roman"/>
                <w:i/>
                <w:sz w:val="20"/>
              </w:rPr>
              <w:t>(для проектов, прошедших во второй этап акселерационной программы)</w:t>
            </w:r>
            <w:r>
              <w:rPr>
                <w:rFonts w:ascii="Times New Roman" w:hAnsi="Times New Roman"/>
                <w:b/>
                <w:sz w:val="20"/>
              </w:rPr>
              <w:t>*</w:t>
            </w:r>
          </w:p>
          <w:p w14:paraId="1180A46E" w14:textId="77777777" w:rsidR="0050755E" w:rsidRDefault="0050755E">
            <w:pPr>
              <w:keepLines/>
              <w:spacing w:after="0"/>
              <w:rPr>
                <w:rFonts w:ascii="Times New Roman" w:hAnsi="Times New Roman"/>
                <w:sz w:val="20"/>
              </w:rPr>
            </w:pPr>
          </w:p>
          <w:p w14:paraId="0F30D7AC" w14:textId="77777777" w:rsidR="0050755E" w:rsidRDefault="00C61881">
            <w:pPr>
              <w:keepLines/>
              <w:spacing w:after="0"/>
            </w:pPr>
            <w:r>
              <w:rPr>
                <w:rFonts w:ascii="Times New Roman" w:hAnsi="Times New Roman"/>
                <w:i/>
                <w:sz w:val="20"/>
              </w:rPr>
              <w:t>Приводится видение основателя (-лей) стартапа в части выстраивания внутренних процессов организации бизнеса, включая партнерские возможности</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CE8E71" w14:textId="77777777" w:rsidR="0050755E" w:rsidRPr="00CE423C"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p>
        </w:tc>
      </w:tr>
      <w:tr w:rsidR="0050755E" w14:paraId="4899EACD" w14:textId="77777777">
        <w:trPr>
          <w:trHeight w:val="263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D238A" w14:textId="77777777" w:rsidR="0050755E" w:rsidRDefault="00C61881">
            <w:pPr>
              <w:keepLines/>
              <w:spacing w:after="0"/>
            </w:pPr>
            <w:r>
              <w:rPr>
                <w:rFonts w:ascii="Times New Roman" w:hAnsi="Times New Roman"/>
                <w:sz w:val="20"/>
              </w:rPr>
              <w:t>19</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912C4" w14:textId="77777777" w:rsidR="0050755E" w:rsidRDefault="00C61881">
            <w:pPr>
              <w:keepLines/>
              <w:spacing w:after="0"/>
              <w:rPr>
                <w:rFonts w:ascii="Times New Roman" w:hAnsi="Times New Roman"/>
                <w:b/>
                <w:sz w:val="20"/>
              </w:rPr>
            </w:pPr>
            <w:r>
              <w:rPr>
                <w:rFonts w:ascii="Times New Roman" w:hAnsi="Times New Roman"/>
                <w:b/>
                <w:sz w:val="20"/>
              </w:rPr>
              <w:t>Основные конкурентные преимущества</w:t>
            </w:r>
          </w:p>
          <w:p w14:paraId="5F01B46E" w14:textId="77777777" w:rsidR="0050755E" w:rsidRDefault="00C61881">
            <w:pPr>
              <w:keepLines/>
              <w:spacing w:after="0"/>
              <w:rPr>
                <w:rFonts w:ascii="Times New Roman" w:hAnsi="Times New Roman"/>
                <w:b/>
                <w:sz w:val="20"/>
              </w:rPr>
            </w:pPr>
            <w:r>
              <w:rPr>
                <w:rFonts w:ascii="Times New Roman" w:hAnsi="Times New Roman"/>
                <w:i/>
                <w:sz w:val="20"/>
              </w:rPr>
              <w:t>(для проектов, прошедших во второй этап акселерационной программы)</w:t>
            </w:r>
            <w:r>
              <w:rPr>
                <w:rFonts w:ascii="Times New Roman" w:hAnsi="Times New Roman"/>
                <w:b/>
                <w:sz w:val="20"/>
              </w:rPr>
              <w:t>*</w:t>
            </w:r>
          </w:p>
          <w:p w14:paraId="5F73C7E3" w14:textId="77777777" w:rsidR="0050755E" w:rsidRDefault="0050755E">
            <w:pPr>
              <w:keepLines/>
              <w:spacing w:after="0"/>
              <w:rPr>
                <w:rFonts w:ascii="Times New Roman" w:hAnsi="Times New Roman"/>
                <w:sz w:val="20"/>
              </w:rPr>
            </w:pPr>
          </w:p>
          <w:p w14:paraId="77C826D4" w14:textId="77777777" w:rsidR="0050755E" w:rsidRDefault="00C61881">
            <w:pPr>
              <w:keepLines/>
              <w:spacing w:after="0"/>
            </w:pPr>
            <w:r>
              <w:rPr>
                <w:rFonts w:ascii="Times New Roman" w:hAnsi="Times New Roman"/>
                <w:i/>
                <w:sz w:val="20"/>
              </w:rPr>
              <w:t>Необходимо привести описание наиболее значимых качественных и количественных характеристик продукта, которые обеспечивают конкурентные преимущества в сравнении с существующими аналогами (сравнение по стоимостным, техническим параметрам и проч.)</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868B46" w14:textId="77777777" w:rsidR="0050755E" w:rsidRPr="00CE423C"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p>
        </w:tc>
      </w:tr>
      <w:tr w:rsidR="0050755E" w14:paraId="4DF520FF" w14:textId="77777777">
        <w:trPr>
          <w:trHeight w:val="307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1834D" w14:textId="77777777" w:rsidR="0050755E" w:rsidRDefault="00C61881">
            <w:pPr>
              <w:keepLines/>
              <w:spacing w:after="0"/>
            </w:pPr>
            <w:r>
              <w:rPr>
                <w:rFonts w:ascii="Times New Roman" w:hAnsi="Times New Roman"/>
                <w:sz w:val="20"/>
              </w:rPr>
              <w:t>20</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71018" w14:textId="77777777" w:rsidR="0050755E" w:rsidRDefault="00C61881">
            <w:pPr>
              <w:keepLines/>
              <w:spacing w:after="0"/>
              <w:rPr>
                <w:rFonts w:ascii="Times New Roman" w:hAnsi="Times New Roman"/>
                <w:b/>
                <w:sz w:val="20"/>
              </w:rPr>
            </w:pPr>
            <w:r>
              <w:rPr>
                <w:rFonts w:ascii="Times New Roman" w:hAnsi="Times New Roman"/>
                <w:b/>
                <w:sz w:val="20"/>
              </w:rPr>
              <w:t>Научно-техническое решение и/или результаты, необходимые для создания продукции</w:t>
            </w:r>
          </w:p>
          <w:p w14:paraId="4F212A81" w14:textId="77777777" w:rsidR="0050755E" w:rsidRDefault="00C61881">
            <w:pPr>
              <w:keepLines/>
              <w:spacing w:after="0"/>
              <w:rPr>
                <w:rFonts w:ascii="Times New Roman" w:hAnsi="Times New Roman"/>
                <w:b/>
                <w:sz w:val="20"/>
              </w:rPr>
            </w:pPr>
            <w:r>
              <w:rPr>
                <w:rFonts w:ascii="Times New Roman" w:hAnsi="Times New Roman"/>
                <w:i/>
                <w:sz w:val="20"/>
              </w:rPr>
              <w:t>(для проектов, прошедших во второй этап акселерационной программы)</w:t>
            </w:r>
            <w:r>
              <w:rPr>
                <w:rFonts w:ascii="Times New Roman" w:hAnsi="Times New Roman"/>
                <w:b/>
                <w:sz w:val="20"/>
              </w:rPr>
              <w:t>*</w:t>
            </w:r>
          </w:p>
          <w:p w14:paraId="46688322" w14:textId="77777777" w:rsidR="0050755E" w:rsidRDefault="0050755E">
            <w:pPr>
              <w:keepLines/>
              <w:spacing w:after="0"/>
              <w:rPr>
                <w:rFonts w:ascii="Times New Roman" w:hAnsi="Times New Roman"/>
                <w:sz w:val="20"/>
              </w:rPr>
            </w:pPr>
          </w:p>
          <w:p w14:paraId="327B9B40" w14:textId="77777777" w:rsidR="0050755E" w:rsidRDefault="00C61881">
            <w:pPr>
              <w:keepLines/>
              <w:spacing w:after="0"/>
            </w:pPr>
            <w:r>
              <w:rPr>
                <w:rFonts w:ascii="Times New Roman" w:hAnsi="Times New Roman"/>
                <w:i/>
                <w:sz w:val="20"/>
              </w:rPr>
              <w:t>Описываются технические параметры научно-технических решений/ результатов, указанных пункте 12, подтверждающие/ обосновывающие достижение характеристик продукта, обеспечивающих их конкурентоспособность</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FFAF4E" w14:textId="77777777" w:rsidR="0050755E" w:rsidRPr="00CE423C"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p>
        </w:tc>
      </w:tr>
      <w:tr w:rsidR="0050755E" w14:paraId="22ABE82D" w14:textId="77777777">
        <w:trPr>
          <w:trHeight w:val="2836"/>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FB26C" w14:textId="77777777" w:rsidR="0050755E" w:rsidRDefault="00C61881">
            <w:pPr>
              <w:keepLines/>
              <w:spacing w:after="0"/>
            </w:pPr>
            <w:r>
              <w:rPr>
                <w:rFonts w:ascii="Times New Roman" w:hAnsi="Times New Roman"/>
                <w:sz w:val="20"/>
              </w:rPr>
              <w:lastRenderedPageBreak/>
              <w:t>21</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CC6A2" w14:textId="77777777" w:rsidR="0050755E" w:rsidRDefault="00C61881">
            <w:pPr>
              <w:keepLines/>
              <w:spacing w:after="0"/>
              <w:rPr>
                <w:rFonts w:ascii="Times New Roman" w:hAnsi="Times New Roman"/>
                <w:b/>
                <w:sz w:val="20"/>
              </w:rPr>
            </w:pPr>
            <w:r>
              <w:rPr>
                <w:rFonts w:ascii="Times New Roman" w:hAnsi="Times New Roman"/>
                <w:b/>
                <w:sz w:val="20"/>
              </w:rPr>
              <w:t>«Задел». Уровень готовности продукта TRL</w:t>
            </w:r>
          </w:p>
          <w:p w14:paraId="2B0CEFD2" w14:textId="77777777" w:rsidR="0050755E" w:rsidRDefault="00C61881">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2A592342" w14:textId="77777777" w:rsidR="0050755E" w:rsidRDefault="0050755E">
            <w:pPr>
              <w:keepLines/>
              <w:spacing w:after="0"/>
              <w:rPr>
                <w:rFonts w:ascii="Times New Roman" w:hAnsi="Times New Roman"/>
                <w:sz w:val="20"/>
              </w:rPr>
            </w:pPr>
          </w:p>
          <w:p w14:paraId="38AA57E5" w14:textId="77777777" w:rsidR="0050755E" w:rsidRDefault="00C61881">
            <w:pPr>
              <w:keepLines/>
              <w:spacing w:after="0"/>
            </w:pPr>
            <w:r>
              <w:rPr>
                <w:rFonts w:ascii="Times New Roman" w:hAnsi="Times New Roman"/>
                <w:i/>
                <w:sz w:val="20"/>
              </w:rPr>
              <w:t>Необходимо указать максимально емко и кратко, насколько проработан стартап-проект по итогам прохождения акселерационной программы (организационные, кадровые, материальные и др.), позволяющие максимально эффективно развивать стартап дальше</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AB984" w14:textId="77777777" w:rsidR="0050755E" w:rsidRPr="00CE423C"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p>
        </w:tc>
      </w:tr>
      <w:tr w:rsidR="0050755E" w14:paraId="54765C9A" w14:textId="77777777">
        <w:trPr>
          <w:trHeight w:val="188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F6DD7D" w14:textId="77777777" w:rsidR="0050755E" w:rsidRDefault="00C61881">
            <w:pPr>
              <w:keepLines/>
              <w:spacing w:after="0"/>
            </w:pPr>
            <w:r>
              <w:rPr>
                <w:rFonts w:ascii="Times New Roman" w:hAnsi="Times New Roman"/>
                <w:sz w:val="20"/>
              </w:rPr>
              <w:t>22</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BE7C5" w14:textId="77777777" w:rsidR="0050755E" w:rsidRDefault="00C61881">
            <w:pPr>
              <w:keepLines/>
              <w:spacing w:after="0"/>
              <w:rPr>
                <w:rFonts w:ascii="Times New Roman" w:hAnsi="Times New Roman"/>
                <w:b/>
                <w:sz w:val="20"/>
              </w:rPr>
            </w:pPr>
            <w:r>
              <w:rPr>
                <w:rFonts w:ascii="Times New Roman" w:hAnsi="Times New Roman"/>
                <w:b/>
                <w:sz w:val="20"/>
              </w:rPr>
              <w:t>Соответствие проекта научным и(или) научно-техническим приоритетам образовательной организации/региона заявителя/предприятия</w:t>
            </w:r>
          </w:p>
          <w:p w14:paraId="3C171E7F" w14:textId="77777777" w:rsidR="0050755E" w:rsidRDefault="00C61881">
            <w:pPr>
              <w:keepLines/>
              <w:spacing w:after="0"/>
            </w:pPr>
            <w:r>
              <w:rPr>
                <w:rFonts w:ascii="Times New Roman" w:hAnsi="Times New Roman"/>
                <w:i/>
                <w:sz w:val="20"/>
              </w:rPr>
              <w:t>(для проектов, прошедших во второй этап акселерационной программы)</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9D53D" w14:textId="77777777" w:rsidR="0050755E" w:rsidRPr="00CE423C"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p>
        </w:tc>
      </w:tr>
      <w:tr w:rsidR="0050755E" w14:paraId="6D015ADE" w14:textId="77777777">
        <w:trPr>
          <w:trHeight w:val="212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B58CF" w14:textId="77777777" w:rsidR="0050755E" w:rsidRDefault="00C61881">
            <w:pPr>
              <w:keepLines/>
              <w:spacing w:after="0"/>
            </w:pPr>
            <w:r>
              <w:rPr>
                <w:rFonts w:ascii="Times New Roman" w:hAnsi="Times New Roman"/>
                <w:sz w:val="20"/>
              </w:rPr>
              <w:t>23</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AE760" w14:textId="77777777" w:rsidR="0050755E" w:rsidRDefault="00C61881">
            <w:pPr>
              <w:keepLines/>
              <w:spacing w:after="0"/>
              <w:rPr>
                <w:rFonts w:ascii="Times New Roman" w:hAnsi="Times New Roman"/>
                <w:b/>
                <w:sz w:val="20"/>
              </w:rPr>
            </w:pPr>
            <w:r>
              <w:rPr>
                <w:rFonts w:ascii="Times New Roman" w:hAnsi="Times New Roman"/>
                <w:b/>
                <w:sz w:val="20"/>
              </w:rPr>
              <w:t>Каналы продвижения будущего продукта</w:t>
            </w:r>
          </w:p>
          <w:p w14:paraId="5A2B101C" w14:textId="77777777" w:rsidR="0050755E" w:rsidRDefault="00C61881">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4115F1E4" w14:textId="77777777" w:rsidR="0050755E" w:rsidRDefault="0050755E">
            <w:pPr>
              <w:keepLines/>
              <w:spacing w:after="0"/>
              <w:rPr>
                <w:rFonts w:ascii="Times New Roman" w:hAnsi="Times New Roman"/>
                <w:sz w:val="20"/>
              </w:rPr>
            </w:pPr>
          </w:p>
          <w:p w14:paraId="01ED8B01" w14:textId="77777777" w:rsidR="0050755E" w:rsidRDefault="00C61881">
            <w:pPr>
              <w:keepLines/>
              <w:spacing w:after="0"/>
            </w:pPr>
            <w:r>
              <w:rPr>
                <w:rFonts w:ascii="Times New Roman" w:hAnsi="Times New Roman"/>
                <w:i/>
                <w:sz w:val="20"/>
              </w:rPr>
              <w:t xml:space="preserve">Необходимо указать, какую маркетинговую стратегию планируется применять, привести кратко аргументы в пользу выбора тех или иных каналов продвижения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A4A4E" w14:textId="77777777" w:rsidR="0050755E" w:rsidRPr="00CE423C"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p>
        </w:tc>
      </w:tr>
      <w:tr w:rsidR="0050755E" w14:paraId="7679DC2A" w14:textId="77777777">
        <w:trPr>
          <w:trHeight w:val="188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7E0E5" w14:textId="77777777" w:rsidR="0050755E" w:rsidRDefault="00C61881">
            <w:pPr>
              <w:keepLines/>
              <w:spacing w:after="0"/>
            </w:pPr>
            <w:r>
              <w:rPr>
                <w:rFonts w:ascii="Times New Roman" w:hAnsi="Times New Roman"/>
                <w:sz w:val="20"/>
              </w:rPr>
              <w:t>24</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BA0EA" w14:textId="77777777" w:rsidR="0050755E" w:rsidRDefault="00C61881">
            <w:pPr>
              <w:keepLines/>
              <w:spacing w:after="0"/>
              <w:rPr>
                <w:rFonts w:ascii="Times New Roman" w:hAnsi="Times New Roman"/>
                <w:b/>
                <w:sz w:val="20"/>
              </w:rPr>
            </w:pPr>
            <w:r>
              <w:rPr>
                <w:rFonts w:ascii="Times New Roman" w:hAnsi="Times New Roman"/>
                <w:b/>
                <w:sz w:val="20"/>
              </w:rPr>
              <w:t>Каналы сбыта будущего продукта</w:t>
            </w:r>
          </w:p>
          <w:p w14:paraId="1D68DDD1" w14:textId="77777777" w:rsidR="0050755E" w:rsidRDefault="00C61881">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5B12663A" w14:textId="77777777" w:rsidR="0050755E" w:rsidRDefault="0050755E">
            <w:pPr>
              <w:keepLines/>
              <w:spacing w:after="0"/>
              <w:rPr>
                <w:rFonts w:ascii="Times New Roman" w:hAnsi="Times New Roman"/>
                <w:sz w:val="20"/>
              </w:rPr>
            </w:pPr>
          </w:p>
          <w:p w14:paraId="6BE8ADF6" w14:textId="77777777" w:rsidR="0050755E" w:rsidRDefault="00C61881">
            <w:pPr>
              <w:keepLines/>
              <w:spacing w:after="0"/>
            </w:pPr>
            <w:r>
              <w:rPr>
                <w:rFonts w:ascii="Times New Roman" w:hAnsi="Times New Roman"/>
                <w:i/>
                <w:sz w:val="20"/>
              </w:rPr>
              <w:t>Указать какие каналы сбыта планируется использовать для реализации продукта и дать кратко обоснование выбора</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6AFFA" w14:textId="77777777" w:rsidR="0050755E" w:rsidRPr="00CE423C"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p>
        </w:tc>
      </w:tr>
      <w:tr w:rsidR="0050755E" w14:paraId="26EC215E" w14:textId="77777777">
        <w:trPr>
          <w:trHeight w:val="694"/>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02900" w14:textId="77777777" w:rsidR="0050755E" w:rsidRDefault="0050755E"/>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1B4A5" w14:textId="77777777" w:rsidR="0050755E" w:rsidRPr="00CE423C" w:rsidRDefault="00C61881">
            <w:pPr>
              <w:keepNext/>
              <w:spacing w:before="120" w:after="120" w:line="276" w:lineRule="auto"/>
              <w:jc w:val="center"/>
              <w:rPr>
                <w:rFonts w:ascii="Times New Roman" w:hAnsi="Times New Roman"/>
                <w:sz w:val="28"/>
                <w:szCs w:val="28"/>
              </w:rPr>
            </w:pPr>
            <w:r w:rsidRPr="00CE423C">
              <w:rPr>
                <w:rFonts w:ascii="Times New Roman" w:hAnsi="Times New Roman"/>
                <w:b/>
                <w:sz w:val="28"/>
                <w:szCs w:val="28"/>
              </w:rPr>
              <w:t xml:space="preserve">Характеристика проблемы, </w:t>
            </w:r>
            <w:r w:rsidRPr="00CE423C">
              <w:rPr>
                <w:rFonts w:ascii="Times New Roman" w:hAnsi="Times New Roman"/>
                <w:b/>
                <w:sz w:val="28"/>
                <w:szCs w:val="28"/>
              </w:rPr>
              <w:br/>
              <w:t>на решение которой направлен стартап-проект</w:t>
            </w:r>
          </w:p>
        </w:tc>
      </w:tr>
      <w:tr w:rsidR="0050755E" w14:paraId="22284035" w14:textId="77777777">
        <w:trPr>
          <w:trHeight w:val="188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8DDB4" w14:textId="77777777" w:rsidR="0050755E" w:rsidRDefault="00C61881">
            <w:pPr>
              <w:keepLines/>
              <w:spacing w:after="0"/>
            </w:pPr>
            <w:r>
              <w:rPr>
                <w:rFonts w:ascii="Times New Roman" w:hAnsi="Times New Roman"/>
                <w:sz w:val="20"/>
              </w:rPr>
              <w:t>25</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E11F6" w14:textId="77777777" w:rsidR="0050755E" w:rsidRDefault="00C61881">
            <w:pPr>
              <w:keepLines/>
              <w:spacing w:after="0"/>
              <w:rPr>
                <w:rFonts w:ascii="Times New Roman" w:hAnsi="Times New Roman"/>
                <w:b/>
                <w:sz w:val="20"/>
              </w:rPr>
            </w:pPr>
            <w:r>
              <w:rPr>
                <w:rFonts w:ascii="Times New Roman" w:hAnsi="Times New Roman"/>
                <w:b/>
                <w:sz w:val="20"/>
              </w:rPr>
              <w:t>Какая часть проблемы решается (может быть решена)*</w:t>
            </w:r>
          </w:p>
          <w:p w14:paraId="0F3406D4" w14:textId="77777777" w:rsidR="0050755E" w:rsidRDefault="0050755E">
            <w:pPr>
              <w:keepLines/>
              <w:spacing w:after="0"/>
              <w:rPr>
                <w:rFonts w:ascii="Times New Roman" w:hAnsi="Times New Roman"/>
                <w:sz w:val="20"/>
              </w:rPr>
            </w:pPr>
          </w:p>
          <w:p w14:paraId="59F69B40" w14:textId="77777777" w:rsidR="0050755E" w:rsidRDefault="00C61881">
            <w:pPr>
              <w:keepLines/>
              <w:spacing w:after="0"/>
            </w:pPr>
            <w:r>
              <w:rPr>
                <w:rFonts w:ascii="Times New Roman" w:hAnsi="Times New Roman"/>
                <w:i/>
                <w:sz w:val="20"/>
              </w:rPr>
              <w:t>Необходимо детально раскрыть вопрос, поставленный в пункте 10, описав, какая часть проблемы или вся проблема решается с помощью стартап-проекта</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A729A"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Проект «Хранилище Единых Лицензий и Паспортов» решает ключевую часть проблемы, связанную с отсутствием единого доверенного механизма хранения, проверки и актуализации лицензий и паспортов как для организаций, так и для физических лиц.</w:t>
            </w:r>
          </w:p>
          <w:p w14:paraId="459B63B3"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Решаемые аспекты проблемы:</w:t>
            </w:r>
          </w:p>
          <w:p w14:paraId="754C9720"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Цифровизация процесса подтверждения лицензий и документов — исключение бумажного документооборота и ручной проверки подлинности.</w:t>
            </w:r>
          </w:p>
          <w:p w14:paraId="164EA34F"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Повышение доверия между участниками рынка — благодаря неизменяемости и прозрачности записей в распределённом реестре.</w:t>
            </w:r>
          </w:p>
          <w:p w14:paraId="61DBCAC4"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Сокращение времени и затрат на проверку — автоматизация процессов верификации данных и интеграция с внешними источниками.</w:t>
            </w:r>
          </w:p>
          <w:p w14:paraId="47FE9C77"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 xml:space="preserve">Предотвращение подделок и мошенничества — </w:t>
            </w:r>
            <w:r w:rsidRPr="00CE423C">
              <w:rPr>
                <w:rFonts w:ascii="Times New Roman" w:hAnsi="Times New Roman"/>
                <w:sz w:val="20"/>
              </w:rPr>
              <w:lastRenderedPageBreak/>
              <w:t>использование криптографической защиты и верификации по цифровой подписи.</w:t>
            </w:r>
          </w:p>
          <w:p w14:paraId="0DC56437"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Создание единого стандарта цифровых лицензий — унификация форматов и обеспечение совместимости между ведомствами и бизнесом.</w:t>
            </w:r>
          </w:p>
          <w:p w14:paraId="64AED4D8" w14:textId="68A2436E" w:rsidR="0050755E"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В перспективе проект способен полностью решить проблему децентрализованного и ненадёжного хранения лицензий, создав основу для национальной экосистемы доверенных цифровых удостоверений.</w:t>
            </w:r>
          </w:p>
        </w:tc>
      </w:tr>
      <w:tr w:rsidR="0050755E" w14:paraId="7F4F7431" w14:textId="77777777">
        <w:trPr>
          <w:trHeight w:val="212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3EDA5" w14:textId="77777777" w:rsidR="0050755E" w:rsidRDefault="00C61881">
            <w:pPr>
              <w:keepLines/>
              <w:spacing w:after="0"/>
            </w:pPr>
            <w:r>
              <w:rPr>
                <w:rFonts w:ascii="Times New Roman" w:hAnsi="Times New Roman"/>
                <w:sz w:val="20"/>
              </w:rPr>
              <w:lastRenderedPageBreak/>
              <w:t>26</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0BC37" w14:textId="77777777" w:rsidR="0050755E" w:rsidRDefault="00C61881">
            <w:pPr>
              <w:keepLines/>
              <w:spacing w:after="0"/>
              <w:rPr>
                <w:rFonts w:ascii="Times New Roman" w:hAnsi="Times New Roman"/>
                <w:b/>
                <w:sz w:val="20"/>
              </w:rPr>
            </w:pPr>
            <w:r>
              <w:rPr>
                <w:rFonts w:ascii="Times New Roman" w:hAnsi="Times New Roman"/>
                <w:b/>
                <w:sz w:val="20"/>
              </w:rPr>
              <w:t>«Держатель» проблемы, его мотивации и возможности решения проблемы с использованием продукции*</w:t>
            </w:r>
          </w:p>
          <w:p w14:paraId="04B16BC4" w14:textId="77777777" w:rsidR="0050755E" w:rsidRDefault="0050755E">
            <w:pPr>
              <w:keepLines/>
              <w:spacing w:after="0"/>
              <w:rPr>
                <w:rFonts w:ascii="Times New Roman" w:hAnsi="Times New Roman"/>
                <w:sz w:val="20"/>
              </w:rPr>
            </w:pPr>
          </w:p>
          <w:p w14:paraId="257FF341" w14:textId="77777777" w:rsidR="0050755E" w:rsidRDefault="00C61881">
            <w:pPr>
              <w:keepLines/>
              <w:spacing w:after="0"/>
            </w:pPr>
            <w:r>
              <w:rPr>
                <w:rFonts w:ascii="Times New Roman" w:hAnsi="Times New Roman"/>
                <w:i/>
                <w:sz w:val="20"/>
              </w:rPr>
              <w:t xml:space="preserve">Необходимо детально описать взаимосвязь между выявленной проблемой и потенциальным потребителем (см. пункты 9, 10 и 11)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CE02E"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Держатели проблемы: государственные структуры, образовательные и профессиональные организации, кадровые агентства, а также специалисты с обязательными лицензиями.</w:t>
            </w:r>
          </w:p>
          <w:p w14:paraId="502121D9"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Мотивации:</w:t>
            </w:r>
          </w:p>
          <w:p w14:paraId="221C5335"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необходимость снижения времени и затрат на проверку и подтверждение квалификации;</w:t>
            </w:r>
          </w:p>
          <w:p w14:paraId="33B0D5C5"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обеспечение достоверности и юридической значимости документов;</w:t>
            </w:r>
          </w:p>
          <w:p w14:paraId="2205C547"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минимизация рисков подделок и ошибок при аккредитации и проверке.</w:t>
            </w:r>
          </w:p>
          <w:p w14:paraId="526DFF0C"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Возможности решения:</w:t>
            </w:r>
          </w:p>
          <w:p w14:paraId="60DE496C"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С помощью платформы «Хранилище Единых Лицензий и Паспортов» держатели получают:</w:t>
            </w:r>
          </w:p>
          <w:p w14:paraId="4AB39AD0"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единый, доверенный источник данных;</w:t>
            </w:r>
          </w:p>
          <w:p w14:paraId="6746EA96"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автоматизированную проверку лицензий и документов;</w:t>
            </w:r>
          </w:p>
          <w:p w14:paraId="38A3CF2B" w14:textId="26A27235" w:rsidR="0050755E"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инструменты интеграции с существующими системами и API, что позволяет быстро и безопасно решать текущие проблемы.</w:t>
            </w:r>
          </w:p>
        </w:tc>
      </w:tr>
      <w:tr w:rsidR="0050755E" w14:paraId="152D23DA" w14:textId="77777777">
        <w:trPr>
          <w:trHeight w:val="141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97842" w14:textId="77777777" w:rsidR="0050755E" w:rsidRDefault="00C61881">
            <w:pPr>
              <w:keepLines/>
              <w:spacing w:after="0"/>
            </w:pPr>
            <w:r>
              <w:rPr>
                <w:rFonts w:ascii="Times New Roman" w:hAnsi="Times New Roman"/>
                <w:sz w:val="20"/>
              </w:rPr>
              <w:t>27</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74A94" w14:textId="77777777" w:rsidR="0050755E" w:rsidRDefault="00C61881">
            <w:pPr>
              <w:keepLines/>
              <w:spacing w:after="0"/>
              <w:rPr>
                <w:rFonts w:ascii="Times New Roman" w:hAnsi="Times New Roman"/>
                <w:b/>
                <w:sz w:val="20"/>
              </w:rPr>
            </w:pPr>
            <w:r>
              <w:rPr>
                <w:rFonts w:ascii="Times New Roman" w:hAnsi="Times New Roman"/>
                <w:b/>
                <w:sz w:val="20"/>
              </w:rPr>
              <w:t>Каким способом будет решена проблема*</w:t>
            </w:r>
          </w:p>
          <w:p w14:paraId="6CF4D7FE" w14:textId="77777777" w:rsidR="0050755E" w:rsidRDefault="0050755E">
            <w:pPr>
              <w:keepLines/>
              <w:spacing w:after="0"/>
              <w:rPr>
                <w:rFonts w:ascii="Times New Roman" w:hAnsi="Times New Roman"/>
                <w:sz w:val="20"/>
              </w:rPr>
            </w:pPr>
          </w:p>
          <w:p w14:paraId="080F2F60" w14:textId="77777777" w:rsidR="0050755E" w:rsidRDefault="00C61881">
            <w:pPr>
              <w:keepLines/>
              <w:spacing w:after="0"/>
            </w:pPr>
            <w:r>
              <w:rPr>
                <w:rFonts w:ascii="Times New Roman" w:hAnsi="Times New Roman"/>
                <w:i/>
                <w:sz w:val="20"/>
              </w:rPr>
              <w:t>Необходимо описать детально, как именно ваши товары и услуги помогут потребителям справляться с проблемой</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93498" w14:textId="2B733A8B"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Механизмы решения:</w:t>
            </w:r>
          </w:p>
          <w:p w14:paraId="7C839C35"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Централизованное хранение и доступ к документам — все лицензии и паспорта доступны в единой защищённой базе.</w:t>
            </w:r>
          </w:p>
          <w:p w14:paraId="600C9A28"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Автоматическая верификация и обновление данных — использование распределённого реестра (Blockchain) и интеграция с ведомственными системами исключают ручную проверку и ошибки.</w:t>
            </w:r>
          </w:p>
          <w:p w14:paraId="5E82E8F1"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Юридическая значимость — цифровая подпись и криптографическая защита гарантируют подлинность и доверие к документам.</w:t>
            </w:r>
          </w:p>
          <w:p w14:paraId="5F2F3B6B"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Инструменты интеграции и API — позволяют организациям и госструктурам подключать свои CRM/ERP системы для автоматического обмена данными.</w:t>
            </w:r>
          </w:p>
          <w:p w14:paraId="320757DB"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Уведомления и мониторинг статусов — пользователи получают актуальную информацию о сроках действия лицензий и сертификатов, что снижает риск просрочек и штрафов.</w:t>
            </w:r>
          </w:p>
          <w:p w14:paraId="49993258" w14:textId="5EC23A2F" w:rsidR="0050755E"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Таким образом, платформа сокращает время, ресурсы и риски, обеспечивая безопасное, прозрачное и масштабируемое решение для всех участников рынка.</w:t>
            </w:r>
          </w:p>
        </w:tc>
      </w:tr>
      <w:tr w:rsidR="0050755E" w14:paraId="24176DC4" w14:textId="77777777">
        <w:trPr>
          <w:trHeight w:val="259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5196A" w14:textId="77777777" w:rsidR="0050755E" w:rsidRDefault="00C61881">
            <w:pPr>
              <w:keepLines/>
              <w:spacing w:after="0"/>
            </w:pPr>
            <w:r>
              <w:rPr>
                <w:rFonts w:ascii="Times New Roman" w:hAnsi="Times New Roman"/>
                <w:sz w:val="20"/>
              </w:rPr>
              <w:lastRenderedPageBreak/>
              <w:t>28</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CF2B1" w14:textId="77777777" w:rsidR="0050755E" w:rsidRDefault="00C61881">
            <w:pPr>
              <w:keepLines/>
              <w:spacing w:after="0"/>
              <w:rPr>
                <w:rFonts w:ascii="Times New Roman" w:hAnsi="Times New Roman"/>
                <w:b/>
                <w:sz w:val="20"/>
              </w:rPr>
            </w:pPr>
            <w:r>
              <w:rPr>
                <w:rFonts w:ascii="Times New Roman" w:hAnsi="Times New Roman"/>
                <w:b/>
                <w:sz w:val="20"/>
              </w:rPr>
              <w:t>Оценка потенциала «рынка» и рентабельности бизнеса</w:t>
            </w:r>
          </w:p>
          <w:p w14:paraId="39A73B74" w14:textId="77777777" w:rsidR="0050755E" w:rsidRDefault="00C61881">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5FA0B219" w14:textId="77777777" w:rsidR="0050755E" w:rsidRDefault="0050755E">
            <w:pPr>
              <w:keepLines/>
              <w:spacing w:after="0"/>
              <w:rPr>
                <w:rFonts w:ascii="Times New Roman" w:hAnsi="Times New Roman"/>
                <w:sz w:val="20"/>
              </w:rPr>
            </w:pPr>
          </w:p>
          <w:p w14:paraId="32DD4492" w14:textId="77777777" w:rsidR="0050755E" w:rsidRDefault="00C61881">
            <w:pPr>
              <w:keepLines/>
              <w:spacing w:after="0"/>
            </w:pPr>
            <w:r>
              <w:rPr>
                <w:rFonts w:ascii="Times New Roman" w:hAnsi="Times New Roman"/>
                <w:i/>
                <w:sz w:val="20"/>
              </w:rPr>
              <w:t>Необходимо привести кратко обоснование сегмента и доли рынка, потенциальные возможности для масштабирования бизнеса, а также детально раскрыть информацию, указанную в пункте 16.</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8B6850"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Проект «Хранилище Единых Лицензий и Паспортов» ориентирован на рынок цифровых сервисов для верификации лицензий и профессиональных документов, который включает государственные органы, образовательные учреждения, частные компании и специалистов с обязательными лицензиями.</w:t>
            </w:r>
          </w:p>
          <w:p w14:paraId="7E2D8BA4"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Сегментация и доля рынка:</w:t>
            </w:r>
          </w:p>
          <w:p w14:paraId="345316D4"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B2G: федеральные и региональные органы, министерства, регуляторы — около 30–40% потенциального рынка в России.</w:t>
            </w:r>
          </w:p>
          <w:p w14:paraId="729F8D6B"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B2B: образовательные и медицинские учреждения, IT и производственные компании — около 40–50% рынка.</w:t>
            </w:r>
          </w:p>
          <w:p w14:paraId="6E0129DE"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B2C: специалисты с лицензиями и сертификатами — около 10–20% рынка.</w:t>
            </w:r>
          </w:p>
          <w:p w14:paraId="3DB02E59"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Потенциал масштабирования:</w:t>
            </w:r>
          </w:p>
          <w:p w14:paraId="2AEEDA2F"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Масштабирование на межрегиональный и международный рынок через интеграцию с международными системами цифровой идентификации и лицензирования.</w:t>
            </w:r>
          </w:p>
          <w:p w14:paraId="28350C5A"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Расширение функционала платформы под новые отрасли, включая строительство, транспорт, финтех, здравоохранение.</w:t>
            </w:r>
          </w:p>
          <w:p w14:paraId="162792EB"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Возможность внедрения дополнительных сервисов монетизации — аналитика, интеграционные решения, подписка на обновления данных.</w:t>
            </w:r>
          </w:p>
          <w:p w14:paraId="073BFA05"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Рентабельность бизнеса:</w:t>
            </w:r>
          </w:p>
          <w:p w14:paraId="22F35195"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Доход формируется через подписку организаций, API-доступ, платные интеграции и дополнительные аналитические модули.</w:t>
            </w:r>
          </w:p>
          <w:p w14:paraId="6B8D8AB5"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Ожидаемая срок окупаемости пилотного решения — 12–18 месяцев при подключении 50–100 организаций.</w:t>
            </w:r>
          </w:p>
          <w:p w14:paraId="300F29D5" w14:textId="77777777" w:rsidR="00CE423C"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Высокая маржинальность обеспечивается автоматизацией процессов, минимизацией ручного труда и цифровой природой продукта.</w:t>
            </w:r>
          </w:p>
          <w:p w14:paraId="6D9C668F" w14:textId="50C48F65" w:rsidR="0050755E" w:rsidRPr="00CE423C" w:rsidRDefault="00CE423C" w:rsidP="00CE423C">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CE423C">
              <w:rPr>
                <w:rFonts w:ascii="Times New Roman" w:hAnsi="Times New Roman"/>
                <w:sz w:val="20"/>
              </w:rPr>
              <w:t>Таким образом, проект обладает высоким потенциалом роста и устойчивой экономической моделью, позволяющей масштабировать решение и расширять клиентскую базу.</w:t>
            </w:r>
          </w:p>
        </w:tc>
      </w:tr>
      <w:tr w:rsidR="0050755E" w14:paraId="12B840BD" w14:textId="77777777">
        <w:trPr>
          <w:trHeight w:val="236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DACEBF" w14:textId="77777777" w:rsidR="0050755E" w:rsidRDefault="00C61881">
            <w:pPr>
              <w:keepLines/>
              <w:spacing w:after="0"/>
            </w:pPr>
            <w:r>
              <w:rPr>
                <w:rFonts w:ascii="Times New Roman" w:hAnsi="Times New Roman"/>
                <w:sz w:val="20"/>
              </w:rPr>
              <w:t>29</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3A475C" w14:textId="77777777" w:rsidR="0050755E" w:rsidRDefault="00C61881">
            <w:pPr>
              <w:spacing w:after="0"/>
              <w:rPr>
                <w:rFonts w:ascii="Times New Roman" w:hAnsi="Times New Roman"/>
                <w:b/>
                <w:sz w:val="20"/>
              </w:rPr>
            </w:pPr>
            <w:r>
              <w:rPr>
                <w:rFonts w:ascii="Times New Roman" w:hAnsi="Times New Roman"/>
                <w:b/>
                <w:sz w:val="20"/>
              </w:rPr>
              <w:t>План дальнейшего развития стартап-проекта</w:t>
            </w:r>
          </w:p>
          <w:p w14:paraId="00D06353" w14:textId="77777777" w:rsidR="0050755E" w:rsidRDefault="00C61881">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557F24E4" w14:textId="77777777" w:rsidR="0050755E" w:rsidRDefault="0050755E">
            <w:pPr>
              <w:spacing w:after="0"/>
              <w:rPr>
                <w:rFonts w:ascii="Times New Roman" w:hAnsi="Times New Roman"/>
                <w:sz w:val="20"/>
              </w:rPr>
            </w:pPr>
          </w:p>
          <w:p w14:paraId="09B73273" w14:textId="77777777" w:rsidR="0050755E" w:rsidRDefault="00C61881">
            <w:pPr>
              <w:spacing w:after="0"/>
            </w:pPr>
            <w:r>
              <w:rPr>
                <w:rFonts w:ascii="Times New Roman" w:hAnsi="Times New Roman"/>
                <w:i/>
                <w:sz w:val="20"/>
              </w:rPr>
              <w:t>Укажите, какие шаги будут предприняты в течение 6-12 месяцев после завершения прохождения акселерационной программы, какие меры поддержки планируется привлечь</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708C5"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bl>
    <w:p w14:paraId="41985DF7" w14:textId="77777777" w:rsidR="0050755E" w:rsidRDefault="0050755E">
      <w:pPr>
        <w:widowControl w:val="0"/>
        <w:spacing w:line="240" w:lineRule="auto"/>
        <w:ind w:left="108" w:hanging="108"/>
        <w:rPr>
          <w:rFonts w:ascii="Times New Roman" w:hAnsi="Times New Roman"/>
          <w:b/>
          <w:sz w:val="20"/>
        </w:rPr>
      </w:pPr>
    </w:p>
    <w:p w14:paraId="0D599544" w14:textId="77777777" w:rsidR="0050755E" w:rsidRDefault="0050755E">
      <w:pPr>
        <w:widowControl w:val="0"/>
        <w:spacing w:line="240" w:lineRule="auto"/>
        <w:rPr>
          <w:rFonts w:ascii="Times New Roman" w:hAnsi="Times New Roman"/>
          <w:b/>
          <w:sz w:val="20"/>
        </w:rPr>
      </w:pPr>
    </w:p>
    <w:p w14:paraId="68A7B3A7" w14:textId="4C030093" w:rsidR="0050755E" w:rsidRDefault="0050755E" w:rsidP="00CE423C">
      <w:pPr>
        <w:spacing w:after="0" w:line="240" w:lineRule="auto"/>
        <w:rPr>
          <w:rFonts w:ascii="Times New Roman" w:hAnsi="Times New Roman"/>
          <w:b/>
          <w:sz w:val="32"/>
        </w:rPr>
      </w:pPr>
    </w:p>
    <w:p w14:paraId="2A39DC13" w14:textId="08BC821F" w:rsidR="00CE423C" w:rsidRDefault="00CE423C" w:rsidP="00CE423C">
      <w:pPr>
        <w:spacing w:after="0" w:line="240" w:lineRule="auto"/>
        <w:rPr>
          <w:rFonts w:ascii="Times New Roman" w:hAnsi="Times New Roman"/>
          <w:b/>
          <w:sz w:val="32"/>
        </w:rPr>
      </w:pPr>
    </w:p>
    <w:p w14:paraId="42D8A219" w14:textId="0BCF73D3" w:rsidR="00CE423C" w:rsidRDefault="00CE423C" w:rsidP="00CE423C">
      <w:pPr>
        <w:spacing w:after="0" w:line="240" w:lineRule="auto"/>
        <w:rPr>
          <w:rFonts w:ascii="Times New Roman" w:hAnsi="Times New Roman"/>
          <w:b/>
          <w:sz w:val="32"/>
        </w:rPr>
      </w:pPr>
    </w:p>
    <w:p w14:paraId="309B17DB" w14:textId="48EEFADC" w:rsidR="00CE423C" w:rsidRDefault="00CE423C" w:rsidP="00CE423C">
      <w:pPr>
        <w:spacing w:after="0" w:line="240" w:lineRule="auto"/>
        <w:rPr>
          <w:rFonts w:ascii="Times New Roman" w:hAnsi="Times New Roman"/>
          <w:b/>
          <w:sz w:val="32"/>
        </w:rPr>
      </w:pPr>
    </w:p>
    <w:p w14:paraId="131A9CA5" w14:textId="77777777" w:rsidR="00CE423C" w:rsidRDefault="00CE423C" w:rsidP="00CE423C">
      <w:pPr>
        <w:spacing w:after="0" w:line="240" w:lineRule="auto"/>
        <w:rPr>
          <w:rFonts w:ascii="Times New Roman" w:hAnsi="Times New Roman"/>
          <w:b/>
          <w:sz w:val="32"/>
        </w:rPr>
      </w:pPr>
    </w:p>
    <w:p w14:paraId="04A402C9" w14:textId="77777777" w:rsidR="0050755E" w:rsidRDefault="00C61881">
      <w:pPr>
        <w:spacing w:after="0" w:line="240" w:lineRule="auto"/>
        <w:jc w:val="center"/>
        <w:rPr>
          <w:rFonts w:ascii="Times New Roman" w:hAnsi="Times New Roman"/>
          <w:b/>
          <w:sz w:val="32"/>
        </w:rPr>
      </w:pPr>
      <w:r>
        <w:rPr>
          <w:rFonts w:ascii="Times New Roman" w:hAnsi="Times New Roman"/>
          <w:b/>
          <w:sz w:val="32"/>
        </w:rPr>
        <w:lastRenderedPageBreak/>
        <w:t xml:space="preserve">ДОПОЛНИТЕЛЬНО ДЛЯ ПОДАЧИ ЗАЯВКИ </w:t>
      </w:r>
    </w:p>
    <w:p w14:paraId="230B88D3" w14:textId="77777777" w:rsidR="0050755E" w:rsidRDefault="00C61881">
      <w:pPr>
        <w:spacing w:after="0" w:line="240" w:lineRule="auto"/>
        <w:jc w:val="center"/>
        <w:rPr>
          <w:rFonts w:ascii="Times New Roman" w:hAnsi="Times New Roman"/>
          <w:sz w:val="32"/>
        </w:rPr>
      </w:pPr>
      <w:r>
        <w:rPr>
          <w:rFonts w:ascii="Times New Roman" w:hAnsi="Times New Roman"/>
          <w:b/>
          <w:sz w:val="32"/>
        </w:rPr>
        <w:t>НА КОНКУРС СТУДЕНЧЕСКИЙ СТАРТАП ОТ ФСИ</w:t>
      </w:r>
      <w:r>
        <w:rPr>
          <w:rFonts w:ascii="Times New Roman" w:hAnsi="Times New Roman"/>
          <w:sz w:val="32"/>
        </w:rPr>
        <w:t>:</w:t>
      </w:r>
    </w:p>
    <w:p w14:paraId="0C8CDC26" w14:textId="77777777" w:rsidR="0050755E" w:rsidRDefault="00C61881">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12E65AF3" w14:textId="77777777" w:rsidR="0050755E" w:rsidRDefault="00C61881">
      <w:pPr>
        <w:rPr>
          <w:rStyle w:val="12"/>
          <w:rFonts w:ascii="Times New Roman" w:hAnsi="Times New Roman"/>
        </w:rPr>
      </w:pPr>
      <w:r>
        <w:rPr>
          <w:rFonts w:ascii="Times New Roman" w:hAnsi="Times New Roman"/>
        </w:rPr>
        <w:t xml:space="preserve">(подробнее о подаче заявки на конкурс ФСИ - </w:t>
      </w:r>
      <w:hyperlink r:id="rId7" w:history="1">
        <w:r w:rsidR="0050755E">
          <w:rPr>
            <w:rStyle w:val="Hyperlink01"/>
          </w:rPr>
          <w:t>https://fasie.ru/programs/programma-studstartup/#documentu</w:t>
        </w:r>
      </w:hyperlink>
      <w:r>
        <w:rPr>
          <w:rStyle w:val="12"/>
          <w:rFonts w:ascii="Times New Roman" w:hAnsi="Times New Roman"/>
        </w:rPr>
        <w:t xml:space="preserve"> )</w:t>
      </w:r>
    </w:p>
    <w:tbl>
      <w:tblPr>
        <w:tblStyle w:val="TableNormal"/>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161"/>
        <w:gridCol w:w="5519"/>
      </w:tblGrid>
      <w:tr w:rsidR="0050755E" w14:paraId="2BF97C2A" w14:textId="77777777">
        <w:trPr>
          <w:trHeight w:val="767"/>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BD826" w14:textId="77777777" w:rsidR="0050755E" w:rsidRDefault="00C61881">
            <w:pPr>
              <w:keepLines/>
              <w:spacing w:after="0"/>
            </w:pPr>
            <w:r>
              <w:rPr>
                <w:rStyle w:val="12"/>
                <w:rFonts w:ascii="Times New Roman" w:hAnsi="Times New Roman"/>
              </w:rPr>
              <w:t>Фокусная тематика из перечня ФСИ (</w:t>
            </w:r>
            <w:hyperlink r:id="rId8" w:history="1">
              <w:r w:rsidR="0050755E">
                <w:rPr>
                  <w:rStyle w:val="Hyperlink11"/>
                  <w:rFonts w:ascii="Times New Roman" w:hAnsi="Times New Roman"/>
                </w:rPr>
                <w:t>https://fasie.ru/programs/programma-start/fokusnye-tematiki.php</w:t>
              </w:r>
            </w:hyperlink>
            <w:r>
              <w:rPr>
                <w:rStyle w:val="12"/>
                <w:rFonts w:ascii="Times New Roman" w:hAnsi="Times New Roman"/>
              </w:rPr>
              <w:t xml:space="preserve"> )</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FE24D"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02BDCB99" w14:textId="77777777">
        <w:trPr>
          <w:trHeight w:val="1042"/>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D2915" w14:textId="77777777" w:rsidR="0050755E" w:rsidRDefault="00C61881">
            <w:pPr>
              <w:keepNext/>
              <w:spacing w:before="120" w:after="120" w:line="276" w:lineRule="auto"/>
              <w:jc w:val="center"/>
            </w:pPr>
            <w:r>
              <w:rPr>
                <w:rStyle w:val="12"/>
                <w:rFonts w:ascii="Times New Roman" w:hAnsi="Times New Roman"/>
                <w:b/>
                <w:sz w:val="28"/>
              </w:rPr>
              <w:t xml:space="preserve">ХАРАКТЕРИСТИКА БУДУЩЕГО ПРЕДПРИЯТИЯ </w:t>
            </w:r>
            <w:r>
              <w:rPr>
                <w:rStyle w:val="12"/>
                <w:rFonts w:ascii="Times New Roman" w:hAnsi="Times New Roman"/>
                <w:b/>
                <w:sz w:val="28"/>
              </w:rPr>
              <w:br/>
            </w:r>
            <w:r>
              <w:rPr>
                <w:rStyle w:val="12"/>
                <w:rFonts w:ascii="Times New Roman" w:hAnsi="Times New Roman"/>
                <w:b/>
              </w:rPr>
              <w:t>(РЕЗУЛЬТАТ СТАРТАП-ПРОЕКТА)</w:t>
            </w:r>
            <w:r>
              <w:rPr>
                <w:rStyle w:val="12"/>
                <w:rFonts w:ascii="Times New Roman" w:hAnsi="Times New Roman"/>
                <w:b/>
                <w:sz w:val="28"/>
              </w:rPr>
              <w:br/>
            </w:r>
            <w:r>
              <w:rPr>
                <w:rStyle w:val="12"/>
                <w:rFonts w:ascii="Times New Roman" w:hAnsi="Times New Roman"/>
                <w:i/>
                <w:sz w:val="24"/>
              </w:rPr>
              <w:t>Плановые оптимальные параметры (на момент выхода предприятия на самоокупаемость):</w:t>
            </w:r>
          </w:p>
        </w:tc>
      </w:tr>
      <w:tr w:rsidR="0050755E" w14:paraId="7655AF76" w14:textId="77777777">
        <w:trPr>
          <w:trHeight w:val="3115"/>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84C34" w14:textId="77777777" w:rsidR="0050755E" w:rsidRDefault="00C61881">
            <w:pPr>
              <w:keepLines/>
              <w:spacing w:after="0"/>
              <w:rPr>
                <w:rStyle w:val="12"/>
                <w:rFonts w:ascii="Times New Roman" w:hAnsi="Times New Roman"/>
                <w:i/>
                <w:sz w:val="20"/>
              </w:rPr>
            </w:pPr>
            <w:r>
              <w:rPr>
                <w:rStyle w:val="12"/>
                <w:rFonts w:ascii="Times New Roman" w:hAnsi="Times New Roman"/>
                <w:sz w:val="20"/>
              </w:rPr>
              <w:t xml:space="preserve">Коллектив </w:t>
            </w:r>
            <w:r>
              <w:rPr>
                <w:rStyle w:val="12"/>
                <w:rFonts w:ascii="Times New Roman" w:hAnsi="Times New Roman"/>
                <w:i/>
                <w:sz w:val="20"/>
              </w:rPr>
              <w:t>(характеристика будущего предприятия)</w:t>
            </w:r>
          </w:p>
          <w:p w14:paraId="78D03364" w14:textId="77777777" w:rsidR="0050755E" w:rsidRDefault="00C61881">
            <w:pPr>
              <w:keepLines/>
              <w:spacing w:after="0"/>
              <w:rPr>
                <w:rStyle w:val="12"/>
                <w:rFonts w:ascii="Times New Roman" w:hAnsi="Times New Roman"/>
                <w:i/>
                <w:sz w:val="20"/>
              </w:rPr>
            </w:pPr>
            <w:r>
              <w:rPr>
                <w:rStyle w:val="12"/>
                <w:rFonts w:ascii="Times New Roman" w:hAnsi="Times New Roman"/>
                <w:i/>
                <w:sz w:val="20"/>
              </w:rPr>
              <w:t>Указывается информация о составе коллектива (т.е. информация по количеству, перечню должностей, квалификации), который Вы представляете на момент выхода предприятия на самоокупаемость. Вероятно, этот состав шире и(или) будет отличаться от состава команды по проекту, но нам важно увидеть, как Вы представляете себе штат созданного</w:t>
            </w:r>
          </w:p>
          <w:p w14:paraId="665085A0" w14:textId="77777777" w:rsidR="0050755E" w:rsidRDefault="00C61881">
            <w:pPr>
              <w:keepLines/>
              <w:spacing w:after="0"/>
            </w:pPr>
            <w:r>
              <w:rPr>
                <w:rStyle w:val="12"/>
                <w:rFonts w:ascii="Times New Roman" w:hAnsi="Times New Roman"/>
                <w:i/>
                <w:sz w:val="20"/>
              </w:rPr>
              <w:t>предприятия в будущем, при переходе на самоокупаемость</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AB721"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Состав: 7-10 человек.</w:t>
            </w:r>
          </w:p>
          <w:p w14:paraId="67E05E81"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Ключевые роли: CEO (стратегия/продажи), CTO (разработка/архитектура), 2 backend-разработчика, frontend-разработчик, UI/UX-дизайнер, менеджер по работе с клиентами/внедрению, маркетолог.</w:t>
            </w:r>
          </w:p>
          <w:p w14:paraId="25965BD3"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Квалификация: Технические специалисты — от middle уровня с опытом в облачных сервисах, интеграциях и безопасности; коммерческие роли — с опытом в B2B/SaaS.</w:t>
            </w:r>
          </w:p>
          <w:p w14:paraId="3A234688" w14:textId="77777777" w:rsidR="0050755E" w:rsidRPr="001C4A0A" w:rsidRDefault="0050755E"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p>
        </w:tc>
      </w:tr>
      <w:tr w:rsidR="0050755E" w14:paraId="772811A5" w14:textId="77777777">
        <w:trPr>
          <w:trHeight w:val="16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93CD3" w14:textId="77777777" w:rsidR="0050755E" w:rsidRDefault="00C61881">
            <w:pPr>
              <w:keepLines/>
              <w:spacing w:after="0"/>
              <w:rPr>
                <w:rStyle w:val="12"/>
                <w:rFonts w:ascii="Times New Roman" w:hAnsi="Times New Roman"/>
                <w:sz w:val="20"/>
              </w:rPr>
            </w:pPr>
            <w:r>
              <w:rPr>
                <w:rStyle w:val="12"/>
                <w:rFonts w:ascii="Times New Roman" w:hAnsi="Times New Roman"/>
                <w:sz w:val="20"/>
              </w:rPr>
              <w:t>Техническое оснащение</w:t>
            </w:r>
          </w:p>
          <w:p w14:paraId="3EDF4757" w14:textId="77777777" w:rsidR="0050755E" w:rsidRDefault="00C61881">
            <w:pPr>
              <w:keepLines/>
              <w:spacing w:after="0"/>
            </w:pPr>
            <w:r>
              <w:rPr>
                <w:rStyle w:val="12"/>
                <w:rFonts w:ascii="Times New Roman" w:hAnsi="Times New Roman"/>
                <w:i/>
                <w:sz w:val="20"/>
              </w:rPr>
              <w:t>Необходимо указать информацию о Вашем представлении о планируемом техническом оснащении предприятия (наличие технических и материальных ресурсов) на момент выхода на самоокупаемость, т.е. о том, как может быть.</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5DE99"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Инфраструктура: Облачный хостинг (Yandex Cloud / VK Cloud), CDN для раздачи файлов.</w:t>
            </w:r>
          </w:p>
          <w:p w14:paraId="483965A1"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Технологии: Современный стек (Python/Go + React), СУБД (PostgreSQL/ClickHouse), системы мониторинга и CI/CD.</w:t>
            </w:r>
          </w:p>
          <w:p w14:paraId="5CFCA75B"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Оборудование: Ноутбуки для команды, тестовый сервер, лицензии на ПО для разработки.</w:t>
            </w:r>
          </w:p>
          <w:p w14:paraId="16C0A289"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004FF93B" w14:textId="77777777">
        <w:trPr>
          <w:trHeight w:val="16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9E9C4" w14:textId="77777777" w:rsidR="0050755E" w:rsidRDefault="00C61881">
            <w:pPr>
              <w:keepLines/>
              <w:spacing w:after="0"/>
              <w:rPr>
                <w:rStyle w:val="12"/>
                <w:rFonts w:ascii="Times New Roman" w:hAnsi="Times New Roman"/>
                <w:sz w:val="20"/>
              </w:rPr>
            </w:pPr>
            <w:r>
              <w:rPr>
                <w:rStyle w:val="12"/>
                <w:rFonts w:ascii="Times New Roman" w:hAnsi="Times New Roman"/>
                <w:sz w:val="20"/>
              </w:rPr>
              <w:t>Партнеры (поставщики, продавцы)</w:t>
            </w:r>
          </w:p>
          <w:p w14:paraId="63C9E3BC" w14:textId="77777777" w:rsidR="0050755E" w:rsidRDefault="00C61881">
            <w:pPr>
              <w:keepLines/>
              <w:spacing w:after="0"/>
              <w:rPr>
                <w:rStyle w:val="12"/>
                <w:rFonts w:ascii="Times New Roman" w:hAnsi="Times New Roman"/>
                <w:i/>
                <w:sz w:val="20"/>
              </w:rPr>
            </w:pPr>
            <w:r>
              <w:rPr>
                <w:rStyle w:val="12"/>
                <w:rFonts w:ascii="Times New Roman" w:hAnsi="Times New Roman"/>
                <w:i/>
                <w:sz w:val="20"/>
              </w:rPr>
              <w:t>Указывается информация о Вашем представлении о партнерах/ поставщиках/продавцах на</w:t>
            </w:r>
          </w:p>
          <w:p w14:paraId="533293D7" w14:textId="77777777" w:rsidR="0050755E" w:rsidRDefault="00C61881">
            <w:pPr>
              <w:keepLines/>
              <w:spacing w:after="0"/>
            </w:pPr>
            <w:r>
              <w:rPr>
                <w:rStyle w:val="12"/>
                <w:rFonts w:ascii="Times New Roman" w:hAnsi="Times New Roman"/>
                <w:i/>
                <w:sz w:val="20"/>
              </w:rPr>
              <w:t>момент выхода предприятия на самоокупаемость, т.е. о том, как может быть.</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BF23B"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Технологические партнеры: Облачные провайдеры, платежные системы (ЮKassa), сервисы электронной подписи.</w:t>
            </w:r>
          </w:p>
          <w:p w14:paraId="7D8888D6"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Каналы продаж: Партнерские интеграции с IT-дистрибьюторами, консалтинговыми агентствами, участие в маркетплейсах софта.</w:t>
            </w:r>
          </w:p>
          <w:p w14:paraId="79F67DEA" w14:textId="77777777" w:rsid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Segoe UI" w:hAnsi="Segoe UI" w:cs="Segoe UI"/>
                <w:color w:val="F9FAFB"/>
              </w:rPr>
            </w:pPr>
            <w:r w:rsidRPr="001C4A0A">
              <w:rPr>
                <w:rFonts w:ascii="Times New Roman" w:hAnsi="Times New Roman"/>
                <w:sz w:val="20"/>
              </w:rPr>
              <w:t>Поставщики данных: (Опционально) интеграции с реестрами ПО для верификации</w:t>
            </w:r>
            <w:r>
              <w:rPr>
                <w:rFonts w:ascii="Segoe UI" w:hAnsi="Segoe UI" w:cs="Segoe UI"/>
                <w:color w:val="F9FAFB"/>
              </w:rPr>
              <w:t>.</w:t>
            </w:r>
          </w:p>
          <w:p w14:paraId="565E7233"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627AA988" w14:textId="77777777">
        <w:trPr>
          <w:trHeight w:val="1705"/>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8F2BA" w14:textId="77777777" w:rsidR="0050755E" w:rsidRDefault="00C61881">
            <w:pPr>
              <w:keepLines/>
              <w:spacing w:after="0"/>
              <w:rPr>
                <w:rStyle w:val="12"/>
                <w:rFonts w:ascii="Times New Roman" w:hAnsi="Times New Roman"/>
                <w:sz w:val="20"/>
              </w:rPr>
            </w:pPr>
            <w:r>
              <w:rPr>
                <w:rStyle w:val="12"/>
                <w:rFonts w:ascii="Times New Roman" w:hAnsi="Times New Roman"/>
                <w:sz w:val="20"/>
              </w:rPr>
              <w:t>Объем реализации продукции (в натуральных единицах)</w:t>
            </w:r>
          </w:p>
          <w:p w14:paraId="33247615" w14:textId="77777777" w:rsidR="0050755E" w:rsidRDefault="00C61881">
            <w:pPr>
              <w:keepLines/>
              <w:spacing w:after="0"/>
              <w:rPr>
                <w:rStyle w:val="12"/>
                <w:rFonts w:ascii="Times New Roman" w:hAnsi="Times New Roman"/>
                <w:i/>
                <w:sz w:val="20"/>
              </w:rPr>
            </w:pPr>
            <w:r>
              <w:rPr>
                <w:rStyle w:val="12"/>
                <w:rFonts w:ascii="Times New Roman" w:hAnsi="Times New Roman"/>
                <w:i/>
              </w:rPr>
              <w:t xml:space="preserve"> </w:t>
            </w:r>
            <w:r>
              <w:rPr>
                <w:rStyle w:val="12"/>
                <w:rFonts w:ascii="Times New Roman" w:hAnsi="Times New Roman"/>
                <w:i/>
                <w:sz w:val="20"/>
              </w:rPr>
              <w:t>Указывается предполагаемый Вами объем реализации продукции на момент выхода</w:t>
            </w:r>
          </w:p>
          <w:p w14:paraId="18D2C16E" w14:textId="77777777" w:rsidR="0050755E" w:rsidRDefault="00C61881">
            <w:pPr>
              <w:keepLines/>
              <w:spacing w:after="0"/>
              <w:rPr>
                <w:rStyle w:val="12"/>
                <w:rFonts w:ascii="Times New Roman" w:hAnsi="Times New Roman"/>
                <w:i/>
                <w:sz w:val="20"/>
              </w:rPr>
            </w:pPr>
            <w:r>
              <w:rPr>
                <w:rStyle w:val="12"/>
                <w:rFonts w:ascii="Times New Roman" w:hAnsi="Times New Roman"/>
                <w:i/>
                <w:sz w:val="20"/>
              </w:rPr>
              <w:t>предприятия на самоокупаемость, т.е. Ваше представление о том, как может быть</w:t>
            </w:r>
          </w:p>
          <w:p w14:paraId="68534EAF" w14:textId="77777777" w:rsidR="0050755E" w:rsidRDefault="00C61881">
            <w:pPr>
              <w:keepLines/>
              <w:spacing w:after="0"/>
            </w:pPr>
            <w:r>
              <w:rPr>
                <w:rStyle w:val="12"/>
                <w:rFonts w:ascii="Times New Roman" w:hAnsi="Times New Roman"/>
                <w:i/>
                <w:sz w:val="20"/>
              </w:rPr>
              <w:t>осуществлено</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E9894"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Метрика: Количество оплаченных организаций (B2B-клиентов).</w:t>
            </w:r>
          </w:p>
          <w:p w14:paraId="15E01559"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Цель: 20-30 корпоративных клиентов среднего и крупного бизнеса.</w:t>
            </w:r>
          </w:p>
          <w:p w14:paraId="5EFE727A"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6CAF03D0" w14:textId="77777777">
        <w:trPr>
          <w:trHeight w:val="1910"/>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69FE0" w14:textId="77777777" w:rsidR="0050755E" w:rsidRDefault="00C61881">
            <w:pPr>
              <w:keepLines/>
              <w:spacing w:after="0"/>
              <w:rPr>
                <w:rStyle w:val="12"/>
                <w:rFonts w:ascii="Times New Roman" w:hAnsi="Times New Roman"/>
                <w:sz w:val="20"/>
              </w:rPr>
            </w:pPr>
            <w:r>
              <w:rPr>
                <w:rStyle w:val="12"/>
                <w:rFonts w:ascii="Times New Roman" w:hAnsi="Times New Roman"/>
                <w:sz w:val="20"/>
              </w:rPr>
              <w:lastRenderedPageBreak/>
              <w:t>Доходы (в рублях)</w:t>
            </w:r>
          </w:p>
          <w:p w14:paraId="5CF00334" w14:textId="77777777" w:rsidR="0050755E" w:rsidRDefault="00C61881">
            <w:pPr>
              <w:keepLines/>
              <w:spacing w:after="0"/>
            </w:pPr>
            <w:r>
              <w:rPr>
                <w:rStyle w:val="12"/>
                <w:rFonts w:ascii="Times New Roman" w:hAnsi="Times New Roman"/>
                <w:i/>
                <w:sz w:val="20"/>
              </w:rPr>
              <w:t>Указывается предполагаемый Вами объем всех доходов (вне зависимости от их источника, например, выручка с продаж и т.д.) предприятия на момент выхода 9 предприятия на самоокупаемость, т.е. Ваше представление о том, как это будет достигнуто.</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E2EDD"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Модель: Подписка (SaaS) от 30 000 ₽/мес. за организацию.</w:t>
            </w:r>
          </w:p>
          <w:p w14:paraId="1D58BE03"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Расчет: 25 клиентов × 30 000 ₽ × 12 мес. = ~9 млн ₽ годовой выручки.</w:t>
            </w:r>
          </w:p>
          <w:p w14:paraId="707E37E1"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Дополнительно: Плата за миграцию данных, кастомизацию.</w:t>
            </w:r>
          </w:p>
          <w:p w14:paraId="7EB7CFE2"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70F11755" w14:textId="77777777">
        <w:trPr>
          <w:trHeight w:val="1427"/>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2465D" w14:textId="77777777" w:rsidR="0050755E" w:rsidRDefault="00C61881">
            <w:pPr>
              <w:keepLines/>
              <w:spacing w:after="0"/>
              <w:rPr>
                <w:rStyle w:val="12"/>
                <w:rFonts w:ascii="Times New Roman" w:hAnsi="Times New Roman"/>
                <w:sz w:val="20"/>
              </w:rPr>
            </w:pPr>
            <w:r>
              <w:rPr>
                <w:rStyle w:val="12"/>
                <w:rFonts w:ascii="Times New Roman" w:hAnsi="Times New Roman"/>
                <w:sz w:val="20"/>
              </w:rPr>
              <w:t>Расходы (в рублях)</w:t>
            </w:r>
          </w:p>
          <w:p w14:paraId="50C224BE" w14:textId="77777777" w:rsidR="0050755E" w:rsidRDefault="00C61881">
            <w:pPr>
              <w:keepLines/>
              <w:spacing w:after="0"/>
              <w:rPr>
                <w:rStyle w:val="12"/>
                <w:rFonts w:ascii="Times New Roman" w:hAnsi="Times New Roman"/>
                <w:i/>
                <w:sz w:val="20"/>
              </w:rPr>
            </w:pPr>
            <w:r>
              <w:rPr>
                <w:rStyle w:val="12"/>
                <w:rFonts w:ascii="Times New Roman" w:hAnsi="Times New Roman"/>
                <w:i/>
                <w:sz w:val="20"/>
              </w:rPr>
              <w:t>Указывается предполагаемый Вами объем всех расходов предприятия на момент выхода</w:t>
            </w:r>
          </w:p>
          <w:p w14:paraId="43086763" w14:textId="77777777" w:rsidR="0050755E" w:rsidRDefault="00C61881">
            <w:pPr>
              <w:keepLines/>
              <w:spacing w:after="0"/>
              <w:rPr>
                <w:rStyle w:val="12"/>
                <w:rFonts w:ascii="Times New Roman" w:hAnsi="Times New Roman"/>
                <w:i/>
                <w:sz w:val="20"/>
              </w:rPr>
            </w:pPr>
            <w:r>
              <w:rPr>
                <w:rStyle w:val="12"/>
                <w:rFonts w:ascii="Times New Roman" w:hAnsi="Times New Roman"/>
                <w:i/>
                <w:sz w:val="20"/>
              </w:rPr>
              <w:t>предприятия на самоокупаемость, т.е. Ваше представление о том, как это будет</w:t>
            </w:r>
          </w:p>
          <w:p w14:paraId="34731D0E" w14:textId="77777777" w:rsidR="0050755E" w:rsidRDefault="00C61881">
            <w:pPr>
              <w:keepLines/>
              <w:spacing w:after="0"/>
            </w:pPr>
            <w:r>
              <w:rPr>
                <w:rStyle w:val="12"/>
                <w:rFonts w:ascii="Times New Roman" w:hAnsi="Times New Roman"/>
                <w:i/>
                <w:sz w:val="20"/>
              </w:rPr>
              <w:t>достигнуто</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D675A"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Основное: ФОТ команды (5-7 млн ₽), облачная инфраструктура (300-500 тыс. ₽), маркетинг и реклама (500 тыс. ₽), налоги и операционные расходы (1-1.5 млн ₽).</w:t>
            </w:r>
          </w:p>
          <w:p w14:paraId="1E62A750"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Итого: ~7-9 млн ₽ годовых расходов.</w:t>
            </w:r>
          </w:p>
          <w:p w14:paraId="3F2E5EA1"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2EDC3EA6" w14:textId="77777777">
        <w:trPr>
          <w:trHeight w:val="117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917B4" w14:textId="77777777" w:rsidR="0050755E" w:rsidRDefault="00C61881">
            <w:pPr>
              <w:keepLines/>
              <w:spacing w:after="0"/>
              <w:rPr>
                <w:rStyle w:val="12"/>
                <w:rFonts w:ascii="Times New Roman" w:hAnsi="Times New Roman"/>
                <w:sz w:val="20"/>
              </w:rPr>
            </w:pPr>
            <w:r>
              <w:rPr>
                <w:rStyle w:val="12"/>
                <w:rFonts w:ascii="Times New Roman" w:hAnsi="Times New Roman"/>
                <w:sz w:val="20"/>
              </w:rPr>
              <w:t>Планируемый период выхода предприятия на самоокупаемость</w:t>
            </w:r>
          </w:p>
          <w:p w14:paraId="19AF501A" w14:textId="77777777" w:rsidR="0050755E" w:rsidRDefault="00C61881">
            <w:pPr>
              <w:keepLines/>
              <w:spacing w:after="0"/>
            </w:pPr>
            <w:r>
              <w:rPr>
                <w:rStyle w:val="12"/>
                <w:rFonts w:ascii="Times New Roman" w:hAnsi="Times New Roman"/>
                <w:i/>
                <w:sz w:val="20"/>
              </w:rPr>
              <w:t>Указывается количество лет после завершения гранта</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546EF"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Срок: 3 года после получения гранта.</w:t>
            </w:r>
          </w:p>
          <w:p w14:paraId="0A7F2E2C"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Дорожная карта:</w:t>
            </w:r>
          </w:p>
          <w:p w14:paraId="4C1AFE50"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Год 1: Разработка MVP, первые пилотные клиенты (5-7).</w:t>
            </w:r>
          </w:p>
          <w:p w14:paraId="429B22F9"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Год 2: Активные продажи, выход на 15-20 клиентов, доработка продукта.</w:t>
            </w:r>
          </w:p>
          <w:p w14:paraId="5499711D"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Год 3: Стабильный рост, 25-30 клиентов, выход на операционную безубыточность.</w:t>
            </w:r>
          </w:p>
          <w:p w14:paraId="75A0A4B9"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6952E27C" w14:textId="77777777">
        <w:trPr>
          <w:trHeight w:val="734"/>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C4071" w14:textId="77777777" w:rsidR="0050755E" w:rsidRDefault="00C61881">
            <w:pPr>
              <w:keepNext/>
              <w:keepLines/>
              <w:tabs>
                <w:tab w:val="left" w:pos="2127"/>
              </w:tabs>
              <w:spacing w:before="40" w:after="0" w:line="276" w:lineRule="auto"/>
              <w:jc w:val="center"/>
              <w:outlineLvl w:val="2"/>
              <w:rPr>
                <w:rStyle w:val="12"/>
                <w:rFonts w:ascii="Times New Roman" w:hAnsi="Times New Roman"/>
                <w:b/>
                <w:sz w:val="28"/>
              </w:rPr>
            </w:pPr>
            <w:r>
              <w:rPr>
                <w:rStyle w:val="12"/>
                <w:rFonts w:ascii="Times New Roman" w:hAnsi="Times New Roman"/>
                <w:b/>
                <w:sz w:val="28"/>
              </w:rPr>
              <w:t>СУЩЕСТВУЮЩИЙ ЗАДЕЛ,</w:t>
            </w:r>
          </w:p>
          <w:p w14:paraId="38211C99" w14:textId="77777777" w:rsidR="0050755E" w:rsidRDefault="00C61881">
            <w:pPr>
              <w:keepNext/>
              <w:keepLines/>
              <w:tabs>
                <w:tab w:val="left" w:pos="2127"/>
              </w:tabs>
              <w:spacing w:before="40" w:after="0" w:line="276" w:lineRule="auto"/>
              <w:jc w:val="center"/>
              <w:outlineLvl w:val="2"/>
            </w:pPr>
            <w:r>
              <w:rPr>
                <w:rStyle w:val="12"/>
                <w:rFonts w:ascii="Times New Roman" w:hAnsi="Times New Roman"/>
                <w:b/>
                <w:sz w:val="28"/>
              </w:rPr>
              <w:t>КОТОРЫЙ МОЖЕТ БЫТЬ ОСНОВОЙ БУДУЩЕГО ПРЕДПРИЯТИЯ:</w:t>
            </w:r>
          </w:p>
        </w:tc>
      </w:tr>
      <w:tr w:rsidR="0050755E" w14:paraId="7B9D8EE2" w14:textId="77777777">
        <w:trPr>
          <w:trHeight w:val="4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7A523" w14:textId="77777777" w:rsidR="0050755E" w:rsidRPr="001C4A0A" w:rsidRDefault="00C61881">
            <w:pPr>
              <w:keepLines/>
              <w:spacing w:after="0"/>
            </w:pPr>
            <w:r w:rsidRPr="001C4A0A">
              <w:rPr>
                <w:rStyle w:val="12"/>
                <w:rFonts w:ascii="Times New Roman" w:hAnsi="Times New Roman"/>
                <w:sz w:val="20"/>
              </w:rPr>
              <w:t>Коллектив</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6A57E7"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Состав: Команда проекта из 3-5 человек.</w:t>
            </w:r>
          </w:p>
          <w:p w14:paraId="5CBB3573"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Ключевые роли: Технический лидер (бэкенд/архитектура), fullstack-разработчик, аналитик/менеджер проекта.</w:t>
            </w:r>
          </w:p>
          <w:p w14:paraId="14FE526C"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Квалификация: Опыт в разработке веб-сервисов, работе с API, базами данных (SQL/NoSQL) и облачными платформами. Понимание предметной области (лицензирование ПО, документооборот). Командная работа в рамках акселерационной программы.</w:t>
            </w:r>
          </w:p>
          <w:p w14:paraId="2516ED62" w14:textId="77777777" w:rsidR="0050755E" w:rsidRPr="001C4A0A" w:rsidRDefault="0050755E"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p>
        </w:tc>
      </w:tr>
      <w:tr w:rsidR="0050755E" w14:paraId="3981CAC2" w14:textId="77777777">
        <w:trPr>
          <w:trHeight w:val="4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F5C7A" w14:textId="77777777" w:rsidR="0050755E" w:rsidRPr="001C4A0A" w:rsidRDefault="00C61881">
            <w:pPr>
              <w:keepLines/>
              <w:spacing w:after="0"/>
            </w:pPr>
            <w:r w:rsidRPr="001C4A0A">
              <w:rPr>
                <w:rStyle w:val="12"/>
                <w:rFonts w:ascii="Times New Roman" w:hAnsi="Times New Roman"/>
                <w:sz w:val="20"/>
              </w:rPr>
              <w:t>Техническое оснащение:</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4FF39"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Прототип/Демо: Рабочий прототип (MVP) платформы, развернутый в тестовом облачном окружении (например, </w:t>
            </w:r>
            <w:hyperlink r:id="rId9" w:tgtFrame="_blank" w:history="1">
              <w:r w:rsidRPr="001C4A0A">
                <w:rPr>
                  <w:rFonts w:ascii="Times New Roman" w:hAnsi="Times New Roman"/>
                  <w:sz w:val="20"/>
                </w:rPr>
                <w:t>Yandex.Cloud</w:t>
              </w:r>
            </w:hyperlink>
            <w:r w:rsidRPr="001C4A0A">
              <w:rPr>
                <w:rFonts w:ascii="Times New Roman" w:hAnsi="Times New Roman"/>
                <w:sz w:val="20"/>
              </w:rPr>
              <w:t> или на VPS).</w:t>
            </w:r>
          </w:p>
          <w:p w14:paraId="3A1FFD82"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Технологический стек: Определен и используется для разработки (например, Python/Django/FastAPI + React + PostgreSQL).</w:t>
            </w:r>
          </w:p>
          <w:p w14:paraId="784D28DC"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Исходный код: Начальная кодовая база, система контроля версий (Git), настроенное тестовое окружение.</w:t>
            </w:r>
          </w:p>
          <w:p w14:paraId="43256872"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Документация: Техническое задание, описание архитектуры, пользовательские сценарии.</w:t>
            </w:r>
          </w:p>
          <w:p w14:paraId="3F0B8F35" w14:textId="77777777" w:rsidR="0050755E" w:rsidRPr="001C4A0A" w:rsidRDefault="0050755E"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p>
        </w:tc>
      </w:tr>
      <w:tr w:rsidR="0050755E" w14:paraId="4D61A456" w14:textId="77777777">
        <w:trPr>
          <w:trHeight w:val="241"/>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C3A89" w14:textId="77777777" w:rsidR="0050755E" w:rsidRPr="001C4A0A" w:rsidRDefault="00C61881">
            <w:pPr>
              <w:keepLines/>
              <w:spacing w:after="0"/>
            </w:pPr>
            <w:r w:rsidRPr="001C4A0A">
              <w:rPr>
                <w:rStyle w:val="12"/>
                <w:rFonts w:ascii="Times New Roman" w:hAnsi="Times New Roman"/>
                <w:sz w:val="20"/>
              </w:rPr>
              <w:t>Партнеры (поставщики, продавцы)</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225C0"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Пилотные клиенты/Партнеры: 1-2 компании (например, из знакомой среды или акселератора), согласившиеся протестировать MVP и дать обратную связь.</w:t>
            </w:r>
          </w:p>
          <w:p w14:paraId="2B6F184F" w14:textId="77777777" w:rsidR="001C4A0A"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Технологические партнеры: Изучены и выбраны потенциальные провайдеры облачных услуг, платежных систем и сервисов электронной подписи для будущей интеграции.</w:t>
            </w:r>
          </w:p>
          <w:p w14:paraId="5E6E6D3D" w14:textId="0041C60A" w:rsidR="0050755E" w:rsidRPr="001C4A0A" w:rsidRDefault="001C4A0A" w:rsidP="001C4A0A">
            <w:pPr>
              <w:widowControl w:val="0"/>
              <w:tabs>
                <w:tab w:val="left" w:pos="432"/>
                <w:tab w:val="left" w:pos="720"/>
                <w:tab w:val="left" w:pos="1440"/>
                <w:tab w:val="left" w:pos="2160"/>
                <w:tab w:val="left" w:pos="2880"/>
                <w:tab w:val="left" w:pos="3600"/>
                <w:tab w:val="left" w:pos="4320"/>
              </w:tabs>
              <w:spacing w:after="0" w:line="240" w:lineRule="auto"/>
              <w:ind w:firstLine="360"/>
              <w:jc w:val="both"/>
              <w:rPr>
                <w:rFonts w:ascii="Times New Roman" w:hAnsi="Times New Roman"/>
                <w:sz w:val="20"/>
              </w:rPr>
            </w:pPr>
            <w:r w:rsidRPr="001C4A0A">
              <w:rPr>
                <w:rFonts w:ascii="Times New Roman" w:hAnsi="Times New Roman"/>
                <w:sz w:val="20"/>
              </w:rPr>
              <w:t>Сетевые контакты: Установлены связи с потенциальными B2B-клиентами через программу акселерации, нетворкинг; есть диалог с IT-дистрибьюторами о проблематике.</w:t>
            </w:r>
          </w:p>
        </w:tc>
      </w:tr>
      <w:tr w:rsidR="0050755E" w14:paraId="571CF2B1" w14:textId="77777777">
        <w:trPr>
          <w:trHeight w:val="1119"/>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A55A7" w14:textId="77777777" w:rsidR="0050755E" w:rsidRDefault="00C61881">
            <w:pPr>
              <w:keepNext/>
              <w:spacing w:before="120" w:after="120" w:line="276" w:lineRule="auto"/>
              <w:jc w:val="center"/>
              <w:rPr>
                <w:rStyle w:val="12"/>
                <w:rFonts w:ascii="Times New Roman" w:hAnsi="Times New Roman"/>
                <w:b/>
                <w:sz w:val="28"/>
              </w:rPr>
            </w:pPr>
            <w:r>
              <w:rPr>
                <w:rStyle w:val="12"/>
                <w:rFonts w:ascii="Times New Roman" w:hAnsi="Times New Roman"/>
                <w:b/>
                <w:sz w:val="28"/>
              </w:rPr>
              <w:lastRenderedPageBreak/>
              <w:t>ПЛАН РЕАЛИЗАЦИИ ПРОЕКТА</w:t>
            </w:r>
          </w:p>
          <w:p w14:paraId="79E4BC69" w14:textId="77777777" w:rsidR="0050755E" w:rsidRDefault="00C61881">
            <w:pPr>
              <w:keepLines/>
              <w:jc w:val="center"/>
            </w:pPr>
            <w:r>
              <w:rPr>
                <w:rStyle w:val="12"/>
                <w:rFonts w:ascii="Times New Roman" w:hAnsi="Times New Roman"/>
                <w:i/>
                <w:sz w:val="24"/>
              </w:rPr>
              <w:t>(на период грантовой поддержки и максимально прогнозируемый срок,</w:t>
            </w:r>
            <w:r>
              <w:rPr>
                <w:rStyle w:val="12"/>
                <w:rFonts w:ascii="Times New Roman" w:hAnsi="Times New Roman"/>
                <w:i/>
                <w:sz w:val="24"/>
              </w:rPr>
              <w:br/>
              <w:t>но не менее 2-х лет после завершения договора гранта)</w:t>
            </w:r>
          </w:p>
        </w:tc>
      </w:tr>
      <w:tr w:rsidR="0050755E" w14:paraId="69053685"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75588" w14:textId="77777777" w:rsidR="0050755E" w:rsidRDefault="00C61881">
            <w:pPr>
              <w:keepLines/>
              <w:spacing w:after="0"/>
            </w:pPr>
            <w:r>
              <w:rPr>
                <w:rStyle w:val="12"/>
                <w:rFonts w:ascii="Times New Roman" w:hAnsi="Times New Roman"/>
              </w:rPr>
              <w:t>Формирование коллектива:</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523D2C"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Грантовый год (0-12 мес.): Укомплектование ядра команды до 5 человек: Технический директор (CTO), 2 fullstack-разработчика, Product Owner, маркетолог/менеджер по продажам. Формализация ролей, системы мотивации (оклад + опцион), внедрение agile-методологий (Scrum/Kanban).</w:t>
            </w:r>
          </w:p>
          <w:p w14:paraId="6501B040"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Год 2 (13-24 мес.): Расширение команды до 7-8 человек. Добавление специалиста по DevOps, менеджера по работе с клиентами. Стандартизация процессов найма и адаптации.</w:t>
            </w:r>
          </w:p>
          <w:p w14:paraId="0CD37D57"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Год 3 (25-36 мес.): Стабилизация команды. Фокус на повышении квалификации (технические и продуктовые воркшопы). Планирование создания консультационного совета из отраслевых экспертов.</w:t>
            </w:r>
          </w:p>
          <w:p w14:paraId="24B90518" w14:textId="77777777" w:rsidR="0050755E" w:rsidRPr="001C4A0A" w:rsidRDefault="0050755E" w:rsidP="001C4A0A">
            <w:pPr>
              <w:keepLines/>
              <w:spacing w:after="0"/>
              <w:rPr>
                <w:rStyle w:val="12"/>
                <w:rFonts w:ascii="Times New Roman" w:hAnsi="Times New Roman"/>
              </w:rPr>
            </w:pPr>
          </w:p>
        </w:tc>
      </w:tr>
      <w:tr w:rsidR="0050755E" w14:paraId="250DC21D"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96D21" w14:textId="77777777" w:rsidR="0050755E" w:rsidRDefault="00C61881">
            <w:pPr>
              <w:keepLines/>
              <w:spacing w:after="0"/>
            </w:pPr>
            <w:r>
              <w:rPr>
                <w:rStyle w:val="12"/>
                <w:rFonts w:ascii="Times New Roman" w:hAnsi="Times New Roman"/>
              </w:rPr>
              <w:t>Функционирование юридического лица:</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F8925"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Грантовый год: Регистрация ООО (упрощенная система налогообложения). Открытие расчетного счета. Разработка и принятие необходимых внутренних документов (политика обработки ПДн, трудовые договоры, NDA). Легализация прав на результаты интеллектуальной деятельности (регистрация авторских прав на код, товарный знак).</w:t>
            </w:r>
          </w:p>
          <w:p w14:paraId="3ACD2D81"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Год 2: Оптимизация финансовых процессов (подключение облачной бухгалтерии, КЭП). Получение необходимых лицензий (при работе с ЭЦП — аккредитация удостоверяющего центра). Выход на международный рынок (регистрация иностранного юридического лица, если потребуется).</w:t>
            </w:r>
          </w:p>
          <w:p w14:paraId="6C577844"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Год 3: Внедрение корпоративного управления, подготовка к возможным инвестиционным раундам (due diligence).</w:t>
            </w:r>
          </w:p>
          <w:p w14:paraId="6CAC322C" w14:textId="77777777" w:rsidR="0050755E" w:rsidRPr="001C4A0A" w:rsidRDefault="0050755E" w:rsidP="001C4A0A">
            <w:pPr>
              <w:keepLines/>
              <w:spacing w:after="0"/>
              <w:rPr>
                <w:rStyle w:val="12"/>
                <w:rFonts w:ascii="Times New Roman" w:hAnsi="Times New Roman"/>
              </w:rPr>
            </w:pPr>
          </w:p>
        </w:tc>
      </w:tr>
      <w:tr w:rsidR="0050755E" w14:paraId="75F80A1D" w14:textId="77777777">
        <w:trPr>
          <w:trHeight w:val="3092"/>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C9D64" w14:textId="77777777" w:rsidR="0050755E" w:rsidRDefault="00C61881">
            <w:pPr>
              <w:keepLines/>
              <w:spacing w:after="0"/>
            </w:pPr>
            <w:r>
              <w:rPr>
                <w:rStyle w:val="12"/>
                <w:rFonts w:ascii="Times New Roman" w:hAnsi="Times New Roman"/>
              </w:rPr>
              <w:t>Выполнение работ по разработке продукции с использованием результатов научно-технических и технологических исследований (собственных и/или легитимно полученных или приобретенных), включая информацию о создании MVP и (или) доведению продукции до уровня TRL 31 и обоснование возможности разработки MVP / достижения уровня TRL 3 в рамках реализации договора гранта:</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B2209"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Грантовый год (MVP / TRL 3):</w:t>
            </w:r>
          </w:p>
          <w:p w14:paraId="09E56A1F"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Квартал 1: Углубленный анализ требований, проектирование архитектуры, выбор стека технологий.</w:t>
            </w:r>
          </w:p>
          <w:p w14:paraId="4124D93D"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Квартал 2-3: Разработка и запуск закрытого MVP с базовым функционалом: личный кабинет, загрузка/хранение лицензий в структурированном виде (ручной ввод, PDF-парсинг), базовый поиск, уведомления об истечении срока.</w:t>
            </w:r>
          </w:p>
          <w:p w14:paraId="3DAED8EB"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Квартал 4: Тестирование MVP на 5-7 пилотных компаниях. Сбор метрик и обратной связи. Достижение TRL 3 — экспериментальное доказательство работоспособности ключевых функций в контролируемой среде.</w:t>
            </w:r>
          </w:p>
          <w:p w14:paraId="77C48E74"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lastRenderedPageBreak/>
              <w:t>Обоснование достижимости: Задел в виде прототипа, подобранная команда, выделенные ресурсы гранта на разработку. Риски минимизируются итеративным подходом и фокусом на core-функции.</w:t>
            </w:r>
          </w:p>
          <w:p w14:paraId="798ECA69" w14:textId="77777777" w:rsidR="0050755E" w:rsidRPr="001C4A0A" w:rsidRDefault="0050755E" w:rsidP="001C4A0A">
            <w:pPr>
              <w:keepLines/>
              <w:spacing w:after="0"/>
              <w:rPr>
                <w:rStyle w:val="12"/>
                <w:rFonts w:ascii="Times New Roman" w:hAnsi="Times New Roman"/>
              </w:rPr>
            </w:pPr>
          </w:p>
        </w:tc>
      </w:tr>
      <w:tr w:rsidR="0050755E" w14:paraId="1EE30E5B" w14:textId="77777777">
        <w:trPr>
          <w:trHeight w:val="1800"/>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8F0FF" w14:textId="77777777" w:rsidR="0050755E" w:rsidRDefault="00C61881">
            <w:pPr>
              <w:keepLines/>
              <w:spacing w:after="0"/>
            </w:pPr>
            <w:r>
              <w:rPr>
                <w:rStyle w:val="12"/>
                <w:rFonts w:ascii="Times New Roman" w:hAnsi="Times New Roman"/>
              </w:rPr>
              <w:lastRenderedPageBreak/>
              <w:t>Выполнение работ по уточнению параметров продукции, «формирование» рынка быта (взаимодействие с потенциальным покупателем, проверка гипотез, анализ информационных источников и т.п.):</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68F9E"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Грантовый год («формирование» рынка):</w:t>
            </w:r>
          </w:p>
          <w:p w14:paraId="295064F6"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Постоянный процесс: Ведение Customer Development через интервью с IT-директорами, руководителями закупок (цель — 50+ интервью).</w:t>
            </w:r>
          </w:p>
          <w:p w14:paraId="0C3DEC90"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Проверка гипотез: Тестирование ценностного предложения, моделей монетизации (подписка vs transaction fee), каналов привлечения.</w:t>
            </w:r>
          </w:p>
          <w:p w14:paraId="3EA916D2"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Анализ: Мониторинг конкурентов (Capterra, прямые аналоги), изучение отраслевых отчетов (Gartner, IDC), анализ законодательных изменений в сфере лицензирования ПО.</w:t>
            </w:r>
          </w:p>
          <w:p w14:paraId="77DD4D34"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Итерация продукта: Все полученные инсайты ежеквартально интегрируются в бэклог продукта для приоритизации доработок MVP.</w:t>
            </w:r>
          </w:p>
          <w:p w14:paraId="37324738" w14:textId="77777777" w:rsidR="0050755E" w:rsidRPr="001C4A0A" w:rsidRDefault="0050755E" w:rsidP="001C4A0A">
            <w:pPr>
              <w:keepLines/>
              <w:spacing w:after="0"/>
              <w:rPr>
                <w:rStyle w:val="12"/>
                <w:rFonts w:ascii="Times New Roman" w:hAnsi="Times New Roman"/>
              </w:rPr>
            </w:pPr>
          </w:p>
        </w:tc>
      </w:tr>
      <w:tr w:rsidR="0050755E" w14:paraId="7917BF81"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A78D4" w14:textId="77777777" w:rsidR="0050755E" w:rsidRDefault="00C61881">
            <w:pPr>
              <w:keepLines/>
              <w:spacing w:after="0"/>
            </w:pPr>
            <w:r>
              <w:rPr>
                <w:rStyle w:val="12"/>
                <w:rFonts w:ascii="Times New Roman" w:hAnsi="Times New Roman"/>
              </w:rPr>
              <w:t>Организация производства продукции:</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51DFF"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Грантовый год (производство — облачная SaaS-модель):</w:t>
            </w:r>
          </w:p>
          <w:p w14:paraId="56DCA863"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Инфраструктура: Развертывание и настройка отказоустойчивой облачной инфраструктуры (автоматическое масштабирование, резервное копирование, мониторинг).</w:t>
            </w:r>
          </w:p>
          <w:p w14:paraId="6A34B541"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Безопасность: Внедрение шифрования данных, ролевой модели доступа, прохождение пентестов.</w:t>
            </w:r>
          </w:p>
          <w:p w14:paraId="031A6FE9"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Процессы: Настройка CI/CD пайплайна для непрерывной поставки обновлений.</w:t>
            </w:r>
          </w:p>
          <w:p w14:paraId="2843E356"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Год 2-3: Оптимизация инфраструктурных расходов, подготовка к сертификации по стандартам информационной безопасности (например, ISO 27001), создание документации для технической поддержки.</w:t>
            </w:r>
          </w:p>
          <w:p w14:paraId="31EA003C" w14:textId="77777777" w:rsidR="0050755E" w:rsidRPr="001C4A0A" w:rsidRDefault="0050755E" w:rsidP="001C4A0A">
            <w:pPr>
              <w:keepLines/>
              <w:spacing w:after="0"/>
              <w:rPr>
                <w:rStyle w:val="12"/>
                <w:rFonts w:ascii="Times New Roman" w:hAnsi="Times New Roman"/>
              </w:rPr>
            </w:pPr>
          </w:p>
        </w:tc>
      </w:tr>
      <w:tr w:rsidR="0050755E" w14:paraId="0D77E87F"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AC388" w14:textId="77777777" w:rsidR="0050755E" w:rsidRDefault="00C61881">
            <w:pPr>
              <w:keepLines/>
              <w:spacing w:after="0"/>
            </w:pPr>
            <w:r>
              <w:rPr>
                <w:rStyle w:val="12"/>
                <w:rFonts w:ascii="Times New Roman" w:hAnsi="Times New Roman"/>
              </w:rPr>
              <w:t>Реализация продукции:</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90640"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Грантовый год (выход на рынок):</w:t>
            </w:r>
          </w:p>
          <w:p w14:paraId="06517E33"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Квартал 4: Официальный запуск коммерческой версии (версия 1.0) для первых клиентов. Формирование базовых коммерческих предложений и договоров.</w:t>
            </w:r>
          </w:p>
          <w:p w14:paraId="7F631FCC"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Год 2 (активные продажи):</w:t>
            </w:r>
          </w:p>
          <w:p w14:paraId="18C7DAEF"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Каналы: Запуск продаж через прямые B2B-продажи (outreach, сарафанное радио), партнерские программы с IT-аудиторами и консультантами, контент-маркетинг (экспертные статьи по compliance).</w:t>
            </w:r>
          </w:p>
          <w:p w14:paraId="4626C62F"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Цель: Привлечение 15-20 платящих клиентов.</w:t>
            </w:r>
          </w:p>
          <w:p w14:paraId="588DDE3A"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lastRenderedPageBreak/>
              <w:t>Год 3 (масштабирование):</w:t>
            </w:r>
          </w:p>
          <w:p w14:paraId="55933927"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Расширение функционала: Добавление интеграций с ITSM-системами (Jira, ServiceNow), бухгалтерскими программами, реестрами ПО.</w:t>
            </w:r>
          </w:p>
          <w:p w14:paraId="0C045E18"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География: Исследование возможности выхода на рынки СНГ.</w:t>
            </w:r>
          </w:p>
          <w:p w14:paraId="1E9A78CA"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Цель: Доведение клиентской базы до 30-40 компаний, выход на операционную безубыточность.</w:t>
            </w:r>
          </w:p>
          <w:p w14:paraId="60CC020F" w14:textId="77777777" w:rsidR="0050755E" w:rsidRPr="001C4A0A" w:rsidRDefault="0050755E" w:rsidP="001C4A0A">
            <w:pPr>
              <w:keepLines/>
              <w:spacing w:after="0"/>
              <w:rPr>
                <w:rStyle w:val="12"/>
                <w:rFonts w:ascii="Times New Roman" w:hAnsi="Times New Roman"/>
              </w:rPr>
            </w:pPr>
          </w:p>
        </w:tc>
      </w:tr>
      <w:tr w:rsidR="0050755E" w14:paraId="5DF42308" w14:textId="77777777">
        <w:trPr>
          <w:trHeight w:val="722"/>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F0AF4" w14:textId="77777777" w:rsidR="0050755E" w:rsidRDefault="00C61881">
            <w:pPr>
              <w:keepNext/>
              <w:spacing w:before="120" w:after="120" w:line="276" w:lineRule="auto"/>
              <w:jc w:val="center"/>
            </w:pPr>
            <w:r>
              <w:rPr>
                <w:rStyle w:val="12"/>
                <w:rFonts w:ascii="Times New Roman" w:hAnsi="Times New Roman"/>
                <w:b/>
                <w:sz w:val="32"/>
              </w:rPr>
              <w:lastRenderedPageBreak/>
              <w:t>ФИНАНСОВЫЙ ПЛАН РЕАЛИЗАЦИИ ПРОЕКТА</w:t>
            </w:r>
            <w:r>
              <w:rPr>
                <w:rStyle w:val="12"/>
                <w:rFonts w:ascii="Times New Roman" w:hAnsi="Times New Roman"/>
                <w:b/>
                <w:sz w:val="32"/>
              </w:rPr>
              <w:br/>
            </w:r>
            <w:r>
              <w:rPr>
                <w:rStyle w:val="12"/>
                <w:rFonts w:ascii="Times New Roman" w:hAnsi="Times New Roman"/>
                <w:b/>
                <w:sz w:val="24"/>
              </w:rPr>
              <w:t>ПЛАНИРОВАНИЕ ДОХОДОВ И РАСХОДОВ НА РЕАЛИЗАЦИЮ ПРОЕКТА</w:t>
            </w:r>
          </w:p>
        </w:tc>
      </w:tr>
      <w:tr w:rsidR="0050755E" w14:paraId="43CCDF2F" w14:textId="77777777">
        <w:trPr>
          <w:trHeight w:val="4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0D56D" w14:textId="77777777" w:rsidR="0050755E" w:rsidRDefault="00C61881">
            <w:pPr>
              <w:keepLines/>
              <w:spacing w:after="0"/>
            </w:pPr>
            <w:r>
              <w:rPr>
                <w:rStyle w:val="12"/>
                <w:rFonts w:ascii="Times New Roman" w:hAnsi="Times New Roman"/>
              </w:rPr>
              <w:t>Доходы:</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1C29D"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Год 1 (Грант): 3 млн ₽ (грант). Выручка 0.</w:t>
            </w:r>
          </w:p>
          <w:p w14:paraId="4CB3C718"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Год 2: 4,1 млн ₽ (выручка от 10-15 клиентов по подписке).</w:t>
            </w:r>
          </w:p>
          <w:p w14:paraId="27E9B731"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Год 3: 10 млн ₽ (выручка от 25-30 клиентов).</w:t>
            </w:r>
          </w:p>
          <w:p w14:paraId="2738A98A" w14:textId="77777777" w:rsidR="0050755E" w:rsidRPr="001C4A0A" w:rsidRDefault="0050755E" w:rsidP="001C4A0A">
            <w:pPr>
              <w:keepLines/>
              <w:spacing w:after="0"/>
              <w:rPr>
                <w:rStyle w:val="12"/>
                <w:rFonts w:ascii="Times New Roman" w:hAnsi="Times New Roman"/>
              </w:rPr>
            </w:pPr>
          </w:p>
        </w:tc>
      </w:tr>
      <w:tr w:rsidR="0050755E" w14:paraId="60B1BF27"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AF5ED" w14:textId="77777777" w:rsidR="0050755E" w:rsidRDefault="00C61881">
            <w:pPr>
              <w:keepLines/>
              <w:spacing w:after="0"/>
            </w:pPr>
            <w:r>
              <w:rPr>
                <w:rStyle w:val="12"/>
                <w:rFonts w:ascii="Times New Roman" w:hAnsi="Times New Roman"/>
              </w:rPr>
              <w:t>Расходы:</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64929"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Год 1: 3 млн ₽ (основное — ФОТ команды из 5 человек, облачная инфраструктура).</w:t>
            </w:r>
          </w:p>
          <w:p w14:paraId="21D19BB6"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Год 2: 6,8 млн ₽ (рост ФОТ и затрат на маркетинг).</w:t>
            </w:r>
          </w:p>
          <w:p w14:paraId="014F6B97"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Год 3: 10,1 млн ₽ (максимальные расходы на команду и масштабирование).</w:t>
            </w:r>
          </w:p>
          <w:p w14:paraId="44D9557F" w14:textId="77777777" w:rsidR="0050755E" w:rsidRPr="001C4A0A" w:rsidRDefault="0050755E" w:rsidP="001C4A0A">
            <w:pPr>
              <w:keepLines/>
              <w:spacing w:after="0"/>
              <w:rPr>
                <w:rStyle w:val="12"/>
                <w:rFonts w:ascii="Times New Roman" w:hAnsi="Times New Roman"/>
              </w:rPr>
            </w:pPr>
          </w:p>
        </w:tc>
      </w:tr>
      <w:tr w:rsidR="0050755E" w14:paraId="5DD36024" w14:textId="77777777">
        <w:trPr>
          <w:trHeight w:val="2317"/>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F2917" w14:textId="77777777" w:rsidR="0050755E" w:rsidRDefault="00C61881">
            <w:pPr>
              <w:keepLines/>
              <w:spacing w:after="0"/>
            </w:pPr>
            <w:r>
              <w:rPr>
                <w:rStyle w:val="12"/>
                <w:rFonts w:ascii="Times New Roman" w:hAnsi="Times New Roman"/>
              </w:rPr>
              <w:t>Источники привлечения ресурсов для развития стартап-проекта после завершения договора гранта и обоснование их выбора (грантовая поддержка Фонда содействия инновациям или других институтов развития, привлечение кредитных средств, венчурных инвестиций и др.):</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DABC7"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Венчурные инвестиции (Seed-раунд, 5-10 млн ₽). ОСНОВНОЙ ИСТОЧНИК. К окончанию гранта у нас будет работающий MVP, первые клиенты и проверенные метрики — это идеальная стадия для привлечения инвестиций фондов (I2BF, Katalyst) или бизнес-ангелов. Деньги пойдут на ускорение роста.</w:t>
            </w:r>
          </w:p>
          <w:p w14:paraId="3533B302"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Гранты других институтов развития («Старт-2», «Сколково»). ДОПОЛНИТЕЛЬНЫЙ ИСТОЧНИК. Позволяют финансировать конкретные НИОКР (например, внедрение AI) без размытия доли основателей.</w:t>
            </w:r>
          </w:p>
          <w:p w14:paraId="1B6712AB" w14:textId="77777777" w:rsidR="001C4A0A" w:rsidRPr="001C4A0A" w:rsidRDefault="001C4A0A" w:rsidP="001C4A0A">
            <w:pPr>
              <w:keepLines/>
              <w:spacing w:after="0"/>
              <w:rPr>
                <w:rStyle w:val="12"/>
                <w:rFonts w:ascii="Times New Roman" w:hAnsi="Times New Roman"/>
              </w:rPr>
            </w:pPr>
            <w:r w:rsidRPr="001C4A0A">
              <w:rPr>
                <w:rStyle w:val="12"/>
                <w:rFonts w:ascii="Times New Roman" w:hAnsi="Times New Roman"/>
              </w:rPr>
              <w:t>Краудфандинг (</w:t>
            </w:r>
            <w:hyperlink r:id="rId10" w:tgtFrame="_blank" w:history="1">
              <w:r w:rsidRPr="001C4A0A">
                <w:rPr>
                  <w:rStyle w:val="12"/>
                  <w:rFonts w:ascii="Times New Roman" w:hAnsi="Times New Roman"/>
                </w:rPr>
                <w:t>Planeta.ru</w:t>
              </w:r>
            </w:hyperlink>
            <w:r w:rsidRPr="001C4A0A">
              <w:rPr>
                <w:rStyle w:val="12"/>
                <w:rFonts w:ascii="Times New Roman" w:hAnsi="Times New Roman"/>
              </w:rPr>
              <w:t>). Инструмент для маркетинга и предпродаж, а не основного финансирования. Помогает проверить спрос и создать сообщество.</w:t>
            </w:r>
          </w:p>
          <w:p w14:paraId="60D81CBD" w14:textId="77777777" w:rsidR="0050755E" w:rsidRPr="001C4A0A" w:rsidRDefault="0050755E" w:rsidP="001C4A0A">
            <w:pPr>
              <w:keepLines/>
              <w:spacing w:after="0"/>
              <w:rPr>
                <w:rStyle w:val="12"/>
                <w:rFonts w:ascii="Times New Roman" w:hAnsi="Times New Roman"/>
              </w:rPr>
            </w:pPr>
          </w:p>
        </w:tc>
      </w:tr>
      <w:tr w:rsidR="0050755E" w14:paraId="00A9BA3A" w14:textId="77777777">
        <w:trPr>
          <w:trHeight w:val="46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C2AFC" w14:textId="77777777" w:rsidR="0050755E" w:rsidRDefault="00C61881">
            <w:pPr>
              <w:keepNext/>
              <w:spacing w:before="240" w:after="0" w:line="276" w:lineRule="auto"/>
              <w:jc w:val="center"/>
            </w:pPr>
            <w:r>
              <w:rPr>
                <w:rStyle w:val="12"/>
                <w:rFonts w:ascii="Times New Roman" w:hAnsi="Times New Roman"/>
                <w:b/>
                <w:caps/>
                <w:sz w:val="32"/>
              </w:rPr>
              <w:t>Перечень планируемых работ с детализацией</w:t>
            </w:r>
          </w:p>
        </w:tc>
      </w:tr>
      <w:tr w:rsidR="0050755E" w14:paraId="3690DED6" w14:textId="77777777">
        <w:trPr>
          <w:trHeight w:val="46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9EAC9" w14:textId="77777777" w:rsidR="0050755E" w:rsidRDefault="00C61881">
            <w:pPr>
              <w:keepNext/>
              <w:spacing w:before="120" w:after="120" w:line="276" w:lineRule="auto"/>
            </w:pPr>
            <w:r>
              <w:rPr>
                <w:rStyle w:val="12"/>
                <w:rFonts w:ascii="Times New Roman" w:hAnsi="Times New Roman"/>
              </w:rPr>
              <w:t>Этап 1 (длительность – 2 месяца)</w:t>
            </w:r>
          </w:p>
        </w:tc>
      </w:tr>
      <w:tr w:rsidR="0050755E" w14:paraId="3A1902A1" w14:textId="77777777">
        <w:trPr>
          <w:trHeight w:val="990"/>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bl>
            <w:tblPr>
              <w:tblStyle w:val="TableNormal"/>
              <w:tblW w:w="47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2000"/>
              <w:gridCol w:w="3000"/>
              <w:gridCol w:w="2000"/>
              <w:gridCol w:w="2000"/>
            </w:tblGrid>
            <w:tr w:rsidR="0050755E" w14:paraId="0647D27E" w14:textId="77777777" w:rsidTr="00F66082">
              <w:tc>
                <w:tcPr>
                  <w:tcW w:w="2000" w:type="dxa"/>
                </w:tcPr>
                <w:p w14:paraId="6EC19776" w14:textId="77777777" w:rsidR="0050755E" w:rsidRDefault="00C61881">
                  <w:r>
                    <w:rPr>
                      <w:rFonts w:ascii="Times New Roman" w:hAnsi="Times New Roman"/>
                      <w:sz w:val="20"/>
                    </w:rPr>
                    <w:t>Наименование работы</w:t>
                  </w:r>
                </w:p>
              </w:tc>
              <w:tc>
                <w:tcPr>
                  <w:tcW w:w="3000" w:type="dxa"/>
                </w:tcPr>
                <w:p w14:paraId="13DC789D" w14:textId="77777777" w:rsidR="0050755E" w:rsidRDefault="00C61881">
                  <w:r>
                    <w:rPr>
                      <w:rFonts w:ascii="Times New Roman" w:hAnsi="Times New Roman"/>
                      <w:sz w:val="20"/>
                    </w:rPr>
                    <w:t>Описание работы</w:t>
                  </w:r>
                </w:p>
              </w:tc>
              <w:tc>
                <w:tcPr>
                  <w:tcW w:w="2000" w:type="dxa"/>
                </w:tcPr>
                <w:p w14:paraId="0C0BE47F" w14:textId="77777777" w:rsidR="0050755E" w:rsidRDefault="00C61881">
                  <w:r>
                    <w:rPr>
                      <w:rFonts w:ascii="Times New Roman" w:hAnsi="Times New Roman"/>
                      <w:sz w:val="20"/>
                    </w:rPr>
                    <w:t>Стоимость</w:t>
                  </w:r>
                </w:p>
              </w:tc>
              <w:tc>
                <w:tcPr>
                  <w:tcW w:w="2000" w:type="dxa"/>
                </w:tcPr>
                <w:p w14:paraId="3F499E39" w14:textId="77777777" w:rsidR="0050755E" w:rsidRDefault="00C61881">
                  <w:r>
                    <w:rPr>
                      <w:rFonts w:ascii="Times New Roman" w:hAnsi="Times New Roman"/>
                      <w:sz w:val="20"/>
                    </w:rPr>
                    <w:t>Результат</w:t>
                  </w:r>
                </w:p>
              </w:tc>
            </w:tr>
            <w:tr w:rsidR="00F66082" w14:paraId="0D6DDA51" w14:textId="77777777" w:rsidTr="00F66082">
              <w:tc>
                <w:tcPr>
                  <w:tcW w:w="2000" w:type="dxa"/>
                  <w:vAlign w:val="center"/>
                </w:tcPr>
                <w:p w14:paraId="05670804" w14:textId="058C1D5F" w:rsidR="00F66082" w:rsidRPr="00F66082" w:rsidRDefault="00F66082" w:rsidP="00F66082">
                  <w:pPr>
                    <w:keepLines/>
                    <w:spacing w:after="0"/>
                    <w:rPr>
                      <w:rStyle w:val="12"/>
                    </w:rPr>
                  </w:pPr>
                  <w:r w:rsidRPr="00F66082">
                    <w:rPr>
                      <w:rStyle w:val="12"/>
                      <w:rFonts w:ascii="Times New Roman" w:hAnsi="Times New Roman"/>
                    </w:rPr>
                    <w:lastRenderedPageBreak/>
                    <w:t>1. Формирование команды</w:t>
                  </w:r>
                </w:p>
              </w:tc>
              <w:tc>
                <w:tcPr>
                  <w:tcW w:w="3000" w:type="dxa"/>
                  <w:vAlign w:val="center"/>
                </w:tcPr>
                <w:p w14:paraId="5CAB3142" w14:textId="6B4F6FEB" w:rsidR="00F66082" w:rsidRPr="00F66082" w:rsidRDefault="00F66082" w:rsidP="00F66082">
                  <w:pPr>
                    <w:keepLines/>
                    <w:spacing w:after="0"/>
                    <w:rPr>
                      <w:rStyle w:val="12"/>
                    </w:rPr>
                  </w:pPr>
                  <w:r w:rsidRPr="00F66082">
                    <w:rPr>
                      <w:rStyle w:val="12"/>
                      <w:rFonts w:ascii="Times New Roman" w:hAnsi="Times New Roman"/>
                    </w:rPr>
                    <w:t>Поиск, найм и оформление 2 fullstack-разработчиков.</w:t>
                  </w:r>
                </w:p>
              </w:tc>
              <w:tc>
                <w:tcPr>
                  <w:tcW w:w="2000" w:type="dxa"/>
                  <w:vAlign w:val="center"/>
                </w:tcPr>
                <w:p w14:paraId="2E8D8679" w14:textId="6185833B" w:rsidR="00F66082" w:rsidRPr="00F66082" w:rsidRDefault="00F66082" w:rsidP="00F66082">
                  <w:pPr>
                    <w:keepLines/>
                    <w:spacing w:after="0"/>
                    <w:rPr>
                      <w:rStyle w:val="12"/>
                    </w:rPr>
                  </w:pPr>
                  <w:r w:rsidRPr="00F66082">
                    <w:rPr>
                      <w:rStyle w:val="12"/>
                      <w:rFonts w:ascii="Times New Roman" w:hAnsi="Times New Roman"/>
                    </w:rPr>
                    <w:t>560 000 ₽</w:t>
                  </w:r>
                </w:p>
              </w:tc>
              <w:tc>
                <w:tcPr>
                  <w:tcW w:w="2000" w:type="dxa"/>
                  <w:vAlign w:val="center"/>
                </w:tcPr>
                <w:p w14:paraId="066C8D1A" w14:textId="5A0847D2" w:rsidR="00F66082" w:rsidRPr="00F66082" w:rsidRDefault="00F66082" w:rsidP="00F66082">
                  <w:pPr>
                    <w:keepLines/>
                    <w:spacing w:after="0"/>
                    <w:rPr>
                      <w:rStyle w:val="12"/>
                    </w:rPr>
                  </w:pPr>
                  <w:r w:rsidRPr="00F66082">
                    <w:rPr>
                      <w:rStyle w:val="12"/>
                      <w:rFonts w:ascii="Times New Roman" w:hAnsi="Times New Roman"/>
                    </w:rPr>
                    <w:t>Укомплектованное ядро команды (3 тех.специалиста).</w:t>
                  </w:r>
                </w:p>
              </w:tc>
            </w:tr>
            <w:tr w:rsidR="00F66082" w14:paraId="1464430B" w14:textId="77777777" w:rsidTr="00AB47D5">
              <w:tc>
                <w:tcPr>
                  <w:tcW w:w="2000" w:type="dxa"/>
                  <w:vAlign w:val="center"/>
                </w:tcPr>
                <w:p w14:paraId="0093E0DF" w14:textId="0A7F470E" w:rsidR="00F66082" w:rsidRPr="00F66082" w:rsidRDefault="00F66082" w:rsidP="00F66082">
                  <w:pPr>
                    <w:keepLines/>
                    <w:spacing w:after="0"/>
                    <w:rPr>
                      <w:rStyle w:val="12"/>
                    </w:rPr>
                  </w:pPr>
                  <w:r w:rsidRPr="00F66082">
                    <w:rPr>
                      <w:rStyle w:val="12"/>
                      <w:rFonts w:ascii="Times New Roman" w:hAnsi="Times New Roman"/>
                    </w:rPr>
                    <w:t>2. Проектирование и подготовка</w:t>
                  </w:r>
                </w:p>
              </w:tc>
              <w:tc>
                <w:tcPr>
                  <w:tcW w:w="3000" w:type="dxa"/>
                  <w:vAlign w:val="center"/>
                </w:tcPr>
                <w:p w14:paraId="44268E4C" w14:textId="4FD5917E" w:rsidR="00F66082" w:rsidRPr="00F66082" w:rsidRDefault="00F66082" w:rsidP="00F66082">
                  <w:pPr>
                    <w:keepLines/>
                    <w:spacing w:after="0"/>
                    <w:rPr>
                      <w:rStyle w:val="12"/>
                    </w:rPr>
                  </w:pPr>
                  <w:r w:rsidRPr="00F66082">
                    <w:rPr>
                      <w:rStyle w:val="12"/>
                      <w:rFonts w:ascii="Times New Roman" w:hAnsi="Times New Roman"/>
                    </w:rPr>
                    <w:t>Детальное проектирование архитектуры, выбор стека, настройка dev-окружения, CI/CD.</w:t>
                  </w:r>
                </w:p>
              </w:tc>
              <w:tc>
                <w:tcPr>
                  <w:tcW w:w="2000" w:type="dxa"/>
                  <w:vAlign w:val="center"/>
                </w:tcPr>
                <w:p w14:paraId="162DD7CC" w14:textId="4F3B6B76" w:rsidR="00F66082" w:rsidRPr="00F66082" w:rsidRDefault="00F66082" w:rsidP="00F66082">
                  <w:pPr>
                    <w:keepLines/>
                    <w:spacing w:after="0"/>
                    <w:rPr>
                      <w:rStyle w:val="12"/>
                    </w:rPr>
                  </w:pPr>
                  <w:r w:rsidRPr="00F66082">
                    <w:rPr>
                      <w:rStyle w:val="12"/>
                      <w:rFonts w:ascii="Times New Roman" w:hAnsi="Times New Roman"/>
                    </w:rPr>
                    <w:t>120 000 ₽</w:t>
                  </w:r>
                </w:p>
              </w:tc>
              <w:tc>
                <w:tcPr>
                  <w:tcW w:w="2000" w:type="dxa"/>
                  <w:vAlign w:val="center"/>
                </w:tcPr>
                <w:p w14:paraId="77BC7869" w14:textId="35965BCB" w:rsidR="00F66082" w:rsidRPr="00F66082" w:rsidRDefault="00F66082" w:rsidP="00F66082">
                  <w:pPr>
                    <w:keepLines/>
                    <w:spacing w:after="0"/>
                    <w:rPr>
                      <w:rStyle w:val="12"/>
                    </w:rPr>
                  </w:pPr>
                  <w:r w:rsidRPr="00F66082">
                    <w:rPr>
                      <w:rStyle w:val="12"/>
                      <w:rFonts w:ascii="Times New Roman" w:hAnsi="Times New Roman"/>
                    </w:rPr>
                    <w:t>Утвержденный техдизайн и готовое к работе окружение.</w:t>
                  </w:r>
                </w:p>
              </w:tc>
            </w:tr>
            <w:tr w:rsidR="00F66082" w14:paraId="1810FCC6" w14:textId="77777777" w:rsidTr="00453D12">
              <w:tc>
                <w:tcPr>
                  <w:tcW w:w="2000" w:type="dxa"/>
                  <w:vAlign w:val="center"/>
                </w:tcPr>
                <w:p w14:paraId="0C62E0D3" w14:textId="25C7D5E3"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3. Исследование рынка (CustDev)</w:t>
                  </w:r>
                </w:p>
              </w:tc>
              <w:tc>
                <w:tcPr>
                  <w:tcW w:w="3000" w:type="dxa"/>
                  <w:vAlign w:val="center"/>
                </w:tcPr>
                <w:p w14:paraId="4857C935" w14:textId="7E6525C0"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Проведение 15-20 глубинных интервью с потенциальными клиентами (IT-директора).</w:t>
                  </w:r>
                </w:p>
              </w:tc>
              <w:tc>
                <w:tcPr>
                  <w:tcW w:w="2000" w:type="dxa"/>
                  <w:vAlign w:val="center"/>
                </w:tcPr>
                <w:p w14:paraId="6ACEC5D3" w14:textId="0966311D"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40 000 ₽</w:t>
                  </w:r>
                </w:p>
              </w:tc>
              <w:tc>
                <w:tcPr>
                  <w:tcW w:w="2000" w:type="dxa"/>
                  <w:vAlign w:val="center"/>
                </w:tcPr>
                <w:p w14:paraId="19882C1C" w14:textId="3076CA7A"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Отчет с валидированными проблемами клиентов и инсайтами для MVP.</w:t>
                  </w:r>
                </w:p>
              </w:tc>
            </w:tr>
          </w:tbl>
          <w:p w14:paraId="5EBE0029" w14:textId="6EEBEEEC" w:rsidR="0050755E" w:rsidRDefault="00C61881">
            <w:pPr>
              <w:spacing w:after="0" w:line="240" w:lineRule="auto"/>
            </w:pPr>
            <w:r>
              <w:rPr>
                <w:rStyle w:val="12"/>
                <w:rFonts w:ascii="Times New Roman" w:hAnsi="Times New Roman"/>
                <w:sz w:val="24"/>
              </w:rPr>
              <w:t xml:space="preserve"> </w:t>
            </w:r>
          </w:p>
        </w:tc>
      </w:tr>
      <w:tr w:rsidR="0050755E" w14:paraId="0816DCCD" w14:textId="77777777">
        <w:trPr>
          <w:trHeight w:val="46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6BD3E" w14:textId="77777777" w:rsidR="0050755E" w:rsidRDefault="00C61881">
            <w:pPr>
              <w:keepNext/>
              <w:spacing w:before="120" w:after="120" w:line="276" w:lineRule="auto"/>
            </w:pPr>
            <w:r>
              <w:rPr>
                <w:rStyle w:val="12"/>
                <w:rFonts w:ascii="Times New Roman" w:hAnsi="Times New Roman"/>
              </w:rPr>
              <w:lastRenderedPageBreak/>
              <w:t>Этап 2 (длительность – 10 месяцев)</w:t>
            </w:r>
          </w:p>
        </w:tc>
      </w:tr>
      <w:tr w:rsidR="0050755E" w14:paraId="43798AB0" w14:textId="77777777">
        <w:trPr>
          <w:trHeight w:val="990"/>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bl>
            <w:tblPr>
              <w:tblStyle w:val="TableNormal"/>
              <w:tblW w:w="9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00"/>
              <w:gridCol w:w="3000"/>
              <w:gridCol w:w="2000"/>
              <w:gridCol w:w="2000"/>
            </w:tblGrid>
            <w:tr w:rsidR="0050755E" w14:paraId="14690E33" w14:textId="77777777" w:rsidTr="00F66082">
              <w:tc>
                <w:tcPr>
                  <w:tcW w:w="2000" w:type="dxa"/>
                </w:tcPr>
                <w:p w14:paraId="70215FE3" w14:textId="77777777" w:rsidR="0050755E" w:rsidRDefault="00C61881">
                  <w:r>
                    <w:rPr>
                      <w:rFonts w:ascii="Times New Roman" w:hAnsi="Times New Roman"/>
                      <w:sz w:val="20"/>
                    </w:rPr>
                    <w:t>Наименование работы</w:t>
                  </w:r>
                </w:p>
              </w:tc>
              <w:tc>
                <w:tcPr>
                  <w:tcW w:w="3000" w:type="dxa"/>
                </w:tcPr>
                <w:p w14:paraId="4B68893E" w14:textId="77777777" w:rsidR="0050755E" w:rsidRDefault="00C61881">
                  <w:r>
                    <w:rPr>
                      <w:rFonts w:ascii="Times New Roman" w:hAnsi="Times New Roman"/>
                      <w:sz w:val="20"/>
                    </w:rPr>
                    <w:t>Описание работы</w:t>
                  </w:r>
                </w:p>
              </w:tc>
              <w:tc>
                <w:tcPr>
                  <w:tcW w:w="2000" w:type="dxa"/>
                </w:tcPr>
                <w:p w14:paraId="0465DA15" w14:textId="77777777" w:rsidR="0050755E" w:rsidRDefault="00C61881">
                  <w:r>
                    <w:rPr>
                      <w:rFonts w:ascii="Times New Roman" w:hAnsi="Times New Roman"/>
                      <w:sz w:val="20"/>
                    </w:rPr>
                    <w:t>Стоимость</w:t>
                  </w:r>
                </w:p>
              </w:tc>
              <w:tc>
                <w:tcPr>
                  <w:tcW w:w="2000" w:type="dxa"/>
                </w:tcPr>
                <w:p w14:paraId="526C00D7" w14:textId="77777777" w:rsidR="0050755E" w:rsidRDefault="00C61881">
                  <w:r>
                    <w:rPr>
                      <w:rFonts w:ascii="Times New Roman" w:hAnsi="Times New Roman"/>
                      <w:sz w:val="20"/>
                    </w:rPr>
                    <w:t>Результат</w:t>
                  </w:r>
                </w:p>
              </w:tc>
            </w:tr>
            <w:tr w:rsidR="00F66082" w14:paraId="6079235B" w14:textId="77777777" w:rsidTr="00F66082">
              <w:tc>
                <w:tcPr>
                  <w:tcW w:w="2000" w:type="dxa"/>
                  <w:vAlign w:val="center"/>
                </w:tcPr>
                <w:p w14:paraId="43E3EAB7" w14:textId="058AE2AE" w:rsidR="00F66082" w:rsidRPr="00F66082" w:rsidRDefault="00F66082" w:rsidP="00F66082">
                  <w:pPr>
                    <w:keepLines/>
                    <w:spacing w:after="0"/>
                    <w:rPr>
                      <w:rStyle w:val="12"/>
                    </w:rPr>
                  </w:pPr>
                  <w:r w:rsidRPr="00F66082">
                    <w:rPr>
                      <w:rStyle w:val="12"/>
                      <w:rFonts w:ascii="Times New Roman" w:hAnsi="Times New Roman"/>
                    </w:rPr>
                    <w:t>1. Разработка ядра MVP</w:t>
                  </w:r>
                </w:p>
              </w:tc>
              <w:tc>
                <w:tcPr>
                  <w:tcW w:w="3000" w:type="dxa"/>
                  <w:vAlign w:val="center"/>
                </w:tcPr>
                <w:p w14:paraId="19B041BA" w14:textId="3C26DA9E" w:rsidR="00F66082" w:rsidRPr="00F66082" w:rsidRDefault="00F66082" w:rsidP="00F66082">
                  <w:pPr>
                    <w:keepLines/>
                    <w:spacing w:after="0"/>
                    <w:rPr>
                      <w:rStyle w:val="12"/>
                    </w:rPr>
                  </w:pPr>
                  <w:r w:rsidRPr="00F66082">
                    <w:rPr>
                      <w:rStyle w:val="12"/>
                      <w:rFonts w:ascii="Times New Roman" w:hAnsi="Times New Roman"/>
                    </w:rPr>
                    <w:t>Создание backend (API, БД) и frontend (личный кабинет) с базовым функционалом: загрузка/хранение файлов, каталог, базовый поиск.</w:t>
                  </w:r>
                </w:p>
              </w:tc>
              <w:tc>
                <w:tcPr>
                  <w:tcW w:w="2000" w:type="dxa"/>
                  <w:vAlign w:val="center"/>
                </w:tcPr>
                <w:p w14:paraId="19D64ED8" w14:textId="399DBC16" w:rsidR="00F66082" w:rsidRPr="00F66082" w:rsidRDefault="00F66082" w:rsidP="00F66082">
                  <w:pPr>
                    <w:keepLines/>
                    <w:spacing w:after="0"/>
                    <w:rPr>
                      <w:rStyle w:val="12"/>
                    </w:rPr>
                  </w:pPr>
                  <w:r w:rsidRPr="00F66082">
                    <w:rPr>
                      <w:rStyle w:val="12"/>
                      <w:rFonts w:ascii="Times New Roman" w:hAnsi="Times New Roman"/>
                    </w:rPr>
                    <w:t>1 500 000 ₽</w:t>
                  </w:r>
                </w:p>
              </w:tc>
              <w:tc>
                <w:tcPr>
                  <w:tcW w:w="2000" w:type="dxa"/>
                  <w:vAlign w:val="center"/>
                </w:tcPr>
                <w:p w14:paraId="4D9B78E1" w14:textId="734565EA" w:rsidR="00F66082" w:rsidRPr="00F66082" w:rsidRDefault="00F66082" w:rsidP="00F66082">
                  <w:pPr>
                    <w:keepLines/>
                    <w:spacing w:after="0"/>
                    <w:rPr>
                      <w:rStyle w:val="12"/>
                    </w:rPr>
                  </w:pPr>
                  <w:r w:rsidRPr="00F66082">
                    <w:rPr>
                      <w:rStyle w:val="12"/>
                      <w:rFonts w:ascii="Times New Roman" w:hAnsi="Times New Roman"/>
                    </w:rPr>
                    <w:t>Рабочее ядро продукта (альфа-версия).</w:t>
                  </w:r>
                </w:p>
              </w:tc>
            </w:tr>
            <w:tr w:rsidR="00F66082" w14:paraId="0DC7E854" w14:textId="77777777" w:rsidTr="00D15AD3">
              <w:tc>
                <w:tcPr>
                  <w:tcW w:w="2000" w:type="dxa"/>
                  <w:vAlign w:val="center"/>
                </w:tcPr>
                <w:p w14:paraId="08525CB7" w14:textId="2349DAE5" w:rsidR="00F66082" w:rsidRPr="00F66082" w:rsidRDefault="00F66082" w:rsidP="00F66082">
                  <w:pPr>
                    <w:keepLines/>
                    <w:spacing w:after="0"/>
                    <w:rPr>
                      <w:rStyle w:val="12"/>
                    </w:rPr>
                  </w:pPr>
                  <w:r w:rsidRPr="00F66082">
                    <w:rPr>
                      <w:rStyle w:val="12"/>
                      <w:rFonts w:ascii="Times New Roman" w:hAnsi="Times New Roman"/>
                    </w:rPr>
                    <w:t>2. Разработка ключевых модулей</w:t>
                  </w:r>
                </w:p>
              </w:tc>
              <w:tc>
                <w:tcPr>
                  <w:tcW w:w="3000" w:type="dxa"/>
                  <w:vAlign w:val="center"/>
                </w:tcPr>
                <w:p w14:paraId="5ABB952C" w14:textId="635F5323" w:rsidR="00F66082" w:rsidRPr="00F66082" w:rsidRDefault="00F66082" w:rsidP="00F66082">
                  <w:pPr>
                    <w:keepLines/>
                    <w:spacing w:after="0"/>
                    <w:rPr>
                      <w:rStyle w:val="12"/>
                    </w:rPr>
                  </w:pPr>
                  <w:r w:rsidRPr="00F66082">
                    <w:rPr>
                      <w:rStyle w:val="12"/>
                      <w:rFonts w:ascii="Times New Roman" w:hAnsi="Times New Roman"/>
                    </w:rPr>
                    <w:t>Создание модуля уведомлений об истечении срока и модуля аналитики/отчетов.</w:t>
                  </w:r>
                </w:p>
              </w:tc>
              <w:tc>
                <w:tcPr>
                  <w:tcW w:w="2000" w:type="dxa"/>
                  <w:vAlign w:val="center"/>
                </w:tcPr>
                <w:p w14:paraId="695697C4" w14:textId="5B055EA6" w:rsidR="00F66082" w:rsidRPr="00F66082" w:rsidRDefault="00F66082" w:rsidP="00F66082">
                  <w:pPr>
                    <w:keepLines/>
                    <w:spacing w:after="0"/>
                    <w:rPr>
                      <w:rStyle w:val="12"/>
                    </w:rPr>
                  </w:pPr>
                  <w:r w:rsidRPr="00F66082">
                    <w:rPr>
                      <w:rStyle w:val="12"/>
                      <w:rFonts w:ascii="Times New Roman" w:hAnsi="Times New Roman"/>
                    </w:rPr>
                    <w:t>400 000 ₽</w:t>
                  </w:r>
                </w:p>
              </w:tc>
              <w:tc>
                <w:tcPr>
                  <w:tcW w:w="2000" w:type="dxa"/>
                  <w:vAlign w:val="center"/>
                </w:tcPr>
                <w:p w14:paraId="3A0931CA" w14:textId="780CE696" w:rsidR="00F66082" w:rsidRPr="00F66082" w:rsidRDefault="00F66082" w:rsidP="00F66082">
                  <w:pPr>
                    <w:keepLines/>
                    <w:spacing w:after="0"/>
                    <w:rPr>
                      <w:rStyle w:val="12"/>
                    </w:rPr>
                  </w:pPr>
                  <w:r w:rsidRPr="00F66082">
                    <w:rPr>
                      <w:rStyle w:val="12"/>
                      <w:rFonts w:ascii="Times New Roman" w:hAnsi="Times New Roman"/>
                    </w:rPr>
                    <w:t>Продукт с полным циклом базового функционала.</w:t>
                  </w:r>
                </w:p>
              </w:tc>
            </w:tr>
            <w:tr w:rsidR="00F66082" w14:paraId="618AB51F" w14:textId="77777777" w:rsidTr="00D15AD3">
              <w:tc>
                <w:tcPr>
                  <w:tcW w:w="2000" w:type="dxa"/>
                  <w:vAlign w:val="center"/>
                </w:tcPr>
                <w:p w14:paraId="423C6858" w14:textId="21F6F1FE" w:rsidR="00F66082" w:rsidRPr="00F66082" w:rsidRDefault="00F66082" w:rsidP="00F66082">
                  <w:pPr>
                    <w:keepLines/>
                    <w:spacing w:after="0"/>
                    <w:rPr>
                      <w:rStyle w:val="12"/>
                    </w:rPr>
                  </w:pPr>
                  <w:r w:rsidRPr="00F66082">
                    <w:rPr>
                      <w:rStyle w:val="12"/>
                      <w:rFonts w:ascii="Times New Roman" w:hAnsi="Times New Roman"/>
                    </w:rPr>
                    <w:t>3. Тестирование и пилот</w:t>
                  </w:r>
                </w:p>
              </w:tc>
              <w:tc>
                <w:tcPr>
                  <w:tcW w:w="3000" w:type="dxa"/>
                  <w:vAlign w:val="center"/>
                </w:tcPr>
                <w:p w14:paraId="227BC91E" w14:textId="19AE6D86" w:rsidR="00F66082" w:rsidRPr="00F66082" w:rsidRDefault="00F66082" w:rsidP="00F66082">
                  <w:pPr>
                    <w:keepLines/>
                    <w:spacing w:after="0"/>
                    <w:rPr>
                      <w:rStyle w:val="12"/>
                    </w:rPr>
                  </w:pPr>
                  <w:r w:rsidRPr="00F66082">
                    <w:rPr>
                      <w:rStyle w:val="12"/>
                      <w:rFonts w:ascii="Times New Roman" w:hAnsi="Times New Roman"/>
                    </w:rPr>
                    <w:t>Внутреннее тестирование, развертывание на продакшн-сервере и запуск пилота с 5-7 компаниями.</w:t>
                  </w:r>
                </w:p>
              </w:tc>
              <w:tc>
                <w:tcPr>
                  <w:tcW w:w="2000" w:type="dxa"/>
                  <w:vAlign w:val="center"/>
                </w:tcPr>
                <w:p w14:paraId="01DF52E1" w14:textId="53AC75C3" w:rsidR="00F66082" w:rsidRPr="00F66082" w:rsidRDefault="00F66082" w:rsidP="00F66082">
                  <w:pPr>
                    <w:keepLines/>
                    <w:spacing w:after="0"/>
                    <w:rPr>
                      <w:rStyle w:val="12"/>
                    </w:rPr>
                  </w:pPr>
                  <w:r w:rsidRPr="00F66082">
                    <w:rPr>
                      <w:rStyle w:val="12"/>
                      <w:rFonts w:ascii="Times New Roman" w:hAnsi="Times New Roman"/>
                    </w:rPr>
                    <w:t>180 000 ₽</w:t>
                  </w:r>
                </w:p>
              </w:tc>
              <w:tc>
                <w:tcPr>
                  <w:tcW w:w="2000" w:type="dxa"/>
                  <w:vAlign w:val="center"/>
                </w:tcPr>
                <w:p w14:paraId="6F7B2015" w14:textId="1A2E89A4" w:rsidR="00F66082" w:rsidRPr="00F66082" w:rsidRDefault="00F66082" w:rsidP="00F66082">
                  <w:pPr>
                    <w:keepLines/>
                    <w:spacing w:after="0"/>
                    <w:rPr>
                      <w:rStyle w:val="12"/>
                    </w:rPr>
                  </w:pPr>
                  <w:r w:rsidRPr="00F66082">
                    <w:rPr>
                      <w:rStyle w:val="12"/>
                      <w:rFonts w:ascii="Times New Roman" w:hAnsi="Times New Roman"/>
                    </w:rPr>
                    <w:t>Отчет об ошибках, метрики и обратная связь от пилотов.</w:t>
                  </w:r>
                </w:p>
              </w:tc>
            </w:tr>
            <w:tr w:rsidR="00F66082" w14:paraId="6C524FB9" w14:textId="77777777" w:rsidTr="00D15AD3">
              <w:tc>
                <w:tcPr>
                  <w:tcW w:w="2000" w:type="dxa"/>
                  <w:vAlign w:val="center"/>
                </w:tcPr>
                <w:p w14:paraId="1D52890E" w14:textId="06631D37"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4. Доработка и подготовка к продажам</w:t>
                  </w:r>
                </w:p>
              </w:tc>
              <w:tc>
                <w:tcPr>
                  <w:tcW w:w="3000" w:type="dxa"/>
                  <w:vAlign w:val="center"/>
                </w:tcPr>
                <w:p w14:paraId="02609F5A" w14:textId="23648925"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Исправление ошибок, доработка UI/UX на основе фидбека, подготовка коммерческих материалов (презентация, тарифы).</w:t>
                  </w:r>
                </w:p>
              </w:tc>
              <w:tc>
                <w:tcPr>
                  <w:tcW w:w="2000" w:type="dxa"/>
                  <w:vAlign w:val="center"/>
                </w:tcPr>
                <w:p w14:paraId="4FCDFB30" w14:textId="62EE12D3"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200 000 ₽</w:t>
                  </w:r>
                </w:p>
              </w:tc>
              <w:tc>
                <w:tcPr>
                  <w:tcW w:w="2000" w:type="dxa"/>
                  <w:vAlign w:val="center"/>
                </w:tcPr>
                <w:p w14:paraId="2C2A42D2" w14:textId="6255264E"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Стабильная бета-версия, готовая к продажам.</w:t>
                  </w:r>
                </w:p>
              </w:tc>
            </w:tr>
          </w:tbl>
          <w:p w14:paraId="2CC95974" w14:textId="33534F75" w:rsidR="0050755E" w:rsidRDefault="0050755E">
            <w:pPr>
              <w:spacing w:after="0" w:line="240" w:lineRule="auto"/>
            </w:pPr>
          </w:p>
        </w:tc>
      </w:tr>
      <w:tr w:rsidR="0050755E" w14:paraId="737AF221" w14:textId="77777777">
        <w:trPr>
          <w:trHeight w:val="77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A49B8" w14:textId="77777777" w:rsidR="0050755E" w:rsidRDefault="00C61881">
            <w:pPr>
              <w:keepNext/>
              <w:spacing w:before="240" w:after="0" w:line="276" w:lineRule="auto"/>
              <w:jc w:val="center"/>
            </w:pPr>
            <w:r>
              <w:rPr>
                <w:rStyle w:val="12"/>
                <w:rFonts w:ascii="Times New Roman" w:hAnsi="Times New Roman"/>
                <w:b/>
                <w:caps/>
                <w:sz w:val="32"/>
              </w:rPr>
              <w:lastRenderedPageBreak/>
              <w:t xml:space="preserve">Поддержка других институтов </w:t>
            </w:r>
            <w:r>
              <w:rPr>
                <w:rStyle w:val="12"/>
                <w:rFonts w:ascii="Times New Roman" w:hAnsi="Times New Roman"/>
                <w:b/>
                <w:caps/>
                <w:sz w:val="32"/>
              </w:rPr>
              <w:br/>
              <w:t>инновационного развития</w:t>
            </w:r>
          </w:p>
        </w:tc>
      </w:tr>
      <w:tr w:rsidR="0050755E" w14:paraId="1801FD9F" w14:textId="77777777">
        <w:trPr>
          <w:trHeight w:val="47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7D778" w14:textId="77777777" w:rsidR="0050755E" w:rsidRDefault="00C61881">
            <w:pPr>
              <w:keepNext/>
              <w:spacing w:before="120" w:after="120" w:line="276" w:lineRule="auto"/>
            </w:pPr>
            <w:r>
              <w:rPr>
                <w:rStyle w:val="12"/>
                <w:rFonts w:ascii="Times New Roman" w:hAnsi="Times New Roman"/>
              </w:rPr>
              <w:t>Опыт взаимодействия с другими институтами развития</w:t>
            </w:r>
          </w:p>
        </w:tc>
      </w:tr>
      <w:tr w:rsidR="0050755E" w14:paraId="7601C974" w14:textId="77777777">
        <w:trPr>
          <w:trHeight w:val="645"/>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B8D3D" w14:textId="77777777" w:rsidR="0050755E" w:rsidRDefault="00C61881">
            <w:pPr>
              <w:keepNext/>
              <w:spacing w:before="120" w:after="120" w:line="276" w:lineRule="auto"/>
            </w:pPr>
            <w:r>
              <w:rPr>
                <w:rStyle w:val="12"/>
                <w:rFonts w:ascii="Times New Roman" w:hAnsi="Times New Roman"/>
                <w:b/>
                <w:u w:val="single"/>
              </w:rPr>
              <w:t>Платформа НТИ</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613C8" w14:textId="6427B6A8" w:rsidR="0050755E" w:rsidRDefault="00F66082">
            <w:pPr>
              <w:keepNext/>
              <w:tabs>
                <w:tab w:val="left" w:pos="720"/>
                <w:tab w:val="left" w:pos="1440"/>
                <w:tab w:val="left" w:pos="2160"/>
                <w:tab w:val="left" w:pos="2880"/>
                <w:tab w:val="left" w:pos="3600"/>
                <w:tab w:val="left" w:pos="4320"/>
                <w:tab w:val="left" w:pos="5040"/>
              </w:tabs>
              <w:spacing w:before="120" w:after="120" w:line="276" w:lineRule="auto"/>
              <w:jc w:val="center"/>
            </w:pPr>
            <w:r>
              <w:t>да</w:t>
            </w:r>
          </w:p>
        </w:tc>
      </w:tr>
      <w:tr w:rsidR="0050755E" w14:paraId="134FAE25" w14:textId="77777777">
        <w:trPr>
          <w:trHeight w:val="1542"/>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A5343" w14:textId="77777777" w:rsidR="0050755E" w:rsidRDefault="00C61881">
            <w:pPr>
              <w:keepLines/>
              <w:spacing w:after="0"/>
            </w:pPr>
            <w:r>
              <w:rPr>
                <w:rStyle w:val="12"/>
                <w:rFonts w:ascii="Times New Roman" w:hAnsi="Times New Roman"/>
              </w:rPr>
              <w:t>Участвовал ли кто-либо из членов проектной команды в «Акселерационно-образовательных интенсивах по формированию и преакселерации команд»:</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90F5F" w14:textId="69B265B9" w:rsidR="0050755E" w:rsidRDefault="00F66082">
            <w:pPr>
              <w:keepNext/>
              <w:tabs>
                <w:tab w:val="left" w:pos="720"/>
                <w:tab w:val="left" w:pos="1440"/>
                <w:tab w:val="left" w:pos="2160"/>
                <w:tab w:val="left" w:pos="2880"/>
                <w:tab w:val="left" w:pos="3600"/>
                <w:tab w:val="left" w:pos="4320"/>
                <w:tab w:val="left" w:pos="5040"/>
              </w:tabs>
              <w:spacing w:before="120" w:after="120" w:line="276" w:lineRule="auto"/>
              <w:jc w:val="center"/>
            </w:pPr>
            <w:r>
              <w:t>нет</w:t>
            </w:r>
          </w:p>
        </w:tc>
      </w:tr>
      <w:tr w:rsidR="0050755E" w14:paraId="1A950DEB" w14:textId="77777777">
        <w:trPr>
          <w:trHeight w:val="1542"/>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873DE" w14:textId="77777777" w:rsidR="0050755E" w:rsidRDefault="00C61881">
            <w:pPr>
              <w:keepLines/>
              <w:spacing w:after="0"/>
            </w:pPr>
            <w:r>
              <w:rPr>
                <w:rStyle w:val="12"/>
                <w:rFonts w:ascii="Times New Roman" w:hAnsi="Times New Roman"/>
              </w:rPr>
              <w:t>Участвовал ли кто-либо из членов проектной команды в программах «Диагностика и формирование компетентностного профиля человека / команды»:</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1EEDA" w14:textId="5A3E506F" w:rsidR="0050755E" w:rsidRDefault="00F66082">
            <w:pPr>
              <w:keepNext/>
              <w:tabs>
                <w:tab w:val="left" w:pos="720"/>
                <w:tab w:val="left" w:pos="1440"/>
                <w:tab w:val="left" w:pos="2160"/>
                <w:tab w:val="left" w:pos="2880"/>
                <w:tab w:val="left" w:pos="3600"/>
                <w:tab w:val="left" w:pos="4320"/>
                <w:tab w:val="left" w:pos="5040"/>
              </w:tabs>
              <w:spacing w:before="120" w:after="120" w:line="276" w:lineRule="auto"/>
              <w:jc w:val="center"/>
            </w:pPr>
            <w:r>
              <w:t>нет</w:t>
            </w:r>
          </w:p>
        </w:tc>
      </w:tr>
      <w:tr w:rsidR="0050755E" w14:paraId="410587C4" w14:textId="77777777">
        <w:trPr>
          <w:trHeight w:val="1025"/>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3B96D" w14:textId="77777777" w:rsidR="0050755E" w:rsidRDefault="00C61881">
            <w:pPr>
              <w:keepLines/>
              <w:spacing w:after="0"/>
            </w:pPr>
            <w:r>
              <w:rPr>
                <w:rStyle w:val="12"/>
                <w:rFonts w:ascii="Times New Roman" w:hAnsi="Times New Roman"/>
              </w:rPr>
              <w:t>Перечень членов проектной команды, участвовавших в программах Leader ID и АНО «Платформа НТИ»:</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417FCA" w14:textId="77777777"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 xml:space="preserve">1) Блинова Ирина (лидер, логист, специалист по БАС) </w:t>
            </w:r>
          </w:p>
          <w:p w14:paraId="6DD053D4" w14:textId="77777777"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 xml:space="preserve">2) Вербицкий Андрей (интегратор, тестировщик, аналитик) </w:t>
            </w:r>
          </w:p>
          <w:p w14:paraId="6C2CD7FC" w14:textId="77777777"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 xml:space="preserve">3) Галкина Валерия (предприниматель, юрист, экономист) </w:t>
            </w:r>
          </w:p>
          <w:p w14:paraId="0F66D503" w14:textId="77777777"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 xml:space="preserve">4) Женов Иван (администратор, советник, генератор идей) </w:t>
            </w:r>
          </w:p>
          <w:p w14:paraId="7D2C107D" w14:textId="77777777" w:rsidR="0050755E" w:rsidRDefault="00F66082" w:rsidP="00F66082">
            <w:pPr>
              <w:keepLines/>
              <w:spacing w:after="0"/>
              <w:rPr>
                <w:rStyle w:val="12"/>
                <w:rFonts w:ascii="Times New Roman" w:hAnsi="Times New Roman"/>
              </w:rPr>
            </w:pPr>
            <w:r w:rsidRPr="00F66082">
              <w:rPr>
                <w:rStyle w:val="12"/>
                <w:rFonts w:ascii="Times New Roman" w:hAnsi="Times New Roman"/>
              </w:rPr>
              <w:t>5) Чижов Даниил (производитель, сис админ, специалист по БАС)</w:t>
            </w:r>
          </w:p>
          <w:p w14:paraId="382D6842" w14:textId="592AD910" w:rsidR="00D61BA8" w:rsidRDefault="00D61BA8" w:rsidP="00F66082">
            <w:pPr>
              <w:keepLines/>
              <w:spacing w:after="0"/>
            </w:pPr>
            <w:r>
              <w:rPr>
                <w:rStyle w:val="12"/>
                <w:rFonts w:ascii="Times New Roman" w:hAnsi="Times New Roman"/>
              </w:rPr>
              <w:t>6) Калиничев Никита (</w:t>
            </w:r>
            <w:r>
              <w:rPr>
                <w:rStyle w:val="12"/>
                <w:rFonts w:ascii="Times New Roman" w:hAnsi="Times New Roman"/>
              </w:rPr>
              <w:t>интегратор</w:t>
            </w:r>
            <w:r>
              <w:rPr>
                <w:rStyle w:val="12"/>
                <w:rFonts w:ascii="Times New Roman" w:hAnsi="Times New Roman"/>
              </w:rPr>
              <w:t>, разработчик(</w:t>
            </w:r>
            <w:r>
              <w:rPr>
                <w:rStyle w:val="12"/>
                <w:rFonts w:ascii="Times New Roman" w:hAnsi="Times New Roman"/>
                <w:lang w:val="en-US"/>
              </w:rPr>
              <w:t>fullstack</w:t>
            </w:r>
            <w:r>
              <w:rPr>
                <w:rStyle w:val="12"/>
                <w:rFonts w:ascii="Times New Roman" w:hAnsi="Times New Roman"/>
              </w:rPr>
              <w:t>)</w:t>
            </w:r>
            <w:r w:rsidRPr="00D61BA8">
              <w:rPr>
                <w:rStyle w:val="12"/>
                <w:rFonts w:ascii="Times New Roman" w:hAnsi="Times New Roman"/>
              </w:rPr>
              <w:t xml:space="preserve">, </w:t>
            </w:r>
            <w:r>
              <w:rPr>
                <w:rStyle w:val="12"/>
                <w:rFonts w:ascii="Times New Roman" w:hAnsi="Times New Roman"/>
              </w:rPr>
              <w:t>дата-инженер)</w:t>
            </w:r>
          </w:p>
        </w:tc>
      </w:tr>
      <w:tr w:rsidR="0050755E" w14:paraId="160BAC22" w14:textId="77777777">
        <w:trPr>
          <w:trHeight w:val="47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6313D" w14:textId="77777777" w:rsidR="0050755E" w:rsidRDefault="00C61881">
            <w:pPr>
              <w:jc w:val="center"/>
            </w:pPr>
            <w:r>
              <w:rPr>
                <w:rStyle w:val="12"/>
                <w:rFonts w:ascii="Times New Roman" w:hAnsi="Times New Roman"/>
                <w:b/>
                <w:caps/>
                <w:sz w:val="32"/>
              </w:rPr>
              <w:t>ДОПОЛНИТЕЛЬНО</w:t>
            </w:r>
          </w:p>
        </w:tc>
      </w:tr>
      <w:tr w:rsidR="0050755E" w14:paraId="7D2F1F0F"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745F4" w14:textId="77777777" w:rsidR="0050755E" w:rsidRDefault="00C61881">
            <w:pPr>
              <w:keepLines/>
            </w:pPr>
            <w:r>
              <w:rPr>
                <w:rStyle w:val="12"/>
                <w:rFonts w:ascii="Times New Roman" w:hAnsi="Times New Roman"/>
                <w:b/>
              </w:rPr>
              <w:t>Участие в программе «Стартап как диплом»</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384EB" w14:textId="4C9B4136" w:rsidR="0050755E" w:rsidRDefault="00F66082">
            <w:pPr>
              <w:keepNext/>
              <w:tabs>
                <w:tab w:val="left" w:pos="720"/>
                <w:tab w:val="left" w:pos="1440"/>
                <w:tab w:val="left" w:pos="2160"/>
                <w:tab w:val="left" w:pos="2880"/>
                <w:tab w:val="left" w:pos="3600"/>
                <w:tab w:val="left" w:pos="4320"/>
                <w:tab w:val="left" w:pos="5040"/>
              </w:tabs>
              <w:spacing w:before="120" w:after="120" w:line="276" w:lineRule="auto"/>
              <w:jc w:val="center"/>
            </w:pPr>
            <w:r>
              <w:t>нет</w:t>
            </w:r>
          </w:p>
        </w:tc>
      </w:tr>
      <w:tr w:rsidR="0050755E" w14:paraId="49877B7B" w14:textId="77777777">
        <w:trPr>
          <w:trHeight w:val="1293"/>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76DAD" w14:textId="77777777" w:rsidR="0050755E" w:rsidRDefault="00C61881">
            <w:r>
              <w:rPr>
                <w:rStyle w:val="12"/>
                <w:rFonts w:ascii="Times New Roman" w:hAnsi="Times New Roman"/>
                <w:b/>
              </w:rPr>
              <w:t>Участие в образовательных программах повышения предпринимательской компетентности и наличие достижений в конкурсах АНО «Россия – страна возможностей»:</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736A0" w14:textId="28C99DC7" w:rsidR="0050755E" w:rsidRDefault="00F66082">
            <w:pPr>
              <w:keepNext/>
              <w:tabs>
                <w:tab w:val="left" w:pos="720"/>
                <w:tab w:val="left" w:pos="1440"/>
                <w:tab w:val="left" w:pos="2160"/>
                <w:tab w:val="left" w:pos="2880"/>
                <w:tab w:val="left" w:pos="3600"/>
                <w:tab w:val="left" w:pos="4320"/>
                <w:tab w:val="left" w:pos="5040"/>
              </w:tabs>
              <w:spacing w:before="120" w:after="120" w:line="276" w:lineRule="auto"/>
              <w:jc w:val="center"/>
            </w:pPr>
            <w:r>
              <w:t>нет</w:t>
            </w:r>
          </w:p>
        </w:tc>
      </w:tr>
      <w:tr w:rsidR="0050755E" w14:paraId="1F87EAED" w14:textId="77777777">
        <w:trPr>
          <w:trHeight w:val="47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8F1FA" w14:textId="77777777" w:rsidR="0050755E" w:rsidRDefault="00C61881">
            <w:pPr>
              <w:keepNext/>
              <w:spacing w:before="120" w:after="120" w:line="276" w:lineRule="auto"/>
            </w:pPr>
            <w:r>
              <w:rPr>
                <w:rStyle w:val="12"/>
                <w:rFonts w:ascii="Times New Roman" w:hAnsi="Times New Roman"/>
                <w:b/>
              </w:rPr>
              <w:t>Для исполнителей по программе УМНИК</w:t>
            </w:r>
          </w:p>
        </w:tc>
      </w:tr>
      <w:tr w:rsidR="0050755E" w14:paraId="7F0F0BC9"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4C372D" w14:textId="77777777" w:rsidR="0050755E" w:rsidRDefault="00C61881">
            <w:pPr>
              <w:keepLines/>
            </w:pPr>
            <w:r>
              <w:rPr>
                <w:rStyle w:val="12"/>
                <w:rFonts w:ascii="Times New Roman" w:hAnsi="Times New Roman"/>
              </w:rPr>
              <w:t>Номер контракта и тема проекта по программе «УМНИК»</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9236" w14:textId="6D5E5DEB" w:rsidR="0050755E" w:rsidRDefault="00F66082">
            <w:pPr>
              <w:keepNext/>
              <w:tabs>
                <w:tab w:val="left" w:pos="720"/>
                <w:tab w:val="left" w:pos="1440"/>
                <w:tab w:val="left" w:pos="2160"/>
                <w:tab w:val="left" w:pos="2880"/>
                <w:tab w:val="left" w:pos="3600"/>
                <w:tab w:val="left" w:pos="4320"/>
                <w:tab w:val="left" w:pos="5040"/>
              </w:tabs>
              <w:spacing w:before="120" w:after="120" w:line="276" w:lineRule="auto"/>
              <w:jc w:val="center"/>
            </w:pPr>
            <w:r>
              <w:t>нет</w:t>
            </w:r>
          </w:p>
        </w:tc>
      </w:tr>
      <w:tr w:rsidR="0050755E" w14:paraId="1256D92B" w14:textId="77777777">
        <w:trPr>
          <w:trHeight w:val="767"/>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42CFB" w14:textId="77777777" w:rsidR="0050755E" w:rsidRDefault="00C61881">
            <w:pPr>
              <w:keepLines/>
            </w:pPr>
            <w:r>
              <w:rPr>
                <w:rStyle w:val="12"/>
                <w:rFonts w:ascii="Times New Roman" w:hAnsi="Times New Roman"/>
              </w:rPr>
              <w:lastRenderedPageBreak/>
              <w:t>Роль лидера по программе «УМНИК» в заявке по программе «Студенческий стартап»</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E88E6" w14:textId="4376D09E" w:rsidR="0050755E" w:rsidRDefault="00F66082">
            <w:pPr>
              <w:keepNext/>
              <w:tabs>
                <w:tab w:val="left" w:pos="720"/>
                <w:tab w:val="left" w:pos="1440"/>
                <w:tab w:val="left" w:pos="2160"/>
                <w:tab w:val="left" w:pos="2880"/>
                <w:tab w:val="left" w:pos="3600"/>
                <w:tab w:val="left" w:pos="4320"/>
                <w:tab w:val="left" w:pos="5040"/>
              </w:tabs>
              <w:spacing w:before="120" w:after="120" w:line="276" w:lineRule="auto"/>
              <w:jc w:val="center"/>
            </w:pPr>
            <w:r>
              <w:t>нет</w:t>
            </w:r>
          </w:p>
        </w:tc>
      </w:tr>
    </w:tbl>
    <w:p w14:paraId="28D5F29B" w14:textId="77777777" w:rsidR="0050755E" w:rsidRDefault="0050755E">
      <w:pPr>
        <w:widowControl w:val="0"/>
        <w:spacing w:line="240" w:lineRule="auto"/>
        <w:ind w:left="108" w:hanging="108"/>
        <w:rPr>
          <w:rStyle w:val="12"/>
          <w:rFonts w:ascii="Times New Roman" w:hAnsi="Times New Roman"/>
        </w:rPr>
      </w:pPr>
    </w:p>
    <w:p w14:paraId="32C8EFB0" w14:textId="77777777" w:rsidR="0050755E" w:rsidRDefault="0050755E">
      <w:pPr>
        <w:widowControl w:val="0"/>
        <w:spacing w:line="240" w:lineRule="auto"/>
        <w:rPr>
          <w:rStyle w:val="12"/>
          <w:rFonts w:ascii="Times New Roman" w:hAnsi="Times New Roman"/>
        </w:rPr>
      </w:pPr>
    </w:p>
    <w:p w14:paraId="61A0026F" w14:textId="77777777" w:rsidR="0050755E" w:rsidRDefault="00C61881">
      <w:pPr>
        <w:keepNext/>
        <w:spacing w:before="240" w:after="0" w:line="276" w:lineRule="auto"/>
        <w:jc w:val="center"/>
        <w:rPr>
          <w:rStyle w:val="12"/>
          <w:rFonts w:ascii="Times New Roman" w:hAnsi="Times New Roman"/>
          <w:b/>
          <w:caps/>
          <w:sz w:val="32"/>
        </w:rPr>
      </w:pPr>
      <w:r>
        <w:rPr>
          <w:rStyle w:val="12"/>
          <w:rFonts w:ascii="Times New Roman" w:hAnsi="Times New Roman"/>
          <w:b/>
          <w:caps/>
          <w:sz w:val="32"/>
        </w:rPr>
        <w:t xml:space="preserve">Календарный план </w:t>
      </w:r>
    </w:p>
    <w:p w14:paraId="528A51D0" w14:textId="77777777" w:rsidR="0050755E" w:rsidRDefault="00C61881">
      <w:pPr>
        <w:keepNext/>
        <w:keepLines/>
        <w:spacing w:after="0"/>
        <w:rPr>
          <w:rStyle w:val="12"/>
          <w:rFonts w:ascii="Times New Roman" w:hAnsi="Times New Roman"/>
          <w:b/>
          <w:i/>
        </w:rPr>
      </w:pPr>
      <w:r>
        <w:rPr>
          <w:rStyle w:val="12"/>
          <w:rFonts w:ascii="Times New Roman" w:hAnsi="Times New Roman"/>
          <w:b/>
          <w:i/>
        </w:rPr>
        <w:t xml:space="preserve">   Календарный план проекта:</w:t>
      </w:r>
    </w:p>
    <w:p w14:paraId="1F716B36" w14:textId="77777777" w:rsidR="0050755E" w:rsidRDefault="0050755E">
      <w:pPr>
        <w:keepNext/>
        <w:keepLines/>
        <w:spacing w:after="0"/>
        <w:rPr>
          <w:rStyle w:val="12"/>
          <w:rFonts w:ascii="Times New Roman" w:hAnsi="Times New Roman"/>
          <w:b/>
          <w:i/>
        </w:rPr>
      </w:pP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83"/>
        <w:gridCol w:w="4841"/>
        <w:gridCol w:w="1963"/>
        <w:gridCol w:w="2049"/>
      </w:tblGrid>
      <w:tr w:rsidR="0050755E" w14:paraId="0C0F6B6C" w14:textId="77777777">
        <w:trPr>
          <w:trHeight w:val="832"/>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2AB781" w14:textId="77777777" w:rsidR="0050755E" w:rsidRDefault="00C61881">
            <w:pPr>
              <w:spacing w:after="0"/>
              <w:jc w:val="center"/>
            </w:pPr>
            <w:r>
              <w:rPr>
                <w:rStyle w:val="12"/>
                <w:rFonts w:ascii="Times New Roman" w:hAnsi="Times New Roman"/>
              </w:rPr>
              <w:t>№ этапа</w:t>
            </w:r>
          </w:p>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CEB53E" w14:textId="77777777" w:rsidR="0050755E" w:rsidRDefault="00C61881">
            <w:pPr>
              <w:spacing w:after="0"/>
              <w:jc w:val="center"/>
            </w:pPr>
            <w:r>
              <w:rPr>
                <w:rStyle w:val="12"/>
                <w:rFonts w:ascii="Times New Roman" w:hAnsi="Times New Roman"/>
                <w:b/>
                <w:sz w:val="20"/>
              </w:rPr>
              <w:t>Название этапа календарного плана</w:t>
            </w:r>
          </w:p>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0BDC25" w14:textId="77777777" w:rsidR="0050755E" w:rsidRDefault="00C61881">
            <w:pPr>
              <w:spacing w:after="0"/>
              <w:jc w:val="center"/>
            </w:pPr>
            <w:r>
              <w:rPr>
                <w:rStyle w:val="12"/>
                <w:rFonts w:ascii="Times New Roman" w:hAnsi="Times New Roman"/>
                <w:b/>
                <w:sz w:val="20"/>
              </w:rPr>
              <w:t>Длительность этапа, мес</w:t>
            </w:r>
          </w:p>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09625E" w14:textId="77777777" w:rsidR="0050755E" w:rsidRDefault="00C61881">
            <w:pPr>
              <w:spacing w:after="0"/>
              <w:jc w:val="center"/>
            </w:pPr>
            <w:r>
              <w:rPr>
                <w:rStyle w:val="12"/>
                <w:rFonts w:ascii="Times New Roman" w:hAnsi="Times New Roman"/>
                <w:b/>
                <w:sz w:val="20"/>
              </w:rPr>
              <w:t>Стоимость, руб.</w:t>
            </w:r>
          </w:p>
        </w:tc>
      </w:tr>
      <w:tr w:rsidR="00F66082" w14:paraId="150FDE67" w14:textId="77777777">
        <w:trPr>
          <w:trHeight w:val="984"/>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98B559" w14:textId="6CEA68F2"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1</w:t>
            </w:r>
          </w:p>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71EA20" w14:textId="77C90059" w:rsidR="00F66082" w:rsidRPr="00F66082" w:rsidRDefault="00F66082" w:rsidP="00F66082">
            <w:pPr>
              <w:keepLines/>
              <w:spacing w:after="0" w:line="240" w:lineRule="auto"/>
              <w:rPr>
                <w:rStyle w:val="12"/>
                <w:rFonts w:ascii="Times New Roman" w:hAnsi="Times New Roman"/>
              </w:rPr>
            </w:pPr>
            <w:r w:rsidRPr="00F66082">
              <w:rPr>
                <w:rStyle w:val="12"/>
                <w:rFonts w:ascii="Times New Roman" w:hAnsi="Times New Roman"/>
              </w:rPr>
              <w:t>Формирование команды, проектирование и исследование рынка</w:t>
            </w:r>
          </w:p>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2FC2D1" w14:textId="751F6105" w:rsidR="00F66082" w:rsidRPr="00F66082" w:rsidRDefault="00F66082" w:rsidP="00F66082">
            <w:pPr>
              <w:keepLines/>
              <w:spacing w:after="0" w:line="240" w:lineRule="auto"/>
              <w:rPr>
                <w:rStyle w:val="12"/>
                <w:rFonts w:ascii="Times New Roman" w:hAnsi="Times New Roman"/>
              </w:rPr>
            </w:pPr>
            <w:r w:rsidRPr="00F66082">
              <w:rPr>
                <w:rStyle w:val="12"/>
                <w:rFonts w:ascii="Times New Roman" w:hAnsi="Times New Roman"/>
              </w:rPr>
              <w:t>2</w:t>
            </w:r>
          </w:p>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5182B3" w14:textId="4FDA0569" w:rsidR="00F66082" w:rsidRPr="00F66082" w:rsidRDefault="00F66082" w:rsidP="00F66082">
            <w:pPr>
              <w:keepLines/>
              <w:spacing w:after="0" w:line="240" w:lineRule="auto"/>
              <w:rPr>
                <w:rStyle w:val="12"/>
                <w:rFonts w:ascii="Times New Roman" w:hAnsi="Times New Roman"/>
              </w:rPr>
            </w:pPr>
            <w:r w:rsidRPr="00F66082">
              <w:rPr>
                <w:rStyle w:val="12"/>
                <w:rFonts w:ascii="Times New Roman" w:hAnsi="Times New Roman"/>
              </w:rPr>
              <w:t>720 000</w:t>
            </w:r>
          </w:p>
        </w:tc>
      </w:tr>
      <w:tr w:rsidR="00F66082" w14:paraId="5E603019" w14:textId="77777777">
        <w:trPr>
          <w:trHeight w:val="984"/>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3D2F0" w14:textId="16551A6D"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2</w:t>
            </w:r>
          </w:p>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4FF98A" w14:textId="59E39572" w:rsidR="00F66082" w:rsidRPr="00F66082" w:rsidRDefault="00F66082" w:rsidP="00F66082">
            <w:pPr>
              <w:keepLines/>
              <w:spacing w:after="0" w:line="240" w:lineRule="auto"/>
              <w:rPr>
                <w:rStyle w:val="12"/>
                <w:rFonts w:ascii="Times New Roman" w:hAnsi="Times New Roman"/>
              </w:rPr>
            </w:pPr>
            <w:r w:rsidRPr="00F66082">
              <w:rPr>
                <w:rStyle w:val="12"/>
                <w:rFonts w:ascii="Times New Roman" w:hAnsi="Times New Roman"/>
              </w:rPr>
              <w:t>Разработка ядра MVP (backend, frontend, базовая функциональность)</w:t>
            </w:r>
          </w:p>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24C705" w14:textId="0AE92C0E" w:rsidR="00F66082" w:rsidRPr="00F66082" w:rsidRDefault="00F66082" w:rsidP="00F66082">
            <w:pPr>
              <w:keepLines/>
              <w:spacing w:after="0" w:line="240" w:lineRule="auto"/>
              <w:rPr>
                <w:rStyle w:val="12"/>
                <w:rFonts w:ascii="Times New Roman" w:hAnsi="Times New Roman"/>
              </w:rPr>
            </w:pPr>
            <w:r w:rsidRPr="00F66082">
              <w:rPr>
                <w:rStyle w:val="12"/>
                <w:rFonts w:ascii="Times New Roman" w:hAnsi="Times New Roman"/>
              </w:rPr>
              <w:t>4</w:t>
            </w:r>
          </w:p>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F40B3E" w14:textId="2E4BCF4E" w:rsidR="00F66082" w:rsidRPr="00F66082" w:rsidRDefault="00F66082" w:rsidP="00F66082">
            <w:pPr>
              <w:keepLines/>
              <w:spacing w:after="0" w:line="240" w:lineRule="auto"/>
              <w:rPr>
                <w:rStyle w:val="12"/>
                <w:rFonts w:ascii="Times New Roman" w:hAnsi="Times New Roman"/>
              </w:rPr>
            </w:pPr>
            <w:r w:rsidRPr="00F66082">
              <w:rPr>
                <w:rStyle w:val="12"/>
                <w:rFonts w:ascii="Times New Roman" w:hAnsi="Times New Roman"/>
              </w:rPr>
              <w:t>1 200 000</w:t>
            </w:r>
          </w:p>
        </w:tc>
      </w:tr>
      <w:tr w:rsidR="00F66082" w14:paraId="1894F0E8" w14:textId="77777777">
        <w:trPr>
          <w:trHeight w:val="984"/>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940B90" w14:textId="2D5CC259"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3</w:t>
            </w:r>
          </w:p>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8C53D3" w14:textId="5A989018" w:rsidR="00F66082" w:rsidRPr="00F66082" w:rsidRDefault="00F66082" w:rsidP="00F66082">
            <w:pPr>
              <w:keepLines/>
              <w:spacing w:after="0" w:line="240" w:lineRule="auto"/>
              <w:rPr>
                <w:rStyle w:val="12"/>
                <w:rFonts w:ascii="Times New Roman" w:hAnsi="Times New Roman"/>
              </w:rPr>
            </w:pPr>
            <w:r w:rsidRPr="00F66082">
              <w:rPr>
                <w:rStyle w:val="12"/>
                <w:rFonts w:ascii="Times New Roman" w:hAnsi="Times New Roman"/>
              </w:rPr>
              <w:t>Разработка ключевых модулей (уведомления, аналитика)</w:t>
            </w:r>
          </w:p>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78AE8D" w14:textId="29DCD8AA" w:rsidR="00F66082" w:rsidRPr="00F66082" w:rsidRDefault="00F66082" w:rsidP="00F66082">
            <w:pPr>
              <w:keepLines/>
              <w:spacing w:after="0" w:line="240" w:lineRule="auto"/>
              <w:rPr>
                <w:rStyle w:val="12"/>
                <w:rFonts w:ascii="Times New Roman" w:hAnsi="Times New Roman"/>
              </w:rPr>
            </w:pPr>
            <w:r w:rsidRPr="00F66082">
              <w:rPr>
                <w:rStyle w:val="12"/>
                <w:rFonts w:ascii="Times New Roman" w:hAnsi="Times New Roman"/>
              </w:rPr>
              <w:t>2</w:t>
            </w:r>
          </w:p>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CD3C73" w14:textId="1870B379" w:rsidR="00F66082" w:rsidRPr="00F66082" w:rsidRDefault="00F66082" w:rsidP="00F66082">
            <w:pPr>
              <w:keepLines/>
              <w:spacing w:after="0" w:line="240" w:lineRule="auto"/>
              <w:rPr>
                <w:rStyle w:val="12"/>
                <w:rFonts w:ascii="Times New Roman" w:hAnsi="Times New Roman"/>
              </w:rPr>
            </w:pPr>
            <w:r w:rsidRPr="00F66082">
              <w:rPr>
                <w:rStyle w:val="12"/>
                <w:rFonts w:ascii="Times New Roman" w:hAnsi="Times New Roman"/>
              </w:rPr>
              <w:t>400 000</w:t>
            </w:r>
          </w:p>
        </w:tc>
      </w:tr>
      <w:tr w:rsidR="00F66082" w14:paraId="10736C46" w14:textId="77777777" w:rsidTr="00A37E5C">
        <w:trPr>
          <w:trHeight w:val="359"/>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222279" w14:textId="36A1E7E6"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4</w:t>
            </w:r>
          </w:p>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914B4E" w14:textId="7C4A2C35"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Пилотное тестирование, доработка и подготовка к коммерческому запуску</w:t>
            </w:r>
          </w:p>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02D6E2" w14:textId="448EDC4C"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4</w:t>
            </w:r>
          </w:p>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FA9D5B" w14:textId="37A630F1" w:rsidR="00F66082" w:rsidRPr="00F66082" w:rsidRDefault="00F66082" w:rsidP="00F66082">
            <w:pPr>
              <w:keepLines/>
              <w:spacing w:after="0"/>
              <w:rPr>
                <w:rStyle w:val="12"/>
                <w:rFonts w:ascii="Times New Roman" w:hAnsi="Times New Roman"/>
              </w:rPr>
            </w:pPr>
            <w:r w:rsidRPr="00F66082">
              <w:rPr>
                <w:rStyle w:val="12"/>
                <w:rFonts w:ascii="Times New Roman" w:hAnsi="Times New Roman"/>
              </w:rPr>
              <w:t>680 000</w:t>
            </w:r>
          </w:p>
        </w:tc>
      </w:tr>
    </w:tbl>
    <w:p w14:paraId="370D8675" w14:textId="77777777" w:rsidR="0050755E" w:rsidRDefault="0050755E">
      <w:pPr>
        <w:keepNext/>
        <w:keepLines/>
        <w:widowControl w:val="0"/>
        <w:spacing w:after="0" w:line="240" w:lineRule="auto"/>
        <w:ind w:left="108" w:hanging="108"/>
        <w:jc w:val="center"/>
        <w:rPr>
          <w:rStyle w:val="12"/>
          <w:rFonts w:ascii="Times New Roman" w:hAnsi="Times New Roman"/>
          <w:b/>
          <w:i/>
        </w:rPr>
      </w:pPr>
    </w:p>
    <w:p w14:paraId="1CEC05DB" w14:textId="77777777" w:rsidR="0050755E" w:rsidRDefault="0050755E">
      <w:pPr>
        <w:keepNext/>
        <w:keepLines/>
        <w:widowControl w:val="0"/>
        <w:spacing w:after="0" w:line="240" w:lineRule="auto"/>
        <w:jc w:val="center"/>
        <w:rPr>
          <w:rStyle w:val="12"/>
          <w:rFonts w:ascii="Times New Roman" w:hAnsi="Times New Roman"/>
          <w:b/>
          <w:i/>
        </w:rPr>
      </w:pPr>
    </w:p>
    <w:p w14:paraId="25A963C0" w14:textId="77777777" w:rsidR="0050755E" w:rsidRDefault="0050755E"/>
    <w:sectPr w:rsidR="0050755E">
      <w:headerReference w:type="default" r:id="rId11"/>
      <w:footerReference w:type="default" r:id="rId12"/>
      <w:pgSz w:w="11900" w:h="16840"/>
      <w:pgMar w:top="426" w:right="851" w:bottom="568"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7971E" w14:textId="77777777" w:rsidR="0038623B" w:rsidRDefault="0038623B">
      <w:pPr>
        <w:spacing w:after="0" w:line="240" w:lineRule="auto"/>
      </w:pPr>
      <w:r>
        <w:separator/>
      </w:r>
    </w:p>
  </w:endnote>
  <w:endnote w:type="continuationSeparator" w:id="0">
    <w:p w14:paraId="2DA23B5F" w14:textId="77777777" w:rsidR="0038623B" w:rsidRDefault="0038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Cambria"/>
    <w:charset w:val="01"/>
    <w:family w:val="auto"/>
    <w:pitch w:val="default"/>
  </w:font>
  <w:font w:name="Helvetica Neue">
    <w:altName w:val="Corbel"/>
    <w:panose1 w:val="020B0604020202020204"/>
    <w:charset w:val="00"/>
    <w:family w:val="auto"/>
    <w:pitch w:val="variable"/>
    <w:sig w:usb0="00000003" w:usb1="500079DB" w:usb2="0000001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1AC2D" w14:textId="77777777" w:rsidR="001C4A0A" w:rsidRDefault="001C4A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99956" w14:textId="77777777" w:rsidR="0038623B" w:rsidRDefault="0038623B">
      <w:pPr>
        <w:spacing w:after="0" w:line="240" w:lineRule="auto"/>
      </w:pPr>
      <w:r>
        <w:separator/>
      </w:r>
    </w:p>
  </w:footnote>
  <w:footnote w:type="continuationSeparator" w:id="0">
    <w:p w14:paraId="543405B2" w14:textId="77777777" w:rsidR="0038623B" w:rsidRDefault="00386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EBFA8" w14:textId="77777777" w:rsidR="001C4A0A" w:rsidRDefault="001C4A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D54C5"/>
    <w:multiLevelType w:val="multilevel"/>
    <w:tmpl w:val="AFAC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327AA"/>
    <w:multiLevelType w:val="multilevel"/>
    <w:tmpl w:val="CA44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C1750"/>
    <w:multiLevelType w:val="multilevel"/>
    <w:tmpl w:val="FE8A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F34A5"/>
    <w:multiLevelType w:val="multilevel"/>
    <w:tmpl w:val="A4E4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11F13"/>
    <w:multiLevelType w:val="multilevel"/>
    <w:tmpl w:val="C45E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D07A2"/>
    <w:multiLevelType w:val="multilevel"/>
    <w:tmpl w:val="266E8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E4E8B"/>
    <w:multiLevelType w:val="multilevel"/>
    <w:tmpl w:val="D88E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37732"/>
    <w:multiLevelType w:val="multilevel"/>
    <w:tmpl w:val="1C1E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F3500"/>
    <w:multiLevelType w:val="multilevel"/>
    <w:tmpl w:val="2004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329F5"/>
    <w:multiLevelType w:val="multilevel"/>
    <w:tmpl w:val="8FAA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72F01"/>
    <w:multiLevelType w:val="multilevel"/>
    <w:tmpl w:val="D8FE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B3E65"/>
    <w:multiLevelType w:val="multilevel"/>
    <w:tmpl w:val="B95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F5533"/>
    <w:multiLevelType w:val="multilevel"/>
    <w:tmpl w:val="9A98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A5823"/>
    <w:multiLevelType w:val="multilevel"/>
    <w:tmpl w:val="21F0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B488B"/>
    <w:multiLevelType w:val="multilevel"/>
    <w:tmpl w:val="7E94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220B1"/>
    <w:multiLevelType w:val="multilevel"/>
    <w:tmpl w:val="A226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C08C3"/>
    <w:multiLevelType w:val="multilevel"/>
    <w:tmpl w:val="7E6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07F5E"/>
    <w:multiLevelType w:val="multilevel"/>
    <w:tmpl w:val="F5963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F4C5C"/>
    <w:multiLevelType w:val="multilevel"/>
    <w:tmpl w:val="30F0E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5"/>
  </w:num>
  <w:num w:numId="4">
    <w:abstractNumId w:val="7"/>
  </w:num>
  <w:num w:numId="5">
    <w:abstractNumId w:val="6"/>
  </w:num>
  <w:num w:numId="6">
    <w:abstractNumId w:val="12"/>
  </w:num>
  <w:num w:numId="7">
    <w:abstractNumId w:val="5"/>
  </w:num>
  <w:num w:numId="8">
    <w:abstractNumId w:val="3"/>
  </w:num>
  <w:num w:numId="9">
    <w:abstractNumId w:val="14"/>
  </w:num>
  <w:num w:numId="10">
    <w:abstractNumId w:val="8"/>
  </w:num>
  <w:num w:numId="11">
    <w:abstractNumId w:val="1"/>
  </w:num>
  <w:num w:numId="12">
    <w:abstractNumId w:val="13"/>
  </w:num>
  <w:num w:numId="13">
    <w:abstractNumId w:val="18"/>
  </w:num>
  <w:num w:numId="14">
    <w:abstractNumId w:val="2"/>
  </w:num>
  <w:num w:numId="15">
    <w:abstractNumId w:val="17"/>
  </w:num>
  <w:num w:numId="16">
    <w:abstractNumId w:val="10"/>
  </w:num>
  <w:num w:numId="17">
    <w:abstractNumId w:val="4"/>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55E"/>
    <w:rsid w:val="001C4A0A"/>
    <w:rsid w:val="00220677"/>
    <w:rsid w:val="002F49B0"/>
    <w:rsid w:val="0038623B"/>
    <w:rsid w:val="004B0300"/>
    <w:rsid w:val="0050755E"/>
    <w:rsid w:val="005B2F23"/>
    <w:rsid w:val="0065590A"/>
    <w:rsid w:val="0075570C"/>
    <w:rsid w:val="008302C6"/>
    <w:rsid w:val="0088509F"/>
    <w:rsid w:val="00B30A7D"/>
    <w:rsid w:val="00C61881"/>
    <w:rsid w:val="00CE423C"/>
    <w:rsid w:val="00D61BA8"/>
    <w:rsid w:val="00E31258"/>
    <w:rsid w:val="00F6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3259"/>
  <w15:docId w15:val="{027A988D-BA35-474B-88E4-E822373E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u w:color="000000"/>
        <w:lang w:val="ru-RU" w:eastAsia="ru-RU" w:bidi="ar-SA"/>
      </w:rPr>
    </w:rPrDefault>
    <w:pPrDefault>
      <w:pPr>
        <w:outlineLvl w:val="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2"/>
    <w:pPr>
      <w:spacing w:after="160" w:line="264" w:lineRule="auto"/>
      <w:outlineLvl w:val="0"/>
    </w:pPr>
    <w:rPr>
      <w:rFonts w:ascii="Calibri" w:hAnsi="Calibri"/>
      <w:sz w:val="22"/>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3">
    <w:name w:val="Нет"/>
    <w:link w:val="12"/>
  </w:style>
  <w:style w:type="character" w:customStyle="1" w:styleId="12">
    <w:name w:val="Нет1"/>
    <w:link w:val="a3"/>
  </w:style>
  <w:style w:type="paragraph" w:customStyle="1" w:styleId="NormalA">
    <w:name w:val="Normal A"/>
    <w:link w:val="NormalA1"/>
    <w:rPr>
      <w:sz w:val="24"/>
    </w:rPr>
  </w:style>
  <w:style w:type="character" w:customStyle="1" w:styleId="NormalA1">
    <w:name w:val="Normal A1"/>
    <w:link w:val="NormalA"/>
    <w:rPr>
      <w:rFonts w:ascii="Times New Roman" w:hAnsi="Times New Roman"/>
      <w:b w:val="0"/>
      <w:i w:val="0"/>
      <w:caps w:val="0"/>
      <w:smallCaps w:val="0"/>
      <w:strike w:val="0"/>
      <w:color w:val="000000"/>
      <w:spacing w:val="0"/>
      <w:sz w:val="24"/>
      <w:u w:val="none" w:color="000000"/>
    </w:rPr>
  </w:style>
  <w:style w:type="paragraph" w:customStyle="1" w:styleId="ConsPlusNormal">
    <w:name w:val="ConsPlusNormal"/>
    <w:link w:val="ConsPlusNormal1"/>
    <w:pPr>
      <w:widowControl w:val="0"/>
      <w:outlineLvl w:val="0"/>
    </w:pPr>
    <w:rPr>
      <w:sz w:val="24"/>
    </w:rPr>
  </w:style>
  <w:style w:type="character" w:customStyle="1" w:styleId="ConsPlusNormal1">
    <w:name w:val="ConsPlusNormal1"/>
    <w:link w:val="ConsPlusNormal"/>
    <w:rPr>
      <w:rFonts w:ascii="Times New Roman" w:hAnsi="Times New Roman"/>
      <w:b w:val="0"/>
      <w:i w:val="0"/>
      <w:caps w:val="0"/>
      <w:smallCaps w:val="0"/>
      <w:strike w:val="0"/>
      <w:color w:val="000000"/>
      <w:spacing w:val="0"/>
      <w:sz w:val="24"/>
      <w:u w:val="none" w:color="000000"/>
    </w:rPr>
  </w:style>
  <w:style w:type="paragraph" w:customStyle="1" w:styleId="Hyperlink1">
    <w:name w:val="Hyperlink.1"/>
    <w:basedOn w:val="a3"/>
    <w:link w:val="Hyperlink11"/>
    <w:rPr>
      <w:color w:val="0563C1"/>
      <w:u w:val="single" w:color="0563C1"/>
    </w:rPr>
  </w:style>
  <w:style w:type="character" w:customStyle="1" w:styleId="Hyperlink11">
    <w:name w:val="Hyperlink.11"/>
    <w:basedOn w:val="12"/>
    <w:link w:val="Hyperlink1"/>
    <w:rPr>
      <w:color w:val="0563C1"/>
      <w:u w:val="single" w:color="0563C1"/>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a4">
    <w:name w:val="Колонтитулы"/>
    <w:link w:val="13"/>
    <w:pPr>
      <w:tabs>
        <w:tab w:val="right" w:pos="9020"/>
      </w:tabs>
    </w:pPr>
    <w:rPr>
      <w:rFonts w:ascii="Helvetica Neue" w:hAnsi="Helvetica Neue"/>
      <w:sz w:val="24"/>
    </w:rPr>
  </w:style>
  <w:style w:type="character" w:customStyle="1" w:styleId="13">
    <w:name w:val="Колонтитулы1"/>
    <w:link w:val="a4"/>
    <w:rPr>
      <w:rFonts w:ascii="Helvetica Neue" w:hAnsi="Helvetica Neue"/>
      <w:b w:val="0"/>
      <w:i w:val="0"/>
      <w:caps w:val="0"/>
      <w:smallCaps w:val="0"/>
      <w:strike w:val="0"/>
      <w:color w:val="000000"/>
      <w:spacing w:val="0"/>
      <w:sz w:val="24"/>
      <w:u w:val="none"/>
    </w:rPr>
  </w:style>
  <w:style w:type="character" w:customStyle="1" w:styleId="10">
    <w:name w:val="Заголовок 1 Знак"/>
    <w:link w:val="1"/>
    <w:rPr>
      <w:rFonts w:ascii="XO Thames" w:hAnsi="XO Thames"/>
      <w:b/>
      <w:sz w:val="32"/>
    </w:rPr>
  </w:style>
  <w:style w:type="paragraph" w:customStyle="1" w:styleId="14">
    <w:name w:val="Гиперссылка1"/>
    <w:link w:val="a5"/>
    <w:rPr>
      <w:u w:val="single"/>
    </w:rPr>
  </w:style>
  <w:style w:type="character" w:styleId="a5">
    <w:name w:val="Hyperlink"/>
    <w:link w:val="14"/>
    <w:rPr>
      <w:u w:val="singl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1"/>
    <w:pPr>
      <w:jc w:val="both"/>
    </w:pPr>
    <w:rPr>
      <w:rFonts w:ascii="XO Thames" w:hAnsi="XO Thames"/>
      <w:sz w:val="28"/>
    </w:rPr>
  </w:style>
  <w:style w:type="character" w:customStyle="1" w:styleId="HeaderandFooter1">
    <w:name w:val="Header and Footer1"/>
    <w:link w:val="HeaderandFooter"/>
    <w:rPr>
      <w:rFonts w:ascii="XO Thames" w:hAnsi="XO Thames"/>
      <w:sz w:val="28"/>
    </w:rPr>
  </w:style>
  <w:style w:type="paragraph" w:customStyle="1" w:styleId="17">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Hyperlink0">
    <w:name w:val="Hyperlink.0"/>
    <w:basedOn w:val="a3"/>
    <w:link w:val="Hyperlink01"/>
    <w:rPr>
      <w:color w:val="0563C1"/>
      <w:u w:val="single" w:color="0563C1"/>
    </w:rPr>
  </w:style>
  <w:style w:type="character" w:customStyle="1" w:styleId="Hyperlink01">
    <w:name w:val="Hyperlink.01"/>
    <w:basedOn w:val="12"/>
    <w:link w:val="Hyperlink0"/>
    <w:rPr>
      <w:rFonts w:ascii="Times New Roman" w:hAnsi="Times New Roman"/>
      <w:color w:val="0563C1"/>
      <w:u w:val="single" w:color="0563C1"/>
    </w:rPr>
  </w:style>
  <w:style w:type="paragraph" w:customStyle="1" w:styleId="A6">
    <w:name w:val="Основной текст A"/>
    <w:link w:val="A10"/>
    <w:pPr>
      <w:outlineLvl w:val="0"/>
    </w:pPr>
    <w:rPr>
      <w:rFonts w:ascii="Helvetica Neue" w:hAnsi="Helvetica Neue"/>
      <w:sz w:val="22"/>
    </w:rPr>
  </w:style>
  <w:style w:type="character" w:customStyle="1" w:styleId="A10">
    <w:name w:val="Основной текст A1"/>
    <w:link w:val="A6"/>
    <w:rPr>
      <w:rFonts w:ascii="Helvetica Neue" w:hAnsi="Helvetica Neue"/>
      <w:b w:val="0"/>
      <w:i w:val="0"/>
      <w:caps w:val="0"/>
      <w:smallCaps w:val="0"/>
      <w:strike w:val="0"/>
      <w:color w:val="000000"/>
      <w:spacing w:val="0"/>
      <w:sz w:val="22"/>
      <w:u w:val="none" w:color="00000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character" w:customStyle="1" w:styleId="2">
    <w:name w:val="Обычный2"/>
    <w:rPr>
      <w:rFonts w:ascii="Calibri" w:hAnsi="Calibri"/>
      <w:b w:val="0"/>
      <w:i w:val="0"/>
      <w:caps w:val="0"/>
      <w:smallCaps w:val="0"/>
      <w:strike w:val="0"/>
      <w:color w:val="000000"/>
      <w:spacing w:val="0"/>
      <w:sz w:val="22"/>
      <w:u w:val="none" w:color="000000"/>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Заголовок Знак"/>
    <w:link w:val="a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1">
    <w:name w:val="Заголовок 2 Знак"/>
    <w:link w:val="20"/>
    <w:rPr>
      <w:rFonts w:ascii="XO Thames" w:hAnsi="XO Thames"/>
      <w:b/>
      <w:sz w:val="28"/>
    </w:rPr>
  </w:style>
  <w:style w:type="table" w:customStyle="1" w:styleId="TableNormal">
    <w:name w:val="Table Normal"/>
    <w:tblPr>
      <w:tblInd w:w="0" w:type="dxa"/>
      <w:tblCellMar>
        <w:top w:w="0" w:type="dxa"/>
        <w:left w:w="0" w:type="dxa"/>
        <w:bottom w:w="0" w:type="dxa"/>
        <w:right w:w="0" w:type="dxa"/>
      </w:tblCellMar>
    </w:tblPr>
  </w:style>
  <w:style w:type="paragraph" w:customStyle="1" w:styleId="ds-markdown-paragraph">
    <w:name w:val="ds-markdown-paragraph"/>
    <w:basedOn w:val="a"/>
    <w:rsid w:val="001C4A0A"/>
    <w:pPr>
      <w:spacing w:before="100" w:beforeAutospacing="1" w:after="100" w:afterAutospacing="1" w:line="240" w:lineRule="auto"/>
      <w:outlineLvl w:val="9"/>
    </w:pPr>
    <w:rPr>
      <w:rFonts w:ascii="Times New Roman" w:hAnsi="Times New Roman"/>
      <w:color w:val="auto"/>
      <w:sz w:val="24"/>
      <w:szCs w:val="24"/>
    </w:rPr>
  </w:style>
  <w:style w:type="character" w:styleId="ab">
    <w:name w:val="Strong"/>
    <w:basedOn w:val="a0"/>
    <w:uiPriority w:val="22"/>
    <w:qFormat/>
    <w:rsid w:val="001C4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8826">
      <w:bodyDiv w:val="1"/>
      <w:marLeft w:val="0"/>
      <w:marRight w:val="0"/>
      <w:marTop w:val="0"/>
      <w:marBottom w:val="0"/>
      <w:divBdr>
        <w:top w:val="none" w:sz="0" w:space="0" w:color="auto"/>
        <w:left w:val="none" w:sz="0" w:space="0" w:color="auto"/>
        <w:bottom w:val="none" w:sz="0" w:space="0" w:color="auto"/>
        <w:right w:val="none" w:sz="0" w:space="0" w:color="auto"/>
      </w:divBdr>
    </w:div>
    <w:div w:id="33433225">
      <w:bodyDiv w:val="1"/>
      <w:marLeft w:val="0"/>
      <w:marRight w:val="0"/>
      <w:marTop w:val="0"/>
      <w:marBottom w:val="0"/>
      <w:divBdr>
        <w:top w:val="none" w:sz="0" w:space="0" w:color="auto"/>
        <w:left w:val="none" w:sz="0" w:space="0" w:color="auto"/>
        <w:bottom w:val="none" w:sz="0" w:space="0" w:color="auto"/>
        <w:right w:val="none" w:sz="0" w:space="0" w:color="auto"/>
      </w:divBdr>
    </w:div>
    <w:div w:id="50690250">
      <w:bodyDiv w:val="1"/>
      <w:marLeft w:val="0"/>
      <w:marRight w:val="0"/>
      <w:marTop w:val="0"/>
      <w:marBottom w:val="0"/>
      <w:divBdr>
        <w:top w:val="none" w:sz="0" w:space="0" w:color="auto"/>
        <w:left w:val="none" w:sz="0" w:space="0" w:color="auto"/>
        <w:bottom w:val="none" w:sz="0" w:space="0" w:color="auto"/>
        <w:right w:val="none" w:sz="0" w:space="0" w:color="auto"/>
      </w:divBdr>
    </w:div>
    <w:div w:id="94057796">
      <w:bodyDiv w:val="1"/>
      <w:marLeft w:val="0"/>
      <w:marRight w:val="0"/>
      <w:marTop w:val="0"/>
      <w:marBottom w:val="0"/>
      <w:divBdr>
        <w:top w:val="none" w:sz="0" w:space="0" w:color="auto"/>
        <w:left w:val="none" w:sz="0" w:space="0" w:color="auto"/>
        <w:bottom w:val="none" w:sz="0" w:space="0" w:color="auto"/>
        <w:right w:val="none" w:sz="0" w:space="0" w:color="auto"/>
      </w:divBdr>
    </w:div>
    <w:div w:id="130296887">
      <w:bodyDiv w:val="1"/>
      <w:marLeft w:val="0"/>
      <w:marRight w:val="0"/>
      <w:marTop w:val="0"/>
      <w:marBottom w:val="0"/>
      <w:divBdr>
        <w:top w:val="none" w:sz="0" w:space="0" w:color="auto"/>
        <w:left w:val="none" w:sz="0" w:space="0" w:color="auto"/>
        <w:bottom w:val="none" w:sz="0" w:space="0" w:color="auto"/>
        <w:right w:val="none" w:sz="0" w:space="0" w:color="auto"/>
      </w:divBdr>
    </w:div>
    <w:div w:id="190649078">
      <w:bodyDiv w:val="1"/>
      <w:marLeft w:val="0"/>
      <w:marRight w:val="0"/>
      <w:marTop w:val="0"/>
      <w:marBottom w:val="0"/>
      <w:divBdr>
        <w:top w:val="none" w:sz="0" w:space="0" w:color="auto"/>
        <w:left w:val="none" w:sz="0" w:space="0" w:color="auto"/>
        <w:bottom w:val="none" w:sz="0" w:space="0" w:color="auto"/>
        <w:right w:val="none" w:sz="0" w:space="0" w:color="auto"/>
      </w:divBdr>
    </w:div>
    <w:div w:id="255135721">
      <w:bodyDiv w:val="1"/>
      <w:marLeft w:val="0"/>
      <w:marRight w:val="0"/>
      <w:marTop w:val="0"/>
      <w:marBottom w:val="0"/>
      <w:divBdr>
        <w:top w:val="none" w:sz="0" w:space="0" w:color="auto"/>
        <w:left w:val="none" w:sz="0" w:space="0" w:color="auto"/>
        <w:bottom w:val="none" w:sz="0" w:space="0" w:color="auto"/>
        <w:right w:val="none" w:sz="0" w:space="0" w:color="auto"/>
      </w:divBdr>
    </w:div>
    <w:div w:id="727919622">
      <w:bodyDiv w:val="1"/>
      <w:marLeft w:val="0"/>
      <w:marRight w:val="0"/>
      <w:marTop w:val="0"/>
      <w:marBottom w:val="0"/>
      <w:divBdr>
        <w:top w:val="none" w:sz="0" w:space="0" w:color="auto"/>
        <w:left w:val="none" w:sz="0" w:space="0" w:color="auto"/>
        <w:bottom w:val="none" w:sz="0" w:space="0" w:color="auto"/>
        <w:right w:val="none" w:sz="0" w:space="0" w:color="auto"/>
      </w:divBdr>
    </w:div>
    <w:div w:id="1026367661">
      <w:bodyDiv w:val="1"/>
      <w:marLeft w:val="0"/>
      <w:marRight w:val="0"/>
      <w:marTop w:val="0"/>
      <w:marBottom w:val="0"/>
      <w:divBdr>
        <w:top w:val="none" w:sz="0" w:space="0" w:color="auto"/>
        <w:left w:val="none" w:sz="0" w:space="0" w:color="auto"/>
        <w:bottom w:val="none" w:sz="0" w:space="0" w:color="auto"/>
        <w:right w:val="none" w:sz="0" w:space="0" w:color="auto"/>
      </w:divBdr>
    </w:div>
    <w:div w:id="1363018662">
      <w:bodyDiv w:val="1"/>
      <w:marLeft w:val="0"/>
      <w:marRight w:val="0"/>
      <w:marTop w:val="0"/>
      <w:marBottom w:val="0"/>
      <w:divBdr>
        <w:top w:val="none" w:sz="0" w:space="0" w:color="auto"/>
        <w:left w:val="none" w:sz="0" w:space="0" w:color="auto"/>
        <w:bottom w:val="none" w:sz="0" w:space="0" w:color="auto"/>
        <w:right w:val="none" w:sz="0" w:space="0" w:color="auto"/>
      </w:divBdr>
    </w:div>
    <w:div w:id="1498613121">
      <w:bodyDiv w:val="1"/>
      <w:marLeft w:val="0"/>
      <w:marRight w:val="0"/>
      <w:marTop w:val="0"/>
      <w:marBottom w:val="0"/>
      <w:divBdr>
        <w:top w:val="none" w:sz="0" w:space="0" w:color="auto"/>
        <w:left w:val="none" w:sz="0" w:space="0" w:color="auto"/>
        <w:bottom w:val="none" w:sz="0" w:space="0" w:color="auto"/>
        <w:right w:val="none" w:sz="0" w:space="0" w:color="auto"/>
      </w:divBdr>
    </w:div>
    <w:div w:id="1548687600">
      <w:bodyDiv w:val="1"/>
      <w:marLeft w:val="0"/>
      <w:marRight w:val="0"/>
      <w:marTop w:val="0"/>
      <w:marBottom w:val="0"/>
      <w:divBdr>
        <w:top w:val="none" w:sz="0" w:space="0" w:color="auto"/>
        <w:left w:val="none" w:sz="0" w:space="0" w:color="auto"/>
        <w:bottom w:val="none" w:sz="0" w:space="0" w:color="auto"/>
        <w:right w:val="none" w:sz="0" w:space="0" w:color="auto"/>
      </w:divBdr>
    </w:div>
    <w:div w:id="1634290757">
      <w:bodyDiv w:val="1"/>
      <w:marLeft w:val="0"/>
      <w:marRight w:val="0"/>
      <w:marTop w:val="0"/>
      <w:marBottom w:val="0"/>
      <w:divBdr>
        <w:top w:val="none" w:sz="0" w:space="0" w:color="auto"/>
        <w:left w:val="none" w:sz="0" w:space="0" w:color="auto"/>
        <w:bottom w:val="none" w:sz="0" w:space="0" w:color="auto"/>
        <w:right w:val="none" w:sz="0" w:space="0" w:color="auto"/>
      </w:divBdr>
    </w:div>
    <w:div w:id="1653437689">
      <w:bodyDiv w:val="1"/>
      <w:marLeft w:val="0"/>
      <w:marRight w:val="0"/>
      <w:marTop w:val="0"/>
      <w:marBottom w:val="0"/>
      <w:divBdr>
        <w:top w:val="none" w:sz="0" w:space="0" w:color="auto"/>
        <w:left w:val="none" w:sz="0" w:space="0" w:color="auto"/>
        <w:bottom w:val="none" w:sz="0" w:space="0" w:color="auto"/>
        <w:right w:val="none" w:sz="0" w:space="0" w:color="auto"/>
      </w:divBdr>
    </w:div>
    <w:div w:id="1693411850">
      <w:bodyDiv w:val="1"/>
      <w:marLeft w:val="0"/>
      <w:marRight w:val="0"/>
      <w:marTop w:val="0"/>
      <w:marBottom w:val="0"/>
      <w:divBdr>
        <w:top w:val="none" w:sz="0" w:space="0" w:color="auto"/>
        <w:left w:val="none" w:sz="0" w:space="0" w:color="auto"/>
        <w:bottom w:val="none" w:sz="0" w:space="0" w:color="auto"/>
        <w:right w:val="none" w:sz="0" w:space="0" w:color="auto"/>
      </w:divBdr>
      <w:divsChild>
        <w:div w:id="93746777">
          <w:marLeft w:val="0"/>
          <w:marRight w:val="0"/>
          <w:marTop w:val="0"/>
          <w:marBottom w:val="0"/>
          <w:divBdr>
            <w:top w:val="none" w:sz="0" w:space="0" w:color="auto"/>
            <w:left w:val="none" w:sz="0" w:space="0" w:color="auto"/>
            <w:bottom w:val="none" w:sz="0" w:space="0" w:color="auto"/>
            <w:right w:val="none" w:sz="0" w:space="0" w:color="auto"/>
          </w:divBdr>
          <w:divsChild>
            <w:div w:id="9538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53265">
      <w:bodyDiv w:val="1"/>
      <w:marLeft w:val="0"/>
      <w:marRight w:val="0"/>
      <w:marTop w:val="0"/>
      <w:marBottom w:val="0"/>
      <w:divBdr>
        <w:top w:val="none" w:sz="0" w:space="0" w:color="auto"/>
        <w:left w:val="none" w:sz="0" w:space="0" w:color="auto"/>
        <w:bottom w:val="none" w:sz="0" w:space="0" w:color="auto"/>
        <w:right w:val="none" w:sz="0" w:space="0" w:color="auto"/>
      </w:divBdr>
    </w:div>
    <w:div w:id="1844078674">
      <w:bodyDiv w:val="1"/>
      <w:marLeft w:val="0"/>
      <w:marRight w:val="0"/>
      <w:marTop w:val="0"/>
      <w:marBottom w:val="0"/>
      <w:divBdr>
        <w:top w:val="none" w:sz="0" w:space="0" w:color="auto"/>
        <w:left w:val="none" w:sz="0" w:space="0" w:color="auto"/>
        <w:bottom w:val="none" w:sz="0" w:space="0" w:color="auto"/>
        <w:right w:val="none" w:sz="0" w:space="0" w:color="auto"/>
      </w:divBdr>
    </w:div>
    <w:div w:id="1920795979">
      <w:bodyDiv w:val="1"/>
      <w:marLeft w:val="0"/>
      <w:marRight w:val="0"/>
      <w:marTop w:val="0"/>
      <w:marBottom w:val="0"/>
      <w:divBdr>
        <w:top w:val="none" w:sz="0" w:space="0" w:color="auto"/>
        <w:left w:val="none" w:sz="0" w:space="0" w:color="auto"/>
        <w:bottom w:val="none" w:sz="0" w:space="0" w:color="auto"/>
        <w:right w:val="none" w:sz="0" w:space="0" w:color="auto"/>
      </w:divBdr>
    </w:div>
    <w:div w:id="1961256490">
      <w:bodyDiv w:val="1"/>
      <w:marLeft w:val="0"/>
      <w:marRight w:val="0"/>
      <w:marTop w:val="0"/>
      <w:marBottom w:val="0"/>
      <w:divBdr>
        <w:top w:val="none" w:sz="0" w:space="0" w:color="auto"/>
        <w:left w:val="none" w:sz="0" w:space="0" w:color="auto"/>
        <w:bottom w:val="none" w:sz="0" w:space="0" w:color="auto"/>
        <w:right w:val="none" w:sz="0" w:space="0" w:color="auto"/>
      </w:divBdr>
    </w:div>
    <w:div w:id="2137941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sie.ru/programs/programma-start/fokusnye-tematiki.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sie.ru/programs/programma-studstartup/%23document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laneta.ru/" TargetMode="External"/><Relationship Id="rId4" Type="http://schemas.openxmlformats.org/officeDocument/2006/relationships/webSettings" Target="webSettings.xml"/><Relationship Id="rId9" Type="http://schemas.openxmlformats.org/officeDocument/2006/relationships/hyperlink" Target="https://yandex.clou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
        <a:cs typeface=""/>
      </a:majorFont>
      <a:minorFont>
        <a:latin typeface="Helvetica Neue"/>
        <a:ea typeface=""/>
        <a:cs typefac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29999"/>
              </a:schemeClr>
            </a:gs>
            <a:gs pos="100000">
              <a:schemeClr val="phClr">
                <a:tint val="50000"/>
                <a:shade val="100000"/>
                <a:satMod val="350000"/>
              </a:schemeClr>
            </a:gs>
          </a:gsLst>
        </a:gradFill>
      </a:fillStyleLst>
      <a:lnStyleLst>
        <a:ln w="9525">
          <a:solidFill>
            <a:schemeClr val="phClr">
              <a:shade val="95000"/>
              <a:satMod val="104999"/>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5546</Words>
  <Characters>31616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Галкина Валерия Васильевна</dc:creator>
  <cp:lastModifiedBy>Irina Blinova</cp:lastModifiedBy>
  <cp:revision>4</cp:revision>
  <dcterms:created xsi:type="dcterms:W3CDTF">2025-10-22T11:10:00Z</dcterms:created>
  <dcterms:modified xsi:type="dcterms:W3CDTF">2025-12-24T21:22:00Z</dcterms:modified>
</cp:coreProperties>
</file>