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0816" w14:textId="77777777" w:rsidR="00842FCB" w:rsidRDefault="0036464E">
      <w:pPr>
        <w:rPr>
          <w:rFonts w:ascii="Times New Roman" w:hAnsi="Times New Roman" w:cs="Times New Roman"/>
          <w:sz w:val="28"/>
          <w:szCs w:val="28"/>
        </w:rPr>
      </w:pPr>
      <w:r w:rsidRPr="0036464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0154" w:rsidRPr="00CA0154">
        <w:rPr>
          <w:rFonts w:ascii="Times New Roman" w:hAnsi="Times New Roman" w:cs="Times New Roman"/>
          <w:sz w:val="28"/>
          <w:szCs w:val="28"/>
        </w:rPr>
        <w:t>1</w:t>
      </w:r>
      <w:r w:rsidRPr="0036464E">
        <w:rPr>
          <w:rFonts w:ascii="Times New Roman" w:hAnsi="Times New Roman" w:cs="Times New Roman"/>
          <w:sz w:val="28"/>
          <w:szCs w:val="28"/>
        </w:rPr>
        <w:t xml:space="preserve">. </w:t>
      </w:r>
      <w:r w:rsidR="00CA0154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3B0B5B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r w:rsidR="00CA0154">
        <w:rPr>
          <w:rFonts w:ascii="Times New Roman" w:hAnsi="Times New Roman" w:cs="Times New Roman"/>
          <w:sz w:val="28"/>
          <w:szCs w:val="28"/>
        </w:rPr>
        <w:t>рисков</w:t>
      </w:r>
    </w:p>
    <w:p w14:paraId="11F903CB" w14:textId="77777777" w:rsidR="00171BF2" w:rsidRDefault="00171BF2">
      <w:pPr>
        <w:rPr>
          <w:rFonts w:ascii="Times New Roman" w:hAnsi="Times New Roman" w:cs="Times New Roman"/>
          <w:sz w:val="28"/>
          <w:szCs w:val="28"/>
        </w:rPr>
      </w:pPr>
    </w:p>
    <w:p w14:paraId="19134762" w14:textId="77777777" w:rsidR="00171BF2" w:rsidRPr="00CA0154" w:rsidRDefault="00171BF2">
      <w:pPr>
        <w:rPr>
          <w:rFonts w:ascii="Times New Roman" w:hAnsi="Times New Roman" w:cs="Times New Roman"/>
          <w:sz w:val="28"/>
          <w:szCs w:val="28"/>
        </w:rPr>
      </w:pPr>
      <w:r w:rsidRPr="00BA1ECE">
        <w:rPr>
          <w:rFonts w:ascii="Times New Roman" w:hAnsi="Times New Roman" w:cs="Times New Roman"/>
          <w:sz w:val="24"/>
          <w:szCs w:val="24"/>
        </w:rPr>
        <w:t>Вероятность возникновения</w:t>
      </w:r>
    </w:p>
    <w:tbl>
      <w:tblPr>
        <w:tblStyle w:val="a3"/>
        <w:tblW w:w="0" w:type="auto"/>
        <w:tblInd w:w="905" w:type="dxa"/>
        <w:tblLayout w:type="fixed"/>
        <w:tblLook w:val="04A0" w:firstRow="1" w:lastRow="0" w:firstColumn="1" w:lastColumn="0" w:noHBand="0" w:noVBand="1"/>
      </w:tblPr>
      <w:tblGrid>
        <w:gridCol w:w="498"/>
        <w:gridCol w:w="1853"/>
        <w:gridCol w:w="2126"/>
        <w:gridCol w:w="2202"/>
      </w:tblGrid>
      <w:tr w:rsidR="00171BF2" w14:paraId="4731BD38" w14:textId="77777777" w:rsidTr="00986739">
        <w:trPr>
          <w:cantSplit/>
          <w:trHeight w:val="1584"/>
        </w:trPr>
        <w:tc>
          <w:tcPr>
            <w:tcW w:w="498" w:type="dxa"/>
            <w:textDirection w:val="btLr"/>
          </w:tcPr>
          <w:p w14:paraId="13A63CC4" w14:textId="77777777" w:rsidR="00171BF2" w:rsidRPr="00BA1ECE" w:rsidRDefault="00171BF2" w:rsidP="00A211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53" w:type="dxa"/>
          </w:tcPr>
          <w:p w14:paraId="6B75ED96" w14:textId="2523843C" w:rsidR="00171BF2" w:rsidRPr="00BA1ECE" w:rsidRDefault="002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C9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Недостаточная квалификация персонала: риск низкой производительности и качества продукции из-за недостаточной квалификации сотрудников.</w:t>
            </w:r>
          </w:p>
        </w:tc>
        <w:tc>
          <w:tcPr>
            <w:tcW w:w="2126" w:type="dxa"/>
          </w:tcPr>
          <w:p w14:paraId="26289126" w14:textId="1ECA32A1" w:rsidR="00171BF2" w:rsidRPr="00BA1ECE" w:rsidRDefault="002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C9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Недостаточная гибкость производства: риск невозможности быстро реагировать на изменения спроса и предложения, а также на новые тенденции в дизайне брелоков.</w:t>
            </w:r>
          </w:p>
        </w:tc>
        <w:tc>
          <w:tcPr>
            <w:tcW w:w="2202" w:type="dxa"/>
          </w:tcPr>
          <w:p w14:paraId="7D5529CE" w14:textId="0A526BD3" w:rsidR="00171BF2" w:rsidRPr="00BA1ECE" w:rsidRDefault="002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C9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Недостаточное финансирование: риск остановки производства или снижения объемов выпуска продукции из-за недостатка средств для поддержания и развития бизнеса.</w:t>
            </w:r>
          </w:p>
        </w:tc>
      </w:tr>
      <w:tr w:rsidR="00171BF2" w14:paraId="5ED801C6" w14:textId="77777777" w:rsidTr="00986739">
        <w:trPr>
          <w:cantSplit/>
          <w:trHeight w:val="1605"/>
        </w:trPr>
        <w:tc>
          <w:tcPr>
            <w:tcW w:w="498" w:type="dxa"/>
            <w:textDirection w:val="btLr"/>
          </w:tcPr>
          <w:p w14:paraId="5A34F112" w14:textId="77777777" w:rsidR="00171BF2" w:rsidRPr="00BA1ECE" w:rsidRDefault="00171BF2" w:rsidP="00A211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53" w:type="dxa"/>
          </w:tcPr>
          <w:p w14:paraId="3C1136AD" w14:textId="5BC1BA9C" w:rsidR="00171BF2" w:rsidRPr="00BA1ECE" w:rsidRDefault="002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C9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Недостаточное качество: риск потери доверия потребителей из-за низкого качества продукции или проблем с надежностью брелоков.</w:t>
            </w:r>
          </w:p>
        </w:tc>
        <w:tc>
          <w:tcPr>
            <w:tcW w:w="2126" w:type="dxa"/>
          </w:tcPr>
          <w:p w14:paraId="7B6B5D57" w14:textId="7D91225A" w:rsidR="00171BF2" w:rsidRPr="00BA1ECE" w:rsidRDefault="002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C9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Высокая конкуренция: риск потери рынка из-за сильной конкуренции с другими производителями сувенирных брелоков.</w:t>
            </w:r>
          </w:p>
        </w:tc>
        <w:tc>
          <w:tcPr>
            <w:tcW w:w="2202" w:type="dxa"/>
          </w:tcPr>
          <w:p w14:paraId="60E8D248" w14:textId="653C065C" w:rsidR="00171BF2" w:rsidRPr="00BA1ECE" w:rsidRDefault="002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C9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Непредвиденные расходы: риск возникновения дополнительных затрат на производство, связанных с инфляцией, изменением стоимости сырья или другими внешними факторами.</w:t>
            </w:r>
          </w:p>
        </w:tc>
      </w:tr>
      <w:tr w:rsidR="00171BF2" w14:paraId="69D18D61" w14:textId="77777777" w:rsidTr="00986739">
        <w:trPr>
          <w:cantSplit/>
          <w:trHeight w:val="1416"/>
        </w:trPr>
        <w:tc>
          <w:tcPr>
            <w:tcW w:w="498" w:type="dxa"/>
            <w:textDirection w:val="btLr"/>
          </w:tcPr>
          <w:p w14:paraId="1FC8FF2B" w14:textId="77777777" w:rsidR="00171BF2" w:rsidRPr="00BA1ECE" w:rsidRDefault="00171BF2" w:rsidP="00A211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53" w:type="dxa"/>
          </w:tcPr>
          <w:p w14:paraId="7CF1E038" w14:textId="5C0E2B16" w:rsidR="00171BF2" w:rsidRPr="00BA1ECE" w:rsidRDefault="002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C9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Нестабильный спрос: риск снижения интереса к сувенирным брелокам из-за изменений вкусов потребителей или появления новых трендов.</w:t>
            </w:r>
          </w:p>
        </w:tc>
        <w:tc>
          <w:tcPr>
            <w:tcW w:w="2126" w:type="dxa"/>
          </w:tcPr>
          <w:p w14:paraId="6633CF1C" w14:textId="4B413676" w:rsidR="00171BF2" w:rsidRPr="00BA1ECE" w:rsidRDefault="002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C9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Недостаточное продвижение: риск низкой узнаваемости бренда и продукции из-за недостаточного маркетинга и продвижения.</w:t>
            </w:r>
          </w:p>
        </w:tc>
        <w:tc>
          <w:tcPr>
            <w:tcW w:w="2202" w:type="dxa"/>
          </w:tcPr>
          <w:p w14:paraId="6C9D4E4B" w14:textId="2566B93C" w:rsidR="00171BF2" w:rsidRPr="00BA1ECE" w:rsidRDefault="002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C9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Неблагоприятные изменения в законодательстве: риск возникновения дополнительных обязательств или ограничений для бизнеса из-за изменений в законодательстве, касающихся производства и продажи сувенирных брелоков.</w:t>
            </w:r>
          </w:p>
        </w:tc>
      </w:tr>
      <w:tr w:rsidR="00171BF2" w14:paraId="4CBA84CA" w14:textId="77777777" w:rsidTr="00986739">
        <w:trPr>
          <w:trHeight w:val="266"/>
        </w:trPr>
        <w:tc>
          <w:tcPr>
            <w:tcW w:w="498" w:type="dxa"/>
          </w:tcPr>
          <w:p w14:paraId="27299F14" w14:textId="77777777" w:rsidR="00171BF2" w:rsidRPr="00BA1ECE" w:rsidRDefault="0017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02C877C5" w14:textId="77777777" w:rsidR="00171BF2" w:rsidRPr="00BA1ECE" w:rsidRDefault="00171BF2" w:rsidP="00A2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126" w:type="dxa"/>
          </w:tcPr>
          <w:p w14:paraId="5FA76834" w14:textId="77777777" w:rsidR="00171BF2" w:rsidRPr="00BA1ECE" w:rsidRDefault="00171BF2" w:rsidP="00A2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02" w:type="dxa"/>
          </w:tcPr>
          <w:p w14:paraId="3455701B" w14:textId="77777777" w:rsidR="00171BF2" w:rsidRPr="00BA1ECE" w:rsidRDefault="00171BF2" w:rsidP="00A2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</w:tbl>
    <w:p w14:paraId="2A851014" w14:textId="77777777" w:rsidR="0036464E" w:rsidRDefault="00A2119D" w:rsidP="00A211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Степень воздействия</w:t>
      </w:r>
    </w:p>
    <w:p w14:paraId="1F9AF95A" w14:textId="77777777" w:rsidR="002476C9" w:rsidRPr="002476C9" w:rsidRDefault="002476C9" w:rsidP="002476C9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2476C9">
        <w:rPr>
          <w:rFonts w:ascii="Times New Roman" w:hAnsi="Times New Roman" w:cs="Times New Roman"/>
          <w:i/>
          <w:color w:val="00B0F0"/>
          <w:sz w:val="24"/>
          <w:szCs w:val="24"/>
        </w:rPr>
        <w:t>1. Нестабильный спрос: риск снижения интереса к сувенирным брелокам из-за изменений вкусов потребителей или появления новых трендов.</w:t>
      </w:r>
    </w:p>
    <w:p w14:paraId="175CC611" w14:textId="77777777" w:rsidR="002476C9" w:rsidRPr="002476C9" w:rsidRDefault="002476C9" w:rsidP="002476C9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2476C9">
        <w:rPr>
          <w:rFonts w:ascii="Times New Roman" w:hAnsi="Times New Roman" w:cs="Times New Roman"/>
          <w:i/>
          <w:color w:val="00B0F0"/>
          <w:sz w:val="24"/>
          <w:szCs w:val="24"/>
        </w:rPr>
        <w:lastRenderedPageBreak/>
        <w:t>2. Высокая конкуренция: риск потери рынка из-за сильной конкуренции с другими производителями сувенирных брелоков.</w:t>
      </w:r>
    </w:p>
    <w:p w14:paraId="5D2741E1" w14:textId="77777777" w:rsidR="002476C9" w:rsidRPr="002476C9" w:rsidRDefault="002476C9" w:rsidP="002476C9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2476C9">
        <w:rPr>
          <w:rFonts w:ascii="Times New Roman" w:hAnsi="Times New Roman" w:cs="Times New Roman"/>
          <w:i/>
          <w:color w:val="00B0F0"/>
          <w:sz w:val="24"/>
          <w:szCs w:val="24"/>
        </w:rPr>
        <w:t>3. Недостаточное продвижение: риск низкой узнаваемости бренда и продукции из-за недостаточного маркетинга и продвижения.</w:t>
      </w:r>
    </w:p>
    <w:p w14:paraId="46174E6C" w14:textId="77777777" w:rsidR="002476C9" w:rsidRPr="002476C9" w:rsidRDefault="002476C9" w:rsidP="002476C9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2476C9">
        <w:rPr>
          <w:rFonts w:ascii="Times New Roman" w:hAnsi="Times New Roman" w:cs="Times New Roman"/>
          <w:i/>
          <w:color w:val="00B0F0"/>
          <w:sz w:val="24"/>
          <w:szCs w:val="24"/>
        </w:rPr>
        <w:t>4. Непредвиденные расходы: риск возникновения дополнительных затрат на производство, связанных с инфляцией, изменением стоимости сырья или другими внешними факторами.</w:t>
      </w:r>
    </w:p>
    <w:p w14:paraId="07285E7A" w14:textId="77777777" w:rsidR="002476C9" w:rsidRPr="002476C9" w:rsidRDefault="002476C9" w:rsidP="002476C9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2476C9">
        <w:rPr>
          <w:rFonts w:ascii="Times New Roman" w:hAnsi="Times New Roman" w:cs="Times New Roman"/>
          <w:i/>
          <w:color w:val="00B0F0"/>
          <w:sz w:val="24"/>
          <w:szCs w:val="24"/>
        </w:rPr>
        <w:t>5. Недостаточное качество: риск потери доверия потребителей из-за низкого качества продукции или проблем с надежностью брелоков.</w:t>
      </w:r>
    </w:p>
    <w:p w14:paraId="32BD2E9C" w14:textId="77777777" w:rsidR="002476C9" w:rsidRPr="002476C9" w:rsidRDefault="002476C9" w:rsidP="002476C9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2476C9">
        <w:rPr>
          <w:rFonts w:ascii="Times New Roman" w:hAnsi="Times New Roman" w:cs="Times New Roman"/>
          <w:i/>
          <w:color w:val="00B0F0"/>
          <w:sz w:val="24"/>
          <w:szCs w:val="24"/>
        </w:rPr>
        <w:t>6. Недостаточная гибкость производства: риск невозможности быстро реагировать на изменения спроса и предложения, а также на новые тенденции в дизайне брелоков.</w:t>
      </w:r>
    </w:p>
    <w:p w14:paraId="1EB1EAAB" w14:textId="77777777" w:rsidR="002476C9" w:rsidRPr="002476C9" w:rsidRDefault="002476C9" w:rsidP="002476C9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2476C9">
        <w:rPr>
          <w:rFonts w:ascii="Times New Roman" w:hAnsi="Times New Roman" w:cs="Times New Roman"/>
          <w:i/>
          <w:color w:val="00B0F0"/>
          <w:sz w:val="24"/>
          <w:szCs w:val="24"/>
        </w:rPr>
        <w:t>7. Недостаточное управление качеством: риск возникновения проблем с качеством продукции из-за недостаточного контроля на производстве.</w:t>
      </w:r>
    </w:p>
    <w:p w14:paraId="2A846D5A" w14:textId="77777777" w:rsidR="002476C9" w:rsidRPr="002476C9" w:rsidRDefault="002476C9" w:rsidP="002476C9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2476C9">
        <w:rPr>
          <w:rFonts w:ascii="Times New Roman" w:hAnsi="Times New Roman" w:cs="Times New Roman"/>
          <w:i/>
          <w:color w:val="00B0F0"/>
          <w:sz w:val="24"/>
          <w:szCs w:val="24"/>
        </w:rPr>
        <w:t>8.Недостаточная квалификация персонала: риск низкой производительности и качества продукции из-за недостаточной квалификации сотрудников.</w:t>
      </w:r>
    </w:p>
    <w:p w14:paraId="3563D742" w14:textId="77777777" w:rsidR="002476C9" w:rsidRPr="002476C9" w:rsidRDefault="002476C9" w:rsidP="002476C9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2476C9">
        <w:rPr>
          <w:rFonts w:ascii="Times New Roman" w:hAnsi="Times New Roman" w:cs="Times New Roman"/>
          <w:i/>
          <w:color w:val="00B0F0"/>
          <w:sz w:val="24"/>
          <w:szCs w:val="24"/>
        </w:rPr>
        <w:t>9. Недостаточное финансирование: риск остановки производства или снижения объемов выпуска продукции из-за недостатка средств для поддержания и развития бизнеса.</w:t>
      </w:r>
    </w:p>
    <w:p w14:paraId="0B386E45" w14:textId="5245D658" w:rsidR="002D0296" w:rsidRPr="00C42F88" w:rsidRDefault="002476C9" w:rsidP="002476C9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2476C9">
        <w:rPr>
          <w:rFonts w:ascii="Times New Roman" w:hAnsi="Times New Roman" w:cs="Times New Roman"/>
          <w:i/>
          <w:color w:val="00B0F0"/>
          <w:sz w:val="24"/>
          <w:szCs w:val="24"/>
        </w:rPr>
        <w:t>10. Неблагоприятные изменения в законодательстве: риск возникновения дополнительных обязательств или ограничений для бизнеса из-за изменений в законодательстве, касающихся производства и продажи сувенирных брелоков.</w:t>
      </w:r>
    </w:p>
    <w:sectPr w:rsidR="002D0296" w:rsidRPr="00C42F88" w:rsidSect="003E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1C"/>
    <w:rsid w:val="00171BF2"/>
    <w:rsid w:val="001D5F33"/>
    <w:rsid w:val="002476C9"/>
    <w:rsid w:val="002D0296"/>
    <w:rsid w:val="002D6BB4"/>
    <w:rsid w:val="0036464E"/>
    <w:rsid w:val="003B0B5B"/>
    <w:rsid w:val="003E283C"/>
    <w:rsid w:val="00842FCB"/>
    <w:rsid w:val="00986739"/>
    <w:rsid w:val="00A2119D"/>
    <w:rsid w:val="00BA1ECE"/>
    <w:rsid w:val="00C42F88"/>
    <w:rsid w:val="00CA0154"/>
    <w:rsid w:val="00E10CD0"/>
    <w:rsid w:val="00E6361C"/>
    <w:rsid w:val="00F2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D20E"/>
  <w15:docId w15:val="{1E17C3BF-CEB9-4CF4-8A9F-87131E39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 Сапельников</cp:lastModifiedBy>
  <cp:revision>2</cp:revision>
  <cp:lastPrinted>2022-11-21T06:44:00Z</cp:lastPrinted>
  <dcterms:created xsi:type="dcterms:W3CDTF">2024-05-08T12:43:00Z</dcterms:created>
  <dcterms:modified xsi:type="dcterms:W3CDTF">2024-05-08T12:43:00Z</dcterms:modified>
</cp:coreProperties>
</file>