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11F903CB" w14:textId="77777777" w:rsidR="00171BF2" w:rsidRDefault="00171BF2">
      <w:pPr>
        <w:rPr>
          <w:rFonts w:ascii="Times New Roman" w:hAnsi="Times New Roman" w:cs="Times New Roman"/>
          <w:sz w:val="28"/>
          <w:szCs w:val="28"/>
        </w:rPr>
      </w:pPr>
    </w:p>
    <w:p w14:paraId="19134762" w14:textId="77777777" w:rsidR="00171BF2" w:rsidRPr="00CA0154" w:rsidRDefault="00171BF2">
      <w:pPr>
        <w:rPr>
          <w:rFonts w:ascii="Times New Roman" w:hAnsi="Times New Roman" w:cs="Times New Roman"/>
          <w:sz w:val="28"/>
          <w:szCs w:val="28"/>
        </w:rPr>
      </w:pPr>
      <w:r w:rsidRPr="00BA1ECE">
        <w:rPr>
          <w:rFonts w:ascii="Times New Roman" w:hAnsi="Times New Roman" w:cs="Times New Roman"/>
          <w:sz w:val="24"/>
          <w:szCs w:val="24"/>
        </w:rPr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853"/>
        <w:gridCol w:w="2126"/>
        <w:gridCol w:w="2202"/>
      </w:tblGrid>
      <w:tr w:rsidR="00171BF2" w14:paraId="4731BD38" w14:textId="77777777" w:rsidTr="00986739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53" w:type="dxa"/>
          </w:tcPr>
          <w:p w14:paraId="6B75ED96" w14:textId="2523843C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Недостаточная квалификация персонала: риск низкой производительности и качества продукции из-за недостаточной квалификации сотрудников.</w:t>
            </w:r>
          </w:p>
        </w:tc>
        <w:tc>
          <w:tcPr>
            <w:tcW w:w="2126" w:type="dxa"/>
          </w:tcPr>
          <w:p w14:paraId="26289126" w14:textId="1ECA32A1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Недостаточная гибкость производства: риск невозможности быстро реагировать на изменения спроса и предложения, а также на новые тенденции в дизайне брелоков.</w:t>
            </w:r>
          </w:p>
        </w:tc>
        <w:tc>
          <w:tcPr>
            <w:tcW w:w="2202" w:type="dxa"/>
          </w:tcPr>
          <w:p w14:paraId="7D5529CE" w14:textId="0A526BD3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Недостаточное финансирование: риск остановки производства или снижения объемов выпуска продукции из-за недостатка средств для поддержания и развития бизнеса.</w:t>
            </w:r>
          </w:p>
        </w:tc>
      </w:tr>
      <w:tr w:rsidR="00171BF2" w14:paraId="5ED801C6" w14:textId="77777777" w:rsidTr="00986739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14:paraId="3C1136AD" w14:textId="5BC1BA9C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Недостаточное качество: риск потери доверия потребителей из-за низкого качества продукции или проблем с надежностью брелоков.</w:t>
            </w:r>
          </w:p>
        </w:tc>
        <w:tc>
          <w:tcPr>
            <w:tcW w:w="2126" w:type="dxa"/>
          </w:tcPr>
          <w:p w14:paraId="7B6B5D57" w14:textId="7D91225A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Высокая конкуренция: риск потери рынка из-за сильной конкуренции с другими производителями сувенирных брелоков.</w:t>
            </w:r>
          </w:p>
        </w:tc>
        <w:tc>
          <w:tcPr>
            <w:tcW w:w="2202" w:type="dxa"/>
          </w:tcPr>
          <w:p w14:paraId="60E8D248" w14:textId="653C065C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Непредвиденные расходы: риск возникновения дополнительных затрат на производство, связанных с инфляцией, изменением стоимости сырья или другими внешними факторами.</w:t>
            </w:r>
          </w:p>
        </w:tc>
      </w:tr>
      <w:tr w:rsidR="00171BF2" w14:paraId="69D18D61" w14:textId="77777777" w:rsidTr="00986739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53" w:type="dxa"/>
          </w:tcPr>
          <w:p w14:paraId="7CF1E038" w14:textId="5C0E2B16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Нестабильный спрос: риск снижения интереса к сувенирным брелокам из-за изменений вкусов потребителей или появления новых трендов.</w:t>
            </w:r>
          </w:p>
        </w:tc>
        <w:tc>
          <w:tcPr>
            <w:tcW w:w="2126" w:type="dxa"/>
          </w:tcPr>
          <w:p w14:paraId="6633CF1C" w14:textId="4B413676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Недостаточное продвижение: риск низкой узнаваемости бренда и продукции из-за недостаточного маркетинга и продвижения.</w:t>
            </w:r>
          </w:p>
        </w:tc>
        <w:tc>
          <w:tcPr>
            <w:tcW w:w="2202" w:type="dxa"/>
          </w:tcPr>
          <w:p w14:paraId="6C9D4E4B" w14:textId="2566B93C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Неблагоприятные изменения в законодательстве: риск возникновения дополнительных обязательств или ограничений для бизнеса из-за изменений в законодательстве, касающихся производства и продажи сувенирных брелоков.</w:t>
            </w:r>
          </w:p>
        </w:tc>
      </w:tr>
      <w:tr w:rsidR="00171BF2" w14:paraId="4CBA84CA" w14:textId="77777777" w:rsidTr="00986739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2C877C5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14:paraId="5FA76834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14:paraId="2A851014" w14:textId="77777777" w:rsidR="0036464E" w:rsidRDefault="00A2119D" w:rsidP="00A2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Степень воздействия</w:t>
      </w:r>
    </w:p>
    <w:p w14:paraId="1F9AF95A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1. Нестабильный спрос: риск снижения интереса к сувенирным брелокам из-за изменений вкусов потребителей или появления новых трендов.</w:t>
      </w:r>
    </w:p>
    <w:p w14:paraId="175CC611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>2. Высокая конкуренция: риск потери рынка из-за сильной конкуренции с другими производителями сувенирных брелоков.</w:t>
      </w:r>
    </w:p>
    <w:p w14:paraId="5D2741E1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3. Недостаточное продвижение: риск низкой узнаваемости бренда и продукции из-за недостаточного маркетинга и продвижения.</w:t>
      </w:r>
    </w:p>
    <w:p w14:paraId="46174E6C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4. Непредвиденные расходы: риск возникновения дополнительных затрат на производство, связанных с инфляцией, изменением стоимости сырья или другими внешними факторами.</w:t>
      </w:r>
    </w:p>
    <w:p w14:paraId="07285E7A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5. Недостаточное качество: риск потери доверия потребителей из-за низкого качества продукции или проблем с надежностью брелоков.</w:t>
      </w:r>
    </w:p>
    <w:p w14:paraId="32BD2E9C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6. Недостаточная гибкость производства: риск невозможности быстро реагировать на изменения спроса и предложения, а также на новые тенденции в дизайне брелоков.</w:t>
      </w:r>
    </w:p>
    <w:p w14:paraId="1EB1EAAB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7. Недостаточное управление качеством: риск возникновения проблем с качеством продукции из-за недостаточного контроля на производстве.</w:t>
      </w:r>
    </w:p>
    <w:p w14:paraId="2A846D5A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8.Недостаточная квалификация персонала: риск низкой производительности и качества продукции из-за недостаточной квалификации сотрудников.</w:t>
      </w:r>
    </w:p>
    <w:p w14:paraId="3563D742" w14:textId="77777777" w:rsidR="002476C9" w:rsidRPr="002476C9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9. Недостаточное финансирование: риск остановки производства или снижения объемов выпуска продукции из-за недостатка средств для поддержания и развития бизнеса.</w:t>
      </w:r>
    </w:p>
    <w:p w14:paraId="0B386E45" w14:textId="5245D658" w:rsidR="002D0296" w:rsidRPr="00C42F88" w:rsidRDefault="002476C9" w:rsidP="002476C9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476C9">
        <w:rPr>
          <w:rFonts w:ascii="Times New Roman" w:hAnsi="Times New Roman" w:cs="Times New Roman"/>
          <w:i/>
          <w:color w:val="00B0F0"/>
          <w:sz w:val="24"/>
          <w:szCs w:val="24"/>
        </w:rPr>
        <w:t>10. Неблагоприятные изменения в законодательстве: риск возникновения дополнительных обязательств или ограничений для бизнеса из-за изменений в законодательстве, касающихся производства и продажи сувенирных брелоков.</w:t>
      </w:r>
    </w:p>
    <w:sectPr w:rsidR="002D0296" w:rsidRPr="00C42F88" w:rsidSect="003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842FCB"/>
    <w:rsid w:val="00986739"/>
    <w:rsid w:val="00A2119D"/>
    <w:rsid w:val="00BA1ECE"/>
    <w:rsid w:val="00C42F88"/>
    <w:rsid w:val="00CA0154"/>
    <w:rsid w:val="00E10CD0"/>
    <w:rsid w:val="00E6361C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2</cp:revision>
  <cp:lastPrinted>2022-11-21T06:44:00Z</cp:lastPrinted>
  <dcterms:created xsi:type="dcterms:W3CDTF">2024-05-08T12:43:00Z</dcterms:created>
  <dcterms:modified xsi:type="dcterms:W3CDTF">2024-05-08T12:43:00Z</dcterms:modified>
</cp:coreProperties>
</file>