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400" w:firstLineChars="20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  <w:t>Приложение №6</w:t>
      </w:r>
    </w:p>
    <w:p>
      <w:pPr>
        <w:wordWrap w:val="0"/>
        <w:spacing w:after="0" w:line="240" w:lineRule="auto"/>
        <w:ind w:firstLine="400" w:firstLineChars="20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  <w:t>к Договору возмездного оказания услуг №</w:t>
      </w:r>
      <w:r>
        <w:rPr>
          <w:rFonts w:ascii="Times New Roman" w:hAnsi="Times New Roman" w:cs="Times New Roman"/>
          <w:sz w:val="20"/>
          <w:szCs w:val="20"/>
        </w:rPr>
        <w:t>70-2023-000732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«12» июля 2023г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5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«12» июля 2023г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6165033136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457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Compass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Создание цифрового пространства с симуляциями практической деятельности различных профессий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Технологии доступа к широкополосным мультимедийным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0"/>
                <w:szCs w:val="20"/>
              </w:rPr>
              <w:t>услугам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NeuroNet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MediaNet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Виртуальная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и дополненная реальность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Unti ID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 U1756596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3100790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Кисилёв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Никита Александрович 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+7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918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747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75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30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hint="default" w:ascii="Times New Roman" w:hAnsi="Times New Roman"/>
                <w:sz w:val="20"/>
                <w:szCs w:val="20"/>
              </w:rPr>
              <w:t>nikitakisilyov@yandex.ru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7"/>
              <w:tblW w:w="96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4"/>
              <w:gridCol w:w="1061"/>
              <w:gridCol w:w="1243"/>
              <w:gridCol w:w="2020"/>
              <w:gridCol w:w="2222"/>
              <w:gridCol w:w="27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U1756590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3095351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Баратов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Насим Абдунаимович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Маркетолог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+7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 xml:space="preserve"> 928 182 23 41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baratovnasim@gmail.com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U1756590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4984111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Черняк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Александр Владимирович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Аналитик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+7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989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706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75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99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</w:rPr>
                    <w:t>sanya.sanya2221@gmail.com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U1756578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4585271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Лигачева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Вероника Витальевна</w:t>
                  </w: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Дизайнер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, Спикер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+7 961 104 04 11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V.SunRisebr@yandex.ru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U1756586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4327439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Мышкина Алена Игоревна</w:t>
                  </w: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Аналитик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+7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999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693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57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11                                                                                                                              b353394@gmail.com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U1756585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4590977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Белкин Михаил Валерьевич</w:t>
                  </w: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Маркетолог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+7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992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047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61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belkin.mv@gs.donstu.ru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438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2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U1756600</w:t>
                  </w:r>
                </w:p>
              </w:tc>
              <w:tc>
                <w:tcPr>
                  <w:tcW w:w="131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4282690</w:t>
                  </w:r>
                </w:p>
              </w:tc>
              <w:tc>
                <w:tcPr>
                  <w:tcW w:w="212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Тарасенко Дмитрий Андреевич</w:t>
                  </w:r>
                </w:p>
              </w:tc>
              <w:tc>
                <w:tcPr>
                  <w:tcW w:w="242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Финансист</w:t>
                  </w:r>
                </w:p>
              </w:tc>
              <w:tc>
                <w:tcPr>
                  <w:tcW w:w="2470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+7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901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491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90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45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tarasenko.da@gs.donstu.ru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Проект "Метавселенная для профориентации" представляет собой стартап, направленный на разработку виртуальной среды, которая поможет людям определиться с выбором профессии и области деятельности. Основные цели и задачи проекта включают создание удобного и инновационного инструмента, который поможет пользователям понять свои навыки, интересы и предпочтения, а также дать рекомендации по выбору профессии.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Ожидаемыми результатами проекта являются улучшение процесса профориентации, сокращение времени и затрат на поиск и выбор профессиональной сферы деятельности, а также повышение удовлетворенности людей своей работой. Результаты проекта могут быть применены в разных областях, включая школьное и профессиональное образование, подбор персонала в организациях, карьерное развитие и переквалификацию.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Потенциальные потребительские сегменты проекта включают школьников и студентов, которые ищут своё место в мире работы, работающих людей, которые хотят изменить свою профессиональную сферу, а также организации, занимающиеся подбором и обучением персонала.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Продукт, который лежит в основе нашего стартап-проекта, представляет собой метавселенную систему для профориентации. Эта система основана на передовых алгоритмах и искусственном интеллекте, и позволяет пользователям найти наиболее подходящие карьерные направления и профессии для своих индивидуальных интересов, навыков и целей.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Наш стартап-проект планирует получать основной доход от продажи доступа к метавселенной системе для профориентации, предлагая различные пакеты подписки с дополнительными функциями и сервисами. Мы также планируем установить партнерские отношения с образовательными учреждениями и компаниями, чтобы предоставить пользователям возможности для обучения и трудоустройства в соответствии с их выбранным карьерным путём.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Какую и чью (какого типа потребителей) проблему решает*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Наш продукт решает проблему неопределенности и неуверенности в выборе профессии, что является актуальной проблемой для многих людей. Мы стремимся помочь пользователям достичь профессионального успеха и удовлетворения в своей работе, а также сделать процесс выбора карьеры более простым и эффективным.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потенциальных потребителях с указанием их характеристик (детализация предусмотрена 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части 3 данной таблицы): для юридических лиц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Потенциальные потребители метавселенной для профориентации: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Юридические лица: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Категория бизнеса: любые компании или организации, которые занимаются подбором и ориентацией персонала или оказывают консультационные и образовательные услуги.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Отрасль: метавселенная может быть применима в любой отрасли, где существует необходимость в помощи в профориентации.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Географическое расположение потребителей: компании, находящиеся в разных странах и регионах могут быть заинтересованы в использовании метавселенной для профориентации.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Физические лица: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Демографические данные: возраст: школьники(до 18 лет), студенты(от 18 до 25 лет).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Уровень образования: обучающиеся школ/гимназий/лицеев, студенты, выпускники школ и вузов, люди из различных профессиональных сфер.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Уровень потребления: метавселенная может быть интересна как людям, которые ищут свою первую профессию, так и тем, кто хочет изменить свою карьеру или осуществить переквалификацию.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Географическое расположение потребителей: физические лица из разных стран и городов могут быть заинтересованы в использовании метавселенной для профориентации.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Сектор рынка: B2C (бизнес-конечный потребитель).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Искусственный интеллект и машинное обучение: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На основе собственных разработок в области искусственного интеллекта и машинного обучения можно создать алгоритмы и модели, позволяющие анализировать большие объёмы данных и предлагать пользователям индивидуальные рекомендации по выбору профессии.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Виртуальная и дополненная реальность: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Использование существующих разработок в области виртуальной и дополненной реальности позволит создать иммерсивные и интерактивные среды, где пользователи смогут практически испытать различные профессии и получить реалистичное представление о своих навыках и интересах.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Биометрические технологии: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 использованием собственных разработок в области биометрии можно создать системы, которые на основе физиологических и психологических параметров пользователя будут определять его потенциал и предлагать подходящие профессиональные направления.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Большие данные и аналитика: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Анализ больших объёмов данных и их визуализация с использованием собственных или существующих разработок в области аналитики позволят предоставить пользователям детальную информацию о различных профессиях, их требованиях и перспективах развития.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Мобильные приложения и интерфейсы: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Создание мобильных приложений и интерфейсов на основе собственных или существующих разработок позволит пользователям получать доступ к метавселенной для профориентации через смартфоны и планшеты, что обеспечит им удобство и доступность.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Облачные технологии: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Использование облачных технологий позволит обеспечить хранение и обработку данных пользователей в безопасном и масштабируемом формате.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Генетическое программирование и эволюционные алгоритмы: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Применение генетического программирования и эволюционных алгоритмов поможет автоматически создавать и оптимизировать модели и алгоритмы метавселенной для профориентации, учитывая изменяющиеся потребности и рыночные требования.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Ключевые виды деятельности: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Разработка платформы;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Управление событиями;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Управление информационными потоками.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Ключевые ресурсы: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Человеческие ресурсы;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Интеллектуальные ресурсы;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Финансовые ресурсы.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Взаимоотношения с клиентом: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Служба клиентской поддержки;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Контакты службы поддержки в соц. сетях;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Контакты по юр. вопросам.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Каналы сбыта: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Telegram;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VK;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Boosty;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Email-маркетинг;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Реклама;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Веб-сайт.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Потребительский сегмент: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Школьники (от 15 до 17);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Студенты (от 18 до 25).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Структура издержек: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Фиксированные издержки;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Расходы на разработку и поддержу платформы;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Расходы на обслуживание клиентов;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Расходы на аппаратное обеспечение.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Потоки поступления доходов: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Персональный и корпоративный тарифы;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Скины;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Время конференций;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Дополнительный контент;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Реклама на баннерах в метавселенной.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69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 w:firstLine="0"/>
              <w:rPr>
                <w:rFonts w:ascii="sans-serif" w:hAnsi="sans-serif" w:eastAsia="sans-serif" w:cs="sans-serif"/>
                <w:i w:val="0"/>
                <w:iCs w:val="0"/>
                <w:caps/>
                <w:color w:val="28282C"/>
                <w:spacing w:val="0"/>
                <w:sz w:val="60"/>
                <w:szCs w:val="60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i w:val="0"/>
                <w:iCs w:val="0"/>
                <w:kern w:val="0"/>
                <w:sz w:val="22"/>
                <w:szCs w:val="22"/>
                <w:lang w:val="ru-RU" w:eastAsia="en-US" w:bidi="ar-SA"/>
              </w:rPr>
              <w:t>Метавселенные:</w:t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kern w:val="0"/>
                <w:sz w:val="22"/>
                <w:szCs w:val="22"/>
                <w:lang w:val="ru-RU" w:eastAsia="en-US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kern w:val="0"/>
                <w:sz w:val="22"/>
                <w:szCs w:val="22"/>
                <w:lang w:val="ru-RU" w:eastAsia="en-US" w:bidi="ar-SA"/>
              </w:rPr>
              <w:t>Roblox, Second Life, DECENTRALAND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Платформы для видеосвязи: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br w:type="textWrapping"/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Discord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Google Meet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 xml:space="preserve"> 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Клиенты должны вести дела с нами, а не с нашими конкурентами по нескольким причинам: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Во-первых, наш проект "Метавселенная для профориентации" предлагает уникальный подход к профориентации, который объединяет современные технологии и наши разработки, что позволяет получить наиболее точные и индивидуальные результаты. Мы используем передовые алгоритмы машинного обучения и искусственного интеллекта, чтобы адаптировать наши рекомендации под каждого клиента.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Во-вторых, наш проект предлагает широкий спектр инструментов и услуг для профориентации. Мы предлагаем не только тестирование и анализ результатов, но и симуляции практической деятельности различных профессий, которые помогут клиенту определить наиболее подходящую карьеру. Мы также предлагаем доступ к базе знаний и исследованиям в области профессионального развития, что обеспечивает полноценную и глубокую поддержку нашим клиентам на каждом этапе процесса профориентации.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В-третьих, наша команда состоит из высококвалифицированных специалистов, которые имеют опыт и экспертизу в области профориентации. Мы постоянно совершенствуем наши знания и навыки, чтобы быть в курсе последних тенденций и требований рынка труда. Мы ценим индивидуальность каждого клиента и стремимся обеспечить эффективное и персонализированное обслуживание.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Реализация метавселенной для профориентации имеет несколько аргументов в пользу её реализуемости: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Повышенный спрос на рынке: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Сегодня все больше людей ищут своё истинное предназначение и стремятся найти работу, которая соответствует их навыкам, интересам и ценностям. Метавселенная может предоставить возможность получить глубокое понимание о себе и своей карьерной тропе, что делает её востребованной.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Уникальность продукта: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Метавселенная, как инновационный продукт, предоставляет уникальный опыт и инструменты для профориентации. Она может объединять различные методики и техники анализа личности, помогая пользователям получить глубокое понимание о себе и своих потребностях.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Гибкость и персонализация: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быть настроена и адаптирована для каждого отдельного пользователя, учитывая его уникальные характеристики, интересы и цели. Это делает её более гибкой и индивидуальной, чем другие продукты на рынке.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Повышение успеха и удовлетворённости: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Профориентация с помощью метавселенной может помочь людям найти работу, которая соответствует их истинным способностям и интересам. Это может привести к повышению успеха и удовлетворённости в карьере, что в свою очередь может привести к повышению производительности и долгосрочной рентабельности бизнеса.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Инновационное и развивающееся поле: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представляет собой новое и развивающееся поле, которое может привлечь внимание инвесторов и партнёров. Большой потенциал роста и развития в этой сфере может обосновывать потенциальную прибыльность бизнеса и его устойчивость в долгосрочной перспективе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Основные технические параметры продукта: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Большой объем и разнообразие информации;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Поиск и фильтрация;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Актуальность информации;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Удобство использования;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Привлекательный дизайн;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Функциональность;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Персонализация;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Мобильная совместимость;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Мультиязычность;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Безопасность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Анализ потребностей и целей;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Сформирование команды;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Разработка стратегии;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Поиск потенциальных партнёров, которые имеют опыт и ресурсы. Установка контактов с ними и предложение сотрудничества.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Определите роли и ответственности внутри организации и среди партнёров.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Разработка и внедрение внутренних процессов, необходимых для эффективной работы.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Установка с партнёрами партнерских отношений, определение области совместной работы и сотрудничества. Заключение необходимых соглашений и контрактов.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Регулярное отслеживание и оценивание эффективности внутренних процессов и партнерских инициатив. Внесение корректировок в стратегию и действий, если необходимо.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Постоянное развитие внутренних процессов и партнерских возможностей.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Качественные и количественные характеристики продукта: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Размеры и объем: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иметь большие размеры и объем, что позволяет вместить большое количество информации и данных.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Скорость обработки: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обеспечивать высокую скорость обработки информации, что позволяет быстро анализировать и извлекать нужную информацию.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Масштабируемость: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быть легко масштабируема, что позволяет увеличивать её размеры и объем в соответствии с потребностями.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Универсальность: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быть применена в различных отраслях и сферах деятельности, что позволяет использовать её для различных целей и задач.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Гибкость: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быть настроена и адаптирована под конкретные требования и потребности пользователей, что обеспечивает более эффективное использование.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Безопасность: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обеспечивать высокий уровень защиты информации и данных от несанкционированного доступа и взлома.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Стоимость: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метавселенная может предлагать более выгодные условия по стоимости в сравнении с существующими аналогами, что делает её более конкурентоспособной.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Для создания метавселенной для профориентации необходимо разработать следующие научно-технические решения: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Исследование и систематизация информации о профессиях: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необходимо провести обширное исследование различных профессий, их особенностей, требований, перспектив развития и положить информацию в основу метавселенной.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Разработка алгоритмов классификации профессий: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на основе полученных данных о профессиях необходимо разработать алгоритмы, которые будут позволять классифицировать профессии по различным параметрам (например, область деятельности, требуемые навыки, уровень образования и т.д.).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Создание базы данных профессий: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на основе проведённого исследования и разработанных алгоритмов необходимо создать базу данных профессий, которая будет содержать информацию о различных профессиях и их характеристиках.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Разработка интерфейса пользователя: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для того чтобы пользователи могли взаимодействовать с метавселенной и получать информацию о различных профессиях, необходимо разработать удобный и интуитивно понятный интерфейс.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Тестирование и оптимизация метавселенной: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после создания метавселенной необходимо провести тестирование её работы, выявить возможные ошибки или недочёты и произвести оптимизацию системы.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Проведение пилотного проекта: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для проверки эффективности метавселенной необходимо провести пилотный проект, в рамках которого пользователи смогут оценить и использовать метавселенную для профориентации.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Сбор отзывов и дальнейшая разработка: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на основе отзывов пользователей пилотного проекта необходимо произвести доработку и улучшение метавселенной, чтобы она соответствовала потребностям пользователей наиболее эффективно.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Распространение и внедрение системы: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по завершении разработки и тестирования метавселенной необходимо приступить к её распространению и внедрению на практике, чтобы она стала доступна максимально большому числу пользователей.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TRL 2: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Сформулирована техническая концепция, установлены возможные области применения разработки.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Проект "Метавселенная для профориентации" может быть интересен образовательной организации по следующим причинам:</w:t>
            </w:r>
          </w:p>
          <w:p>
            <w:pPr>
              <w:rPr>
                <w:rFonts w:hint="default"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 w:eastAsia="en-US"/>
              </w:rPr>
              <w:t>Повышение качества профориентационной работы:</w:t>
            </w:r>
            <w:r>
              <w:rPr>
                <w:rFonts w:hint="default" w:ascii="Times New Roman" w:hAnsi="Times New Roman"/>
                <w:sz w:val="20"/>
                <w:szCs w:val="20"/>
                <w:lang w:val="ru-RU" w:eastAsia="en-US"/>
              </w:rPr>
              <w:t xml:space="preserve"> Проект предлагает инновационный подход к профориентации, позволяющий учащимся развивать аналитическое мышление, креативность, а также понимание собственных интересов и стремлений.</w:t>
            </w:r>
          </w:p>
          <w:p>
            <w:pPr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 w:eastAsia="en-US"/>
              </w:rPr>
              <w:t xml:space="preserve">Развитие новых компетенций у преподавателей: </w:t>
            </w:r>
            <w:r>
              <w:rPr>
                <w:rFonts w:hint="default" w:ascii="Times New Roman" w:hAnsi="Times New Roman"/>
                <w:sz w:val="20"/>
                <w:szCs w:val="20"/>
                <w:lang w:val="ru-RU" w:eastAsia="en-US"/>
              </w:rPr>
              <w:t>Проект предлагает образовательным организациям новые инструменты и методы работы с учащимися, способствующие развитию навыков самоанализа, планирования и профессиональной ориентации.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Использование социальных сетей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, таких как V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Telegram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 xml:space="preserve"> Boosty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для привлечения внимания студентов, школьников и родителей к метавселенной. Активная коммуникация с пользователями, публикация интересного и полезного контента, проведение конкурсов и акций помогут привлечь больше пользователей.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Сотрудничество с образовательными учреждениями: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Установление партнерских отношений с учебными заведениями, вузами. Предоставление демонстрационного доступа к метавселенной для студентов и школьников поможет создать доверие и увеличить узнаваемость проекта.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Платные рекламные кампании: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Запуск рекламных кампаний в интернете, использование контекстной рекламы на популярных площадках, таких как Google Adwords, Яндекс.Директ, поможет привлечь новых пользователей и повысить узнаваемость метавселенной.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Блогеры и влиятельные лица: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Сотрудничество с блогерами, экспертами в области образования и профориентации поможет сформировать положительное мнение о метавселенной и привлечь их аудиторию.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Аргументы в пользу выбора данных каналов продвижения: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Социальные сети активно используются целевой аудиторией, что позволяет достичь широкой охватности и быстро распространить информацию о метавселенной.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Сотрудничество с образовательными учреждениями создаёт доверие и увеличивает репутацию проекта.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Платные рекламные кампании позволяют точно нацелиться на целевую аудиторию и эффективно привлечь новых пользователей.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Сотрудничество с блогерами и влиятельными личностями позволит использовать их авторитет и популярность для продвижения метавселенной и привлечения новых пользователей.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97" w:type="dxa"/>
          </w:tcPr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Telegram;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VK;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Boosty;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Email-маркетинг; </w:t>
            </w:r>
          </w:p>
          <w:p>
            <w:p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Реклама;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Веб-сайт.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697" w:type="dxa"/>
          </w:tcPr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Обесценивание личности ближайшим окружением;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Недостаток информации о современных профессиях;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Страх совершить ошибку в выборе профессии;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Устаревшая система профориентации и профобразования;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Наличие трудности мониторинга активности пользователей.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697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Качественное изучение личности человека (выявление талантов, способностей, интересов, сильных сторон, мотивации и внутренних потребностей) (Блок профориентационного тестирования);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Создание ресурсов и информационной поддержки связанных с современными профессиями;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Предоставление информации и практических умений по широкому спектру профессий;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Создание платформы для профориентации и профподготовки.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Отслеживание активности пользователей во время теоретических и практических занятиях через фиксацию входа и выхода и промежуточной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Метавселенная по профориентации помогает молодежи определить свои профессиональные предпочтения, интересы и способности, что часто является сложной задачей, особенно при возрасте, когда принимаются ключевые жизненные решения.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Продукт будет решать проблему выбора профессии, предоставляя не только информацию, но и тщательно разработанные инструменты, консультации и возможности для общения. Это позволит потребителям получить полное представление о своих профессиональных способностях, интересах и предпочтениях, что облегчит им принятие важного карьерного решения.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5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tabs>
                <w:tab w:val="left" w:pos="1200"/>
              </w:tabs>
              <w:spacing w:after="0" w:line="276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5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Метавселенная по профориентации ориентирована на широкую аудиторию от подростков до молодых взрослых, родителей и специалистов в сфере образования, имея потенциал привлечь значительную долю рынка. Возможности масштабирования бизнеса включают расширение продуктового предложения, партнерства с образовательными учреждениями и развитие международных партнерств.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0456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Провести анализ рынка и конкурентной среды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Разработать стратегию развития, определить цели, задачи и ключевые ресурсы, необходимые для её реализации.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Усовершенствовать платформу, учитывая потребности и предпочтения пользователей. Добавить новый функционал, улучшить удобство использования и надёжность.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Провести маркетинговые исследования, чтобы определить целевую аудиторию и её потребности. Создать маркетинговую стратегию, которая будет нацелена на привлечение новых пользователей и удержание существующих.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Построить партнерские отношения с образовательными учреждениями, профессиональными сообществами, HR-агентствами и другими релевантными организациями для расширения базы данных профессий и улучшения качества предоставляемой информации.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Развивать и продвигать платформу через онлайн- и оффлайн-продвижение. Включить в комплекс мероприятий медийные кампании, социальные сети, контент-маркетинг.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Сотрудничать с разработчиками игр и виртуальной реальности для создания новых интерактивных инструментов и приложений для профориентации.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Диверсифицировать источники доходов, предлагая премиум-услуги для пользователей.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Организовать систему обратной связи с пользователями, чтобы постоянно совершенствовать сервис и учитывать их пожелания и предложения.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Регулярно анализировать финансовые показатели и показатели эффективности, чтобы оценить результаты и внести корректировки в стратегию развития.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Исследовать возможности для масштабирования бизнеса за пределами текущего рынка, включая расширение географического охвата и создание дополнительных версий платформы для разных языков и стран.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 быть.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реализации продукции (в натуральных единицах)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 осуществлено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7"/>
              <w:gridCol w:w="2557"/>
              <w:gridCol w:w="2558"/>
              <w:gridCol w:w="25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7"/>
              <w:gridCol w:w="2557"/>
              <w:gridCol w:w="2558"/>
              <w:gridCol w:w="25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6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099"/>
        <w:gridCol w:w="261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>
            <w:pPr>
              <w:widowControl w:val="0"/>
              <w:spacing w:after="0" w:line="240" w:lineRule="auto"/>
              <w:ind w:firstLine="400" w:firstLineChars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>
            <w:pPr>
              <w:widowControl w:val="0"/>
              <w:spacing w:after="0" w:line="240" w:lineRule="auto"/>
              <w:ind w:firstLine="400" w:firstLineChars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Гусев Дмитрий Владимирович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Проректор по научно-исследовательской работе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 инновационной деятельности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____________________/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Ефременко И.Н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 /Гусев Д.В.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ppleSystemUIFont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6E6C69"/>
    <w:multiLevelType w:val="singleLevel"/>
    <w:tmpl w:val="B56E6C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DEA4BE"/>
    <w:multiLevelType w:val="singleLevel"/>
    <w:tmpl w:val="25DEA4BE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">
    <w:nsid w:val="3E7420DE"/>
    <w:multiLevelType w:val="singleLevel"/>
    <w:tmpl w:val="3E7420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820EE"/>
    <w:rsid w:val="00141CEC"/>
    <w:rsid w:val="00153DDE"/>
    <w:rsid w:val="003A6CAE"/>
    <w:rsid w:val="003B689D"/>
    <w:rsid w:val="0043506D"/>
    <w:rsid w:val="00564B61"/>
    <w:rsid w:val="005F617C"/>
    <w:rsid w:val="00600972"/>
    <w:rsid w:val="006261D0"/>
    <w:rsid w:val="00AF0469"/>
    <w:rsid w:val="00CF485D"/>
    <w:rsid w:val="00D42283"/>
    <w:rsid w:val="00D83896"/>
    <w:rsid w:val="00F151BB"/>
    <w:rsid w:val="00F82FC3"/>
    <w:rsid w:val="00F92708"/>
    <w:rsid w:val="142E65C5"/>
    <w:rsid w:val="207675F2"/>
    <w:rsid w:val="21F4053D"/>
    <w:rsid w:val="27327976"/>
    <w:rsid w:val="2D6D3B22"/>
    <w:rsid w:val="2DF11DBC"/>
    <w:rsid w:val="2E316BE9"/>
    <w:rsid w:val="2E5F5866"/>
    <w:rsid w:val="2F5A567B"/>
    <w:rsid w:val="3E2B0DAE"/>
    <w:rsid w:val="4CD60ACD"/>
    <w:rsid w:val="532F53C1"/>
    <w:rsid w:val="6BEF0BCB"/>
    <w:rsid w:val="6FFE2B6A"/>
    <w:rsid w:val="7E7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1"/>
    <w:basedOn w:val="4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1788</Words>
  <Characters>10192</Characters>
  <Lines>84</Lines>
  <Paragraphs>23</Paragraphs>
  <TotalTime>19</TotalTime>
  <ScaleCrop>false</ScaleCrop>
  <LinksUpToDate>false</LinksUpToDate>
  <CharactersWithSpaces>11957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2023-09-20T06:24:00Z</dcterms:created>
  <dc:creator>Иванова Маргарита Юрьевна</dc:creator>
  <cp:lastModifiedBy>Admin</cp:lastModifiedBy>
  <cp:lastPrinted>2023-10-09T10:15:00Z</cp:lastPrinted>
  <dcterms:modified xsi:type="dcterms:W3CDTF">2023-11-28T16:20:49Z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38FE8718A2CE41F9B4F30DC6E55ACAB3_13</vt:lpwstr>
  </property>
</Properties>
</file>