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(ссылка на проект) __________(дата выгрузки)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-108" w:right="-1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 Получателя гранта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Марий Эл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Техно-форсаж: инновационный старт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19.04.2024 № 70-2024-000232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4779"/>
        <w:gridCol w:w="4285"/>
        <w:tblGridChange w:id="0">
          <w:tblGrid>
            <w:gridCol w:w="507"/>
            <w:gridCol w:w="4779"/>
            <w:gridCol w:w="428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КРАТКАЯ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Эко-кафе “Природный дворик”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Проект Эко-кафе. создание экологического кафе, для людей которые ведут спортивный образ жизни, использующих мобильное приложение кафе.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Технологии информационных, управляющих, навигационных систем.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-Unti ID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-Leader ID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-ФИО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-телефон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-почта</w:t>
            </w:r>
          </w:p>
        </w:tc>
      </w:tr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стартап-проекта</w:t>
            </w:r>
          </w:p>
          <w:tbl>
            <w:tblPr>
              <w:tblStyle w:val="Table3"/>
              <w:tblW w:w="88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0"/>
              <w:gridCol w:w="630"/>
              <w:gridCol w:w="1050"/>
              <w:gridCol w:w="1275"/>
              <w:gridCol w:w="1560"/>
              <w:gridCol w:w="1350"/>
              <w:gridCol w:w="1095"/>
              <w:gridCol w:w="1425"/>
              <w:tblGridChange w:id="0">
                <w:tblGrid>
                  <w:gridCol w:w="450"/>
                  <w:gridCol w:w="630"/>
                  <w:gridCol w:w="1050"/>
                  <w:gridCol w:w="1275"/>
                  <w:gridCol w:w="1560"/>
                  <w:gridCol w:w="1350"/>
                  <w:gridCol w:w="1095"/>
                  <w:gridCol w:w="1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ind w:right="-108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38">
                  <w:pPr>
                    <w:ind w:left="-137" w:right="-142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4240802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Абрамова А.В.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Арт-дизайнер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89969496141</w:t>
                  </w:r>
                </w:p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abramovo04@mail.ru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10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42f37"/>
                      <w:sz w:val="24"/>
                      <w:szCs w:val="24"/>
                      <w:highlight w:val="white"/>
                      <w:rtl w:val="0"/>
                    </w:rPr>
                    <w:t xml:space="preserve">U1824284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4805531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Афанасьева М.Р.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Кофе-носильщица, рабочая) 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89021040856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Shumeleva2013@mail.ru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rPr>
                      <w:rFonts w:ascii="Arial" w:cs="Arial" w:eastAsia="Arial" w:hAnsi="Arial"/>
                      <w:color w:val="342f37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42f37"/>
                      <w:sz w:val="24"/>
                      <w:szCs w:val="24"/>
                      <w:highlight w:val="white"/>
                      <w:rtl w:val="0"/>
                    </w:rPr>
                    <w:t xml:space="preserve">U1824443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6110264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Шахбазов Р.И.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Филантроп, финансист, бухгалтер, motivation-менеджер, 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89376619513</w:t>
                    <w:br w:type="textWrapping"/>
                    <w:t xml:space="preserve">chri_9@mail.ru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детализация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адачи проекта: 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Разработать спектр услуг для эко-кафе</w:t>
              <w:br w:type="textWrapping"/>
              <w:t xml:space="preserve">Разработать мобильное приложение кафе для онлайн заказов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5 оригинальных услуг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Концепция интерьера на открытом воздухе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Ходовое меню с учетом семейного профиля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проекта: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целевой аудитории эко-кафе (без табака и алкоголи) на открытом воздухе с упором на экологичность, в контакте с природой, без вреда окружающей среде.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Какой продукт (товар/услуга/устройство/ПО/технология/ процесс и т.д.) будет продаваться*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Экологически чистые продукты, привезенные из региона. Например, блюда из сезонных овощей, фруктов, бобовых, семян, кореньев.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Также можно подавать вегетарианские и веганские блюда. Производство растительных продуктов, в отличие от мяса, наносит намного меньше вреда окружающей среде.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Можно попробовать выращивать какие-то ингредиенты прямо на территории кафе.</w:t>
              <w:br w:type="textWrapping"/>
              <w:br w:type="textWrapping"/>
              <w:t xml:space="preserve">Приложение кафе, в котором можно будет ознакомиться с меню и сделать онлайн-заказ до посещения кафе с возможностью услуги бронирования и сервировки стола; сделать онлайн-заказ находясь в кафе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Йошкар-Оле мало кафе, в которых продают здоровую пищу, и люди, заботящиеся о своем здоровье вынуждены питаться тем, что не нравится.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Люди, которые придерживаются правильного питания и здорового образа жизни;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(люди от 18 до 35 лет, имеющие средний и высший доход, проживающие в городе Йошкар-Ола)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Родители, думающие о своем здоровье и здоровье своих детей.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1)Информационная база данных </w:t>
              <w:br w:type="textWrapping"/>
              <w:t xml:space="preserve">2)Онлайн меню заказов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Бизнес модель *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Коллаборации с фитнес-центрами; спа-салонами; массажными салонами; центрами косметических услуг; </w:t>
              <w:br w:type="textWrapping"/>
              <w:br w:type="textWrapping"/>
              <w:t xml:space="preserve">2) Брифинги, квизы, на экологические темы; темы здорового питания;</w:t>
              <w:br w:type="textWrapping"/>
              <w:br w:type="textWrapping"/>
              <w:t xml:space="preserve">3) Создание сообществ в социальных сетях Telegram, Вконтакте и др.</w:t>
              <w:br w:type="textWrapping"/>
              <w:br w:type="textWrapping"/>
              <w:t xml:space="preserve">4) Активное ведение соц.сетей и продвижение продукта засчёт публикации в соц.сетях контента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"Зеленый уголок" - уютное и стильное эко-кафе с большим ассортиментом вегетарианских и веганских блюд.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"Эко-Бистро" - кафе с уникальным дизайном, специализирующееся на органической еде и напитках.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"Столица" - кафе с домашней едой, средний чек 250 руб.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4."Изба"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Средний чек 1500 ₽, Бизнес-ланч от 290 руб. Русская кухня, Европейская кухня, Вегетарианская кухня, Бизнес-ланч и тд.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"Простая Еда" - кафе, домашние готовые блюда, средний чек 500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предлагаем своим гостям не только экологически чистые и натуральные продукты, но и рекомендации к заказу, основывающиеся на личных предпочтениях посетителя, его среднесуточной активности, а также целях (набор/снижение веса, поддержание массы тела) . Рекомендации можно получить в приложении кафе от специального обученного искусственного интеллекта.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 будет готовить экологически чистые и “правильные” блюда за счёт простой термической обработки без использования масел, а также термически необработанные блюда. Продукцию можно будет заказать в самом кафе или в приложении. В приложение будет встроена база данных клиентов и искусственный интеллект, помогающий потребителю с заказом.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Организационные, производственные и финансовые параметры бизнеса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Основные конкурентные преимущества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продвижения будущего продукта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Каналы сбыта будущего продукта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современном мире не у всех есть финансовая возможность правильно питаться , потому что даже отдельные продукты стоят дорого , не говоря уже о полноценных боксах , где рассчитано КБЖУ. Или же не питаются правильно , потому что думают , что правильное питание -это скучно , невкусно . С помощью данного кафе мы хотим доказать , что это совсем не так.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Люди, которые заботятся о своём здоровье, зачастую, - финансово-состоявшиеся мужчины от 25 лет. И когда люди начинают следить, в том числе, за своим питанием, проблема возникает не только с повседневным питанием, но и с питанием во время различной досуговой деятельности. Так как вопрос питания требует определённых знаний, времени, мотивации, а также навыков, для многих всё это становится время- и энергозатратно. Эко-кафе разом решает все вышеперечисленные проблемы: нужно просто сделать заказ. А вопрос мотивации решается тем, что посетить кафе всегда приятно. Также в кафе можно будет с пользой для себя и своего здоровья проводить отведённое на отдых время, посещая различные мероприятия в определённые дни.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Потребитель сможет выбирать размер порции блюда исходя из своей среднедневной физической активности, а также что именно есть (если взять, например, белок, то его можно получать из разных продуктов: из мяса, творога, бобовых, из яиц. У каждого продукта свой набор витаминов и микроэлементов, что позволит дополнительно балансировать питание). Также, если потребитель не обладает достаточными знаниями, он сможет получить рекомендации непосредственно в кафе или в приложении от специально обученного искусственного интеллекта.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потенциала «рынка» и рентабельности бизнеса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дальнейшего развития стартап-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проекта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какие меры поддержки планируется привлечь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0918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note text"/>
    <w:basedOn w:val="a"/>
    <w:link w:val="a5"/>
    <w:uiPriority w:val="99"/>
    <w:semiHidden w:val="1"/>
    <w:unhideWhenUsed w:val="1"/>
    <w:rsid w:val="00091872"/>
    <w:pPr>
      <w:spacing w:after="0"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091872"/>
    <w:rPr>
      <w:sz w:val="20"/>
      <w:szCs w:val="20"/>
    </w:rPr>
  </w:style>
  <w:style w:type="character" w:styleId="a6">
    <w:name w:val="footnote reference"/>
    <w:basedOn w:val="a0"/>
    <w:uiPriority w:val="99"/>
    <w:semiHidden w:val="1"/>
    <w:unhideWhenUsed w:val="1"/>
    <w:rsid w:val="0009187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Lx28Bq7j9m6tY/5lfPrzT73WEg==">CgMxLjAyCGguZ2pkZ3hzOAByITE5dFJreV9WS25sMVNRTXFaTlFJQVhuRzBxajdMQklJYg==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point kipeniya</dc:creator>
</cp:coreProperties>
</file>