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rmal"/>
        <w:jc w:val="right"/>
      </w:pPr>
      <w:r>
        <w:rPr>
          <w:rtl w:val="0"/>
        </w:rPr>
        <w:t xml:space="preserve">Приложение № </w:t>
      </w:r>
      <w:r>
        <w:rPr>
          <w:rtl w:val="0"/>
        </w:rPr>
        <w:t xml:space="preserve">15 </w:t>
      </w:r>
      <w:r>
        <w:rPr>
          <w:rtl w:val="0"/>
        </w:rPr>
        <w:t>к Договору</w:t>
      </w:r>
    </w:p>
    <w:p>
      <w:pPr>
        <w:pStyle w:val="Normal.0"/>
        <w:spacing w:after="0" w:line="240" w:lineRule="auto"/>
        <w:ind w:right="176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от 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>№</w:t>
      </w:r>
      <w:r>
        <w:rPr>
          <w:rFonts w:ascii="Times New Roman" w:hAnsi="Times New Roman"/>
          <w:rtl w:val="0"/>
        </w:rPr>
        <w:t xml:space="preserve"> </w:t>
      </w:r>
    </w:p>
    <w:p>
      <w:pPr>
        <w:pStyle w:val="Normal.0"/>
        <w:spacing w:before="91"/>
        <w:ind w:right="176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caps w:val="1"/>
          <w:sz w:val="32"/>
          <w:szCs w:val="32"/>
          <w:rtl w:val="0"/>
        </w:rPr>
        <w:t>Паспорт стартап</w:t>
      </w:r>
      <w:r>
        <w:rPr>
          <w:rFonts w:ascii="Times New Roman" w:hAnsi="Times New Roman"/>
          <w:b w:val="1"/>
          <w:bCs w:val="1"/>
          <w:caps w:val="1"/>
          <w:sz w:val="32"/>
          <w:szCs w:val="32"/>
          <w:rtl w:val="0"/>
        </w:rPr>
        <w:t>-</w:t>
      </w:r>
      <w:r>
        <w:rPr>
          <w:rFonts w:ascii="Times New Roman" w:hAnsi="Times New Roman" w:hint="default"/>
          <w:b w:val="1"/>
          <w:bCs w:val="1"/>
          <w:caps w:val="1"/>
          <w:sz w:val="32"/>
          <w:szCs w:val="32"/>
          <w:rtl w:val="0"/>
          <w:lang w:val="ru-RU"/>
        </w:rPr>
        <w:t xml:space="preserve">проекта </w:t>
      </w:r>
    </w:p>
    <w:p>
      <w:pPr>
        <w:pStyle w:val="Normal.0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</w:p>
    <w:tbl>
      <w:tblPr>
        <w:tblW w:w="9911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955"/>
        <w:gridCol w:w="4956"/>
      </w:tblGrid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49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hyperlink r:id="rId6" w:history="1">
              <w:r>
                <w:t xml:space="preserve">https://pt.2035.university/project/ekstrudirovanie-aluminievyh-profilej-s-ispolzovaniem-azota_2024_11_18_12_32_51</w:t>
              </w:r>
            </w:hyperlink>
          </w:p>
        </w:tc>
        <w:tc>
          <w:tcPr>
            <w:tcW w:type="dxa" w:w="49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/>
                <w:i w:val="1"/>
                <w:iCs w:val="1"/>
                <w:rtl w:val="0"/>
                <w:lang w:val="en-US"/>
              </w:rPr>
              <w:t>10.12.2024 17:35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</w:p>
    <w:p>
      <w:pPr>
        <w:pStyle w:val="Normal.0"/>
        <w:widowControl w:val="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</w:p>
    <w:p>
      <w:pPr>
        <w:pStyle w:val="Normal.0"/>
        <w:widowControl w:val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tbl>
      <w:tblPr>
        <w:tblW w:w="1049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102"/>
        <w:gridCol w:w="5388"/>
      </w:tblGrid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Наименование образовательной организации высшего образования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Получателя гранта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rtl w:val="0"/>
              </w:rPr>
              <w:t>ФГБОУ ВО «Московский политехнический университет»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Регион Получателя гранта 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>Москва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Наименование акселерационной программы 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>Мосполитех-Москва 3.0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Дата заключения и номер Договора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</w:rPr>
              <w:t/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widowControl w:val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tbl>
      <w:tblPr>
        <w:tblW w:w="1026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93"/>
        <w:gridCol w:w="4167"/>
        <w:gridCol w:w="5406"/>
      </w:tblGrid>
      <w:tr>
        <w:tblPrEx>
          <w:shd w:val="clear" w:color="auto" w:fill="d0ddef"/>
        </w:tblPrEx>
        <w:trPr>
          <w:trHeight w:val="598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Краткая Информация о стартап</w:t>
            </w:r>
            <w:r>
              <w:rPr>
                <w:rFonts w:ascii="Times New Roman" w:hAnsi="Times New Roman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проекте</w:t>
            </w:r>
          </w:p>
        </w:tc>
      </w:tr>
      <w:tr>
        <w:tblPrEx>
          <w:shd w:val="clear" w:color="auto" w:fill="d0ddef"/>
        </w:tblPrEx>
        <w:trPr>
          <w:trHeight w:val="45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Название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Times New Roman" w:hAnsi="Times New Roman"/>
                <w:rtl w:val="0"/>
              </w:rPr>
              <w:t>Экструдирование алюминиевых профилей с использованием азота</w:t>
            </w:r>
          </w:p>
        </w:tc>
      </w:tr>
      <w:tr>
        <w:tblPrEx>
          <w:shd w:val="clear" w:color="auto" w:fill="d0ddef"/>
        </w:tblPrEx>
        <w:trPr>
          <w:trHeight w:val="244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Тема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  <w:br w:type="textWrapping"/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тема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 в рамках темы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основанной на Технологических направлениях в соответствии с перечнем критических технологий РФ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Рынках НТИ и Сквозных технологиях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Разработка цифровой модели технологии режима экструзии алюминиевых профилей на основе определения теплофизических характеристик процесса формовки алюминиевого профиля с применением интенсивного принудительного охлаждения матрицы.</w:t>
            </w:r>
          </w:p>
        </w:tc>
      </w:tr>
      <w:tr>
        <w:tblPrEx>
          <w:shd w:val="clear" w:color="auto" w:fill="d0ddef"/>
        </w:tblPrEx>
        <w:trPr>
          <w:trHeight w:val="164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3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Технологическое направление в соответствии с перечнем критических технологий РФ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  <w:br w:type="textWrapping"/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Технологии получения и обработки функциональных наноматериалов.</w:t>
            </w:r>
          </w:p>
        </w:tc>
      </w:tr>
      <w:tr>
        <w:tblPrEx>
          <w:shd w:val="clear" w:color="auto" w:fill="d0ddef"/>
        </w:tblPrEx>
        <w:trPr>
          <w:trHeight w:val="154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Рынок НТИ</w:t>
              <w:br w:type="textWrapping"/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TechNet</w:t>
            </w:r>
          </w:p>
        </w:tc>
      </w:tr>
      <w:tr>
        <w:tblPrEx>
          <w:shd w:val="clear" w:color="auto" w:fill="d0ddef"/>
        </w:tblPrEx>
        <w:trPr>
          <w:trHeight w:val="155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5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Сквозные технологии </w:t>
              <w:br w:type="textWrapping"/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Новые производственные технологии, Технологии моделирования и разработки материалов с заданными свойствами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Информация о лидере и участниках стартап</w:t>
            </w:r>
            <w:r>
              <w:rPr>
                <w:rFonts w:ascii="Times New Roman" w:hAnsi="Times New Roman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проекта</w:t>
            </w:r>
          </w:p>
        </w:tc>
      </w:tr>
      <w:tr>
        <w:tblPrEx>
          <w:shd w:val="clear" w:color="auto" w:fill="d0ddef"/>
        </w:tblPrEx>
        <w:trPr>
          <w:trHeight w:val="111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6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Лидер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*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A"/>
              <w:widowControl w:val="0"/>
              <w:tabs>
                <w:tab w:val="left" w:pos="4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- 1907707</w:t>
            </w:r>
          </w:p>
          <w:p>
            <w:pPr>
              <w:pStyle w:val="Normal A"/>
              <w:widowControl w:val="0"/>
              <w:tabs>
                <w:tab w:val="left" w:pos="432"/>
              </w:tabs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- 6443294</w:t>
            </w:r>
          </w:p>
          <w:p>
            <w:pPr>
              <w:pStyle w:val="Normal A"/>
              <w:widowControl w:val="0"/>
              <w:tabs>
                <w:tab w:val="left" w:pos="432"/>
              </w:tabs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- Обумов Леонид Андреевич</w:t>
            </w:r>
          </w:p>
          <w:p>
            <w:pPr>
              <w:pStyle w:val="Основной текст A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- +79688613465</w:t>
            </w:r>
          </w:p>
          <w:p>
            <w:pPr>
              <w:pStyle w:val="Основной текст A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- 123456who_you@rambler.ru</w:t>
            </w:r>
          </w:p>
        </w:tc>
      </w:tr>
      <w:tr>
        <w:tblPrEx>
          <w:shd w:val="clear" w:color="auto" w:fill="d0ddef"/>
        </w:tblPrEx>
        <w:trPr>
          <w:trHeight w:val="1068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7</w:t>
            </w:r>
          </w:p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Команда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проекта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участники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которые работают в рамках акселерационной программы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tbl>
            <w:tblGrid>
              <w:gridCol w:w="1000" w:type="dxa"/>
              <w:gridCol w:w="1000" w:type="dxa"/>
              <w:gridCol w:w="1000" w:type="dxa"/>
              <w:gridCol w:w="1000" w:type="dxa"/>
              <w:gridCol w:w="1000" w:type="dxa"/>
              <w:gridCol w:w="1000" w:type="dxa"/>
              <w:gridCol w:w="1000" w:type="dxa"/>
              <w:gridCol w:w="1000" w:type="dxa"/>
            </w:tblGrid>
            <w:tblPr>
              <w:tblW w:w="5000" w:type="pct"/>
              <w:tblLayout w:type="autofit"/>
              <w:bidiVisual w:val="0"/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/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№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Unti ID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Leader ID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ФИО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Роль в проекте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Телефон, почта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Должность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Опыт и квалификация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1907734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6443445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Сотников Данила Сергеевич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administrator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(995) 403-60-41, +7 (995) 403-60-41, sotnikov_danila2131@mail.ru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2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1907724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6441418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Гайшун Дима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integrator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(926) 686-06-80, +7 (926) 686-06-80, gaishun.dim@mail.ru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3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1907735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6443311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Муханов Семен Станиславович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employer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(925) 848-93-44, +7 (925) 848-93-44, simonmukhanov@icloud.com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4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439600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1849141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Иванов Станислав Алексеевич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manufacturer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(952) 800-11-15, iv.stanislove@gmail.com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5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1907745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6445511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Чухалова Валерия Олеговна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employer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(964) 521-24-76, +7 (964) 521-24-76, leragres@outlook.com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6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1907748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6445502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Соболева Ульяна Руслановна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employer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(916) 743-23-22, +7 (916) 743-23-22, soboleva.1419@mail.ru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7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1905956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3133930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Летуновский Егор Алексеевич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manufacturer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(968) 450-15-02, egorletunovsky020@gmail.com</w:t>
                  </w:r>
                </w:p>
              </w:tc>
            </w:tr>
          </w:tbl>
        </w:tc>
      </w:tr>
      <w:tr>
        <w:tblPrEx>
          <w:shd w:val="clear" w:color="auto" w:fill="d0ddef"/>
        </w:tblPrEx>
        <w:trPr>
          <w:trHeight w:val="64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</w:rPr>
              <w:t>проект плаНа реализации стартап</w:t>
            </w:r>
            <w:r>
              <w:rPr>
                <w:rFonts w:ascii="Times New Roman" w:hAnsi="Times New Roman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  <w:lang w:val="ru-RU"/>
              </w:rPr>
              <w:t>проекта</w:t>
            </w:r>
          </w:p>
        </w:tc>
      </w:tr>
      <w:tr>
        <w:tblPrEx>
          <w:shd w:val="clear" w:color="auto" w:fill="d0ddef"/>
        </w:tblPrEx>
        <w:trPr>
          <w:trHeight w:val="255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8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Аннотация 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краткая информация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 более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1000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знаков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без пробелов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проекте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краткий реферат проекта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детализация отдельных блоков предусмотрена другими разделами Паспорта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):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цели и задачи проекта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ожидаемые результаты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области применения результатов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потенциальные потребительские сегменты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</w:pPr>
            <w:r>
              <w:rPr>
                <w:rFonts w:ascii="Times New Roman" w:hAnsi="Times New Roman"/>
                <w:rtl w:val="0"/>
              </w:rPr>
              <w:t>Разработка и внедрение технологии экструзии алюминиевых профилей с использованием азота для повышения качества, прочности и долговечности изделий. Описание технологии Экструзия алюминиевых профилей — это процесс формирования алюминиевых заготовок в профили с заданной формой и размером. Применение азота в этом процессе создает инертную атмосферу, что позволяет избежать окисления и других дефектов, связанных с воздействием кислорода. Основные преимущества 1. Качество продукции: Защита от окисления предотвращает появление пор и трещин на поверхности профилей. 2. Увеличение прочности: Сохранение механических свойств алюминия благодаря минимизации окислительных процессов. 3. Снижение отходов: Уменьшение количества бракованных изделий, что снижает затраты на переработку. 4. Экологичность: Снижение выбросов вредных веществ в атмосферу. 5. Повышение производительности: Сокращение времени простоя оборудования и увеличение объемов производства. Целевая аудитория:Производители алюминиевых профилей и конструкций. • Конечные пользователи, требующие высококачественные и долговечные изделия. • Экологические организации, заинтересованные в снижении воздействия на окружающую среду.Этапы реализации 1. Исследование и разработка: Изучение свойств алюминия при экструзии в атмосфере азота. 2. Пилотное производство: Запуск опытного образца для тестирования технологии. 3. Масштабирование: Внедрение технологии на полномасштабном производстве. 4. Мониторинг и оптимизация: Анализ результатов и внесение улучшений в процесс. Заключение Проект по экструзии алюминиевых профилей с применением азота представляет собой инновационное решение, которое может значительно улучшить качество продукции, снизить затраты и минимизировать негативное воздействие на окружающую среду.</w:t>
            </w:r>
          </w:p>
        </w:tc>
      </w:tr>
      <w:tr>
        <w:tblPrEx>
          <w:shd w:val="clear" w:color="auto" w:fill="d0ddef"/>
        </w:tblPrEx>
        <w:trPr>
          <w:trHeight w:val="328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Базовая бизнес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идея </w:t>
            </w:r>
          </w:p>
        </w:tc>
      </w:tr>
      <w:tr>
        <w:tblPrEx>
          <w:shd w:val="clear" w:color="auto" w:fill="d0ddef"/>
        </w:tblPrEx>
        <w:trPr>
          <w:trHeight w:val="2151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9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Какой продукт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товар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услуга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устройство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технология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процесс и 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.)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будет продаваться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максимально понятно и емко информация о продукте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лежащем в основе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благодаря реализации которого планируется получать основной доход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Экструдирование алюминиевых профилей с использованием азота — это процесс, при котором алюминий под высоким давлением проталкивается через матрицу для формирования профилей. Азот выполняет несколько функций: 1. Снижение окисления: Создает инертную атмосферу, предотвращая окисление алюминия. 2. Улучшение качества: Позволяет получить более чистые профили без дефектов. 3. Контроль температуры: Помогает управлять температурным режимом. Использование азота улучшает качество изделий и эффективность процесса.</w:t>
            </w:r>
          </w:p>
        </w:tc>
      </w:tr>
      <w:tr>
        <w:tblPrEx>
          <w:shd w:val="clear" w:color="auto" w:fill="d0ddef"/>
        </w:tblPrEx>
        <w:trPr>
          <w:trHeight w:val="1786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278"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10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278"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Какую и чью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какого типа потребителей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проблему решает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максимально и емко информация о проблеме потенциального потребителя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которую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полностью или частично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сможет решить ваш продукт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Технология экструзии алюминиевых профилей с применением азота решает ряд проблем для производителей и конечных пользователей: ▎Проблемы и решения: 1. Окисление алюминия: • Проблема: Окисление в обычной атмосфере ухудшает качество профиля. • Решение: Азот создает инертную атмосферу, предотвращая окисление. 2. Дефекты поверхности: • Проблема: Поры и трещины снижают прочность и эстетику. • Решение: Азот минимизирует дефекты, обеспечивая ровное экструзирование. 3. Снижение механических свойств: • Проблема: Окисление негативно влияет на характеристики. • Решение: Защита от окисления сохраняет прочность. 4. Увеличение производительности: • Проблема: Частые остановки на очистку снижают производительность. • Решение: Азот сокращает время простоя и повышает эффективность. 5. Экологические аспекты: • Проблема: Выбросы вредных веществ. • Решение: Азот снижает экологическое воздействие.Чьи проблемы решает технология: 1. Производители: Повышение качества и снижение затрат. 2. Конечные потребители: Высококачественные и долговечные изделия. 3. Экологические организации: Уменьшение выбросов и отходов. 4. Инженеры: Использование качественных материалов для улучшения функциональности. Таким образом, экструзия алюминиевых профилей с азотом повышает эффективность производственных процессов и качество продукции.</w:t>
            </w:r>
          </w:p>
        </w:tc>
      </w:tr>
      <w:tr>
        <w:tblPrEx>
          <w:shd w:val="clear" w:color="auto" w:fill="d0ddef"/>
        </w:tblPrEx>
        <w:trPr>
          <w:trHeight w:val="296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11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56" w:firstLine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Потенциальные потребительские сегменты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widowControl w:val="0"/>
              <w:tabs>
                <w:tab w:val="left" w:pos="230"/>
              </w:tabs>
              <w:bidi w:val="0"/>
              <w:spacing w:before="278"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краткая информация о потенциальных потребителях с указанием их характеристик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детализация предусмотрена в части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3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данной таблицы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):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юридических лиц – категория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отрасль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 т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.;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физических лиц – демографические данные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вкусы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уровень образования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уровень потребления и т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.;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географическое расположение потребителей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сектор рынка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(B2B, B2C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 др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Производители алюминиевых профилей</w:t>
            </w:r>
          </w:p>
        </w:tc>
      </w:tr>
      <w:tr>
        <w:tblPrEx>
          <w:shd w:val="clear" w:color="auto" w:fill="d0ddef"/>
        </w:tblPrEx>
        <w:trPr>
          <w:trHeight w:val="230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widowControl w:val="0"/>
              <w:tabs>
                <w:tab w:val="left" w:pos="170"/>
              </w:tabs>
              <w:spacing w:before="278"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12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widowControl w:val="0"/>
              <w:tabs>
                <w:tab w:val="left" w:pos="170"/>
              </w:tabs>
              <w:spacing w:before="278"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На основе какого научно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технического решения 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или результата будет создан продукт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 указанием использования собственных или существующих разработок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keepLines w:val="1"/>
              <w:widowControl w:val="0"/>
              <w:tabs>
                <w:tab w:val="left" w:pos="170"/>
              </w:tabs>
              <w:spacing w:before="278"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tabs>
                <w:tab w:val="left" w:pos="170"/>
              </w:tabs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необходимый перечень научно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технических решений с их кратким описанием для создания и выпуска на рынок продукта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Данное решение может быть решено за счёт прорезей в матрице каналов для создания азотной инертной среды</w:t>
            </w:r>
          </w:p>
        </w:tc>
      </w:tr>
      <w:tr>
        <w:tblPrEx>
          <w:shd w:val="clear" w:color="auto" w:fill="d0ddef"/>
        </w:tblPrEx>
        <w:trPr>
          <w:trHeight w:val="255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13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Бизнес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модель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кратко описание способа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который планируется использовать для создания ценности и получения прибыли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 том числе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планируется выстраивать отношения с потребителями и поставщиками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способы привлечения финансовых и иных ресурсов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какие каналы продвижения и сбыта продукта планируется использовать и развивать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 т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бизнес-модель для проекта экструзии алюминиевых профилей с подачей азота ▎1. Ключевые партнеры • Поставщики алюминиевого сырья. • Поставщики оборудования для экструзии и газоснабжения. • Научно-исследовательские институты для разработки технологий. • Логистические компании для доставки готовой продукции. ▎2. Ключевые виды деятельности • Исследование и разработка технологии экструзии с использованием азота. • Производство алюминиевых профилей. • Контроль качества и тестирование продукции. • Маркетинг и продажи. ▎3. Ключевые ресурсы • Производственные мощности (экструдеры, системы подачи азота). • Команда инженеров и технологов. • Финансовые ресурсы для инвестиций в оборудование и исследования. • Сертификаты и лицензии для производства. ▎4. Предложение ценности • Высококачественные алюминиевые профили без окислительных дефектов. • Повышенная прочность и долговечность изделий. • Экологически чистый производственный процесс. • Снижение затрат на брак и переработку. ▎5. Отношения с клиентами • Персонализированный подход к клиентам (индивидуальные заказы). • Поддержка и консультации по выбору профилей. • Гарантии качества и послепродажное обслуживание. ▎6. Структура затрат • Закупка сырья (алюминий). • Инвестиции в оборудование для экструзии и подачи азота. • Заработная плата сотрудников. • Расходы на маркетинг и продажи. • Операционные расходы (энергия, аренда, логистика). ▎7. Источники дохода • Продажа алюминиевых профилей различного назначения. • Долгосрочные контракты с крупными клиентами. • Возможные дополнительные услуги (например, обработка профилей). ▎Заключение Данная бизнес-модель направлена на создание устойчивого и прибыльного предприятия, которое будет удовлетворять потребности рынка в высококачественных алюминиевых профилях с использованием инновационной технологии экструзии с подачей азота.</w:t>
            </w:r>
          </w:p>
        </w:tc>
      </w:tr>
      <w:tr>
        <w:tblPrEx>
          <w:shd w:val="clear" w:color="auto" w:fill="d0ddef"/>
        </w:tblPrEx>
        <w:trPr>
          <w:trHeight w:val="86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14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Основные конкуренты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Кратко указываются основные конкуренты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 менее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5)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Alumica, Алвид, 25 микрон, Фрязинский экспериментальный завод</w:t>
            </w:r>
          </w:p>
        </w:tc>
      </w:tr>
      <w:tr>
        <w:tblPrEx>
          <w:shd w:val="clear" w:color="auto" w:fill="d0ddef"/>
        </w:tblPrEx>
        <w:trPr>
          <w:trHeight w:val="1587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15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Ценностное предложение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Формулируется объяснение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почему клиенты должны вести дела с вами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а не с вашими конкурентами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и с самого начала делает очевидными преимущества ваших продуктов или услуг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Увеличение количества и качества продукции выпускаемого предприятием</w:t>
            </w:r>
          </w:p>
        </w:tc>
      </w:tr>
      <w:tr>
        <w:tblPrEx>
          <w:shd w:val="clear" w:color="auto" w:fill="d0ddef"/>
        </w:tblPrEx>
        <w:trPr>
          <w:trHeight w:val="383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16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Обоснование реализуемости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устойчивости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бизнеса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конкурентные преимущества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включая наличие уникальных РИД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действующих индустриальных партнеров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доступ к ограниченным ресурсам и 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.);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дефицит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дешевизна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уникальность и 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Приведите аргументы в пользу реализуемости бизнес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идеи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 чем ее полезность и востребованность продукта по сравнению с другими продуктами на рынке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чем обосновывается потенциальная прибыльность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насколько будет бизнес устойчивым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Вот сокращенный текст с аргументами в пользу проекта экструзии алюминиевых профилей с добавлением азота: 1. Качество продукции: Азот снижает окисление алюминия, повышая прочность и долговечность профилей. 2. Снижение брака: Использование азота минимизирует дефекты, уменьшая количество бракованных изделий и затраты на переработку. 3. Экологичность: Технология снижает выбросы вредных веществ, что делает ее более экологически чистой. 4. Конкурентные преимущества: Высокое качество продукции привлекает клиентов и увеличивает долю рынка. 5. Расширение рынка: Новые технологии открывают доступ к высокотехнологичным отраслям, таким как авиация и автомобилестроение. 6. Инновационный имидж: Проект подчеркивает стремление компании к инновациям, улучшая ее репутацию. 7. Долгосрочная экономия: Начальные инвестиции оправдываются снижением затрат на брак и повышением эффективности. Эти аргументы демонстрируют выгоду внедрения технологии экструзии с добавлением азота для компании и клиентов.</w:t>
            </w:r>
          </w:p>
        </w:tc>
      </w:tr>
      <w:tr>
        <w:tblPrEx>
          <w:shd w:val="clear" w:color="auto" w:fill="d0ddef"/>
        </w:tblPrEx>
        <w:trPr>
          <w:trHeight w:val="40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Характеристика будущего продукта</w:t>
            </w:r>
          </w:p>
        </w:tc>
      </w:tr>
      <w:tr>
        <w:tblPrEx>
          <w:shd w:val="clear" w:color="auto" w:fill="d0ddef"/>
        </w:tblPrEx>
        <w:trPr>
          <w:trHeight w:val="191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17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Основные технические параметры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включая обоснование соответствия идеи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задела тематическому направлению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лоту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widowControl w:val="0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widowControl w:val="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привести основные технические параметры продукта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Качественные характеристики: 1. Прочность: Увеличенная прочность профилей благодаря снижению окислительных процессов. 2. Коррозионная стойкость: Улучшенные антикоррозийные свойства, что увеличивает срок службы изделий. 3. Поверхностное качество: Гладкая и однородная поверхность, минимальное количество дефектов. 4. Термостойкость: Высокая устойчивость к температурным колебаниям, что делает профили подходящими для различных условий эксплуатации. 5. Легкость в обработке: Улучшенные механические свойства позволяют проще обрабатывать алюминиевые профили. ▎Количественные характеристики: 1. Плотность: Стандартная плотность алюминия (примерно 2.7 г/см³) с возможными изменениями в зависимости от легирующих добавок. 2. Прочность на растяжение: Увеличение прочности на 10-20% по сравнению с традиционными профилями. 3. Содержание азота: Оптимальная концентрация азота в экструзионной среде (обычно 95-99% чистоты). 4. Температура экструзии: Температурный диапазон экструзии, сохраняющий свойства алюминия (обычно 400-500°C). 5. Снижение уровня брака: Ожидаемое снижение уровня бракованных изделий на 30-50%. Эти характеристики подчеркивают преимущества использования технологии экструзии алюминиевых профилей с добавлением азота как с точки зрения качества, так и с точки зрения производительности.</w:t>
            </w:r>
          </w:p>
        </w:tc>
      </w:tr>
      <w:tr>
        <w:tblPrEx>
          <w:shd w:val="clear" w:color="auto" w:fill="d0ddef"/>
        </w:tblPrEx>
        <w:trPr>
          <w:trHeight w:val="2151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18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Организационные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производственные и финансовые параметры бизнеса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Приводится видение основателя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лей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стартапа в части выстраивания внутренних процессов организации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включая партнерские возможности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1. Организационные параметры ▎1.1. Структура управления • Руководство проекта: Определение ключевых ролей (менеджер проекта, технический директор, финансовый директор и т.д.). • Команды: Формирование команд по направлениям (производство, сбыт, маркетинг, качество). ▎1.2. Локация • Выбор места: Анализ возможных локаций для завода с учетом логистики, доступности ресурсов и рабочей силы. • Аренда или покупка: Оценка затрат на аренду или приобретение производственного помещения. ▎1.3. Партнерства • Поставщики: Установление отношений с поставщиками алюминия и оборудования для экструдирования. • Клиенты: Определение целевых клиентов и создание сети сбыта. ▎2. Производственные параметры ▎2.1. Технологический процесс • Экструзия: Описание процесса экструзии алюминиевых профилей с использованием азота, включая этапы подготовки, экструзии и охлаждения. • Оборудование: Определение необходимого оборудования (экструдеры, системы подачи азота, охладители и т.д.). ▎2.2. Производственные мощности • Производительность: Оценка объемов производства (например, количество тонн профилей в месяц). • График работы: Определение режима работы (сменный график, количество рабочих часов). ▎2.3. Качество и контроль • Система контроля качества: Разработка стандартов и процедур для обеспечения качества продукции. • Сертификация: Получение необходимых сертификатов (например, ISO) для повышения доверия со стороны клиентов. ▎3. Финансовые параметры ▎3.1. Начальные инвестиции • Капитальные затраты: Оценка затрат на оборудование, аренду/покупку помещений, ремонт и модернизацию. • Операционные затраты: Расчет постоянных и переменных затрат (зарплата, коммунальные услуги, сырье). ▎3.2. Финансирование проекта • Источники финансирования: Определение возможных источников (собственные средства, кредиты, инвестиции). • Бюджетирование: Составление бюджета на первый год работы с учетом всех расходов и ожидаемых доходов. ▎3.3. Ожидаемые доходы • Ценовая политика: Установление цен на продукцию с учетом анализа рынка и конкурентов. • Прогноз продаж: Оценка объемов продаж на основе анализа рынка и целевой аудитории. ▎3.4. Оценка рентабельности • Точка безубыточности: Расчет точки безубыточности для определения объема продаж, необходимого для покрытия затрат. • Рентабельность: Оценка ожидаемой рентабельности проекта (ROI) через определенный период.</w:t>
            </w:r>
          </w:p>
        </w:tc>
      </w:tr>
      <w:tr>
        <w:tblPrEx>
          <w:shd w:val="clear" w:color="auto" w:fill="d0ddef"/>
        </w:tblPrEx>
        <w:trPr>
          <w:trHeight w:val="263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19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Основные конкурентные преимущества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привести описание наиболее значимых качественных и количественных характеристик продукта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которые обеспечивают конкурентные преимущества в сравнении с существующими аналогами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сравнение по стоимостным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техническим параметрам и проч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1. Улучшенное качество поверхности • Отсутствие окисления: Использование азота как инертной среды предотвращает окисление алюминия во время экструзии, что приводит к более чистой и гладкой поверхности профилей. • Снижение дефектов: Меньшее количество дефектов на поверхности (например, трещин и пор) повышает общую эстетическую привлекательность и качество конечного продукта. ▎2. Повышенные механические свойства • Оптимизация структуры: Процесс экструзии в азотной среде может привести к более однородной микроструктуре, что улучшает механические свойства профилей (прочность, жесткость). • Устойчивость к коррозии: Профили, экструзированные в инертной атмосфере, могут иметь улучшенные коррозионные характеристики. ▎3. Энергоэффективность • Снижение потребления энергии: Поскольку процесс экструзии в азотной среде может быть более эффективным, это может привести к снижению энергозатрат на производство. • Уменьшение отходов: Более высокая эффективность процесса может привести к меньшему количеству отходов и брака. ▎4. Гибкость в производстве • Широкий ассортимент профилей: Технология позволяет производить различные формы и размеры профилей, что делает ее привлекательной для различных отраслей (строительство, автомобилестроение, мебельная промышленность и т.д.). • Возможность кастомизации: Легкость в адаптации процесса под специфические требования клиентов. ▎5. Экологические преимущества • Снижение выбросов: Использование азота вместо других газов (например, аргона) может снизить углеродный след производства. • Безопасность: Азот является безопасным и нетоксичным газом, что снижает риски для здоровья работников и окружающей среды. ▎6. Конкурентоспособные цены • Оптимизация затрат: Эффективность процесса может привести к снижению производственных затрат, что позволяет предлагать конкурентоспособные цены на готовую продукцию. • Долговечность продукции: Высокое качество и долговечность профилей могут повысить их привлекательность для клиентов, что также может оправдать более высокую цену. ▎7. Увеличение репутации • Инновационные технологии: Применение современных технологий, таких как экструзия в азотной среде, может повысить имидж компании как инновационного производителя. • Качество и надежность: Постоянное обеспечение высокого качества продукции способствует формированию доверия со стороны клиентов.</w:t>
            </w:r>
          </w:p>
        </w:tc>
      </w:tr>
      <w:tr>
        <w:tblPrEx>
          <w:shd w:val="clear" w:color="auto" w:fill="d0ddef"/>
        </w:tblPrEx>
        <w:trPr>
          <w:trHeight w:val="307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20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Научно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техническое решение 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или результаты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необходимые для создания продукции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Описываются технические параметры научно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технических решений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результатов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указанных пункте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12,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подтверждающие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обосновывающие достижение характеристик продукта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обеспечивающих их конкурентоспособность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Технология экструзии алюминиевых профилей с подачей азота на основе азотной среды включает несколько ключевых этапов, которые обеспечивают высокое качество конечного продукта и улучшенные характеристики профилей. Ниже приведены основные шаги этой технологии: ▎1. Подготовка сырья • Выбор алюминиевого сплава: Определение оптимального сплава алюминия, который будет использоваться для экструзии. Обычно выбираются легированные сплавы, обладающие хорошими механическими свойствами. • Подготовка заготовок: Заготовки (биллеты) алюминия подготавливаются путем нагрева до необходимой температуры (обычно 400-500°C), чтобы достичь пластичности. ▎2. Создание азотной среды • Генерация азота: Азот может быть получен с использованием генераторов азота или баллонов с сжатым газом. Чистота азота должна составлять 95-99%. • Подача азота в экструдер: Азот подается в экструдер, где создается инертная атмосфера, предотвращающая окисление алюминия во время процесса экструзии. ▎3. Процесс экструзии • Нагрев заготовки: Заготовка помещается в экструдер и нагревается до рабочей температуры. • Экструзия: Заготовка под давлением проталкивается через формирующую матрицу, при этом формируется профиль желаемой формы. Подача азота помогает снизить окисление и улучшить качество поверхности. • Охлаждение: После экструзии профили охлаждаются, обычно с помощью водяного или воздушного охлаждения. Азотная среда также помогает в этом процессе, снижая риск образования оксидов.</w:t>
            </w:r>
          </w:p>
        </w:tc>
      </w:tr>
      <w:tr>
        <w:tblPrEx>
          <w:shd w:val="clear" w:color="auto" w:fill="d0ddef"/>
        </w:tblPrEx>
        <w:trPr>
          <w:trHeight w:val="2836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21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«Задел»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Уровень готовности продукта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TRL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указать максимально емко и кратко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насколько проработан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проект по итогам прохождения акселерационной программы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организационные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кадровые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материальные и др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.),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позволяющие максимально эффективно развивать стартап дальше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проект проработан на 30%</w:t>
            </w:r>
          </w:p>
        </w:tc>
      </w:tr>
      <w:tr>
        <w:tblPrEx>
          <w:shd w:val="clear" w:color="auto" w:fill="d0ddef"/>
        </w:tblPrEx>
        <w:trPr>
          <w:trHeight w:val="188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22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Соответствие проекта научным 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или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научно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техническим приоритетам образовательной организации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региона заявителя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предприятия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может соответствовать научно-техническим приоритетам по нескольким ключевым аспектам: ▎1. Инновационные технологии Использование азота в процессе экструзии может являться инновационным подходом, который: • Улучшает качество продукции: Азот может использоваться для создания инертной атмосферы, что снижает окисление алюминия и улучшает его механические свойства. • Снижает дефекты: Применение азота может помочь в снижении вероятности образования трещин и других дефектов, что повышает общую надежность и долговечность профилей. ▎2. Энергоэффективность Проект может соответствовать приоритетам в области энергосбережения: • Оптимизация процессов: Применение азота может позволить снизить температуру экструзии, что в свою очередь может уменьшить потребление энергии. • Снижение отходов: Эффективные процессы экструзии с использованием азота могут привести к меньшему количеству отходов и более рациональному использованию сырья. ▎3. Экологическая устойчивость Проект может быть направлен на снижение негативного воздействия на окружающую среду: • Низкие выбросы: Использование инертной атмосферы может сократить выбросы вредных веществ в процессе экструзии. • Устойчивые материалы: Алюминий — это перерабатываемый материал, и проект может включать использование вторичного алюминия, что соответствует принципам устойчивого производства. ▎4. Соответствие отраслевым стандартам Проект может соответствовать современным требованиям и стандартам в области материаловедения и производства: • Сертификация и стандарты: Применение передовых технологий может способствовать получению необходимых сертификатов качества (например, ISO), что повысит конкурентоспособность продукции на рынке. • Инвестиции в НИОКР: Проект может включать исследования и разработки (НИОКР) для дальнейшего улучшения процессов и материалов, что является важным аспектом научно-технического прогресса. ▎5. Вклад в экономику Проект может способствовать развитию экономики региона или страны: • Создание рабочих мест: Открытие нового производства приведет к созданию рабочих мест, что положительно скажется на экономической ситуации. • Развитие смежных отраслей: Успешный проект может способствовать росту смежных отраслей, таких как переработка алюминия, поставка сырья и оборудования.</w:t>
            </w:r>
          </w:p>
        </w:tc>
      </w:tr>
      <w:tr>
        <w:tblPrEx>
          <w:shd w:val="clear" w:color="auto" w:fill="d0ddef"/>
        </w:tblPrEx>
        <w:trPr>
          <w:trHeight w:val="212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23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Каналы продвижения будущего продукта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указать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какую маркетинговую стратегию планируется применять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привести кратко аргументы в пользу выбора тех или иных каналов продвижения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1. Анализ рынка • Исследование отрасли: Изучите текущие тенденции в производстве алюминиевых профилей, включая спрос на экологически чистые и высококачественные продукты. • Анализ конкурентов: Определите основных конкурентов, их сильные и слабые стороны, а также их маркетинговые стратегии. • Целевая аудитория: Определите целевые сегменты рынка (строительство, автомобилестроение, мебельная промышленность и т.д.) и их потребности. ▎2. Уникальное торговое предложение (УТП) • Качество продукции: Подчеркните преимущества использования азота для улучшения качества профилей (отсутствие окисления, высокая прочность). • Экологические преимущества: Выделите экологичность процесса и безопасность использования азота. • Гибкость производства: Укажите на возможность кастомизации профилей под специфические требования клиентов. ▎3. Цели и задачи • Краткосрочные цели: Увеличение осведомленности о продукте на 30% в течение первого года, привлечение первых клиентов. • Долгосрочные цели: Занять 15% доли рынка в течение трех лет, расширение ассортимента продукции. ▎4. Маркетинговые каналы • Онлайн-маркетинг: • Создание сайта с подробной информацией о продукте, его преимуществах и применении. • SEO-оптимизация для повышения видимости в поисковых системах. • Контент-маркетинг (блог, статьи, кейс-стадии) для демонстрации экспертизы. • Социальные сети (LinkedIn, Instagram) для взаимодействия с клиентами и продвижения новинок. • Офлайн-маркетинг: • Участие в выставках и конференциях по алюминиевой промышленности для демонстрации продукта. • Проведение семинаров и вебинаров для потенциальных клиентов о преимуществах экструзии в азотной среде. • PR и реклама: • Публикации в специализированных изданиях и пресс-релизы о запуске продукта. • Реклама в отраслевых журналах и на онлайн-платформах. ▎5. Ценовая стратегия • Ценовая политика: Установить конкурентоспособные цены с учетом качества продукта. Возможность предоставления скидок для оптовых клиентов или долгосрочных партнеров. • Пакетные предложения: Создание пакетов услуг (например, кастомизация + доставка) для повышения привлекательности. ▎6. Продвижение и продажи • Прямые продажи: Нанять команду продаж для активного поиска клиентов и заключения контрактов. • Партнерства: Установить сотрудничество с дистрибьюторами и производителями в смежных отраслях. • Обратная связь: Создать систему сбора отзывов от клиентов для улучшения продукта и обслуживания. ▎7. Оценка результатов • KPIs (ключевые показатели эффективности): • Увеличение числа лидов и конверсий. • Рост продаж и доли рынка. • Уровень удовлетворенности клиентов (опросы, NPS). • Анализ и корректировка стратегии: Регулярно анализировать результаты и вносить изменения в стратегию на основе полученных данных.</w:t>
            </w:r>
          </w:p>
        </w:tc>
      </w:tr>
      <w:tr>
        <w:tblPrEx>
          <w:shd w:val="clear" w:color="auto" w:fill="d0ddef"/>
        </w:tblPrEx>
        <w:trPr>
          <w:trHeight w:val="188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24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Каналы сбыта будущего продукта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Прямые продажи</w:t>
            </w:r>
          </w:p>
        </w:tc>
      </w:tr>
      <w:tr>
        <w:tblPrEx>
          <w:shd w:val="clear" w:color="auto" w:fill="d0ddef"/>
        </w:tblPrEx>
        <w:trPr>
          <w:trHeight w:val="694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Характеристика проблемы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br w:type="textWrapping"/>
              <w:t>на решение которой направлен стартап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проект</w:t>
            </w:r>
          </w:p>
        </w:tc>
      </w:tr>
      <w:tr>
        <w:tblPrEx>
          <w:shd w:val="clear" w:color="auto" w:fill="d0ddef"/>
        </w:tblPrEx>
        <w:trPr>
          <w:trHeight w:val="188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25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Какая часть проблемы решается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может быть решена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детально раскрыть вопрос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поставленный в пункте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описав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какая часть проблемы или вся проблема решается с помощью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За счёт данной идеи решаются проблемы со скоростью выходимого профиля и нуждой в закалки</w:t>
            </w:r>
          </w:p>
        </w:tc>
      </w:tr>
      <w:tr>
        <w:tblPrEx>
          <w:shd w:val="clear" w:color="auto" w:fill="d0ddef"/>
        </w:tblPrEx>
        <w:trPr>
          <w:trHeight w:val="212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26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«Держатель» проблемы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его мотивации и возможности решения проблемы с использованием продукции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Необходимо детально описать взаимосвязь между выявленной проблемой и потенциальным потребителем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см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пункты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9, 10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и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11)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41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27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Каким способом будет решена проблема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описать детально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именно ваши товары и услуги помогут потребителям справляться с проблемой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259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28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Оценка потенциала «рынка» и рентабельности бизнеса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привести кратко обоснование сегмента и доли рынка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потенциальные возможности для масштабирования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а также детально раскрыть информацию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указанную в пункте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16.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236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29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План дальнейшего развития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Укажите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какие шаги будут предприняты в течение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6-12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месяцев после завершения прохождения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какие меры поддержки планируется привлечь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.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 xml:space="preserve">ДОПОЛНИТЕЛЬНО ДЛЯ ПОДАЧИ ЗАЯВКИ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НА КОНКУРС СТУДЕНЧЕСКИЙ СТАРТАП ОТ ФСИ</w:t>
      </w:r>
      <w:r>
        <w:rPr>
          <w:rFonts w:ascii="Times New Roman" w:hAnsi="Times New Roman"/>
          <w:sz w:val="32"/>
          <w:szCs w:val="32"/>
          <w:rtl w:val="0"/>
        </w:rPr>
        <w:t>:</w:t>
      </w:r>
    </w:p>
    <w:p>
      <w:pPr>
        <w:pStyle w:val="Normal.0"/>
        <w:keepLines w:val="1"/>
        <w:spacing w:after="0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для проектов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прошедших во второй этап акселерационной программы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)</w:t>
      </w:r>
    </w:p>
    <w:p>
      <w:pPr>
        <w:pStyle w:val="Normal.0"/>
        <w:rPr>
          <w:rStyle w:val="Нет"/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 xml:space="preserve">подробнее о подаче заявки на конкурс ФСИ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"https://fasie.ru/programs/programma-studstartup/%23documentu"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https://fasie.ru/programs/programma-studstartup/#documentu</w:t>
      </w:r>
      <w:r>
        <w:rPr/>
        <w:fldChar w:fldCharType="end" w:fldLock="0"/>
      </w:r>
      <w:r>
        <w:rPr>
          <w:rStyle w:val="Нет"/>
          <w:rFonts w:ascii="Times New Roman" w:hAnsi="Times New Roman"/>
          <w:rtl w:val="0"/>
          <w:lang w:val="de-DE"/>
        </w:rPr>
        <w:t xml:space="preserve"> )</w:t>
      </w:r>
    </w:p>
    <w:tbl>
      <w:tblPr>
        <w:tblW w:w="990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161"/>
        <w:gridCol w:w="5744"/>
      </w:tblGrid>
      <w:tr>
        <w:tblPrEx>
          <w:shd w:val="clear" w:color="auto" w:fill="d0ddef"/>
        </w:tblPrEx>
        <w:trPr>
          <w:trHeight w:val="76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 xml:space="preserve">Фокусная тематика из перечня ФСИ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Hyperlink.1"/>
                <w:rFonts w:ascii="Times New Roman" w:cs="Times New Roman" w:hAnsi="Times New Roman" w:eastAsia="Times New Roman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</w:rPr>
              <w:instrText xml:space="preserve"> HYPERLINK "https://fasie.ru/programs/programma-start/fokusnye-tematiki.php"</w:instrText>
            </w:r>
            <w:r>
              <w:rPr>
                <w:rStyle w:val="Hyperlink.1"/>
                <w:rFonts w:ascii="Times New Roman" w:cs="Times New Roman" w:hAnsi="Times New Roman" w:eastAsia="Times New Roman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rtl w:val="0"/>
                <w:lang w:val="en-US"/>
              </w:rPr>
              <w:t>https://fasie.ru/programs/programma-start/fokusnye-tematiki.php</w:t>
            </w:r>
            <w:r>
              <w:rPr>
                <w:rFonts w:ascii="Times New Roman" w:cs="Times New Roman" w:hAnsi="Times New Roman" w:eastAsia="Times New Roman"/>
              </w:rPr>
              <w:fldChar w:fldCharType="end" w:fldLock="0"/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de-DE"/>
              </w:rPr>
              <w:t xml:space="preserve"> )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042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ХАРАКТЕРИСТИКА БУДУЩЕГО ПРЕДПРИЯТИЯ </w:t>
              <w:br w:type="textWrapping"/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РЕЗУЛЬТАТ СТАРТАП</w:t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ПРОЕКТА</w:t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)</w:t>
            </w:r>
            <w:r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Плановые оптимальные параметры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на момент выхода 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):</w:t>
            </w:r>
          </w:p>
        </w:tc>
      </w:tr>
      <w:tr>
        <w:tblPrEx>
          <w:shd w:val="clear" w:color="auto" w:fill="d0ddef"/>
        </w:tblPrEx>
        <w:trPr>
          <w:trHeight w:val="311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Коллектив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характеристика будущего предприятия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информация о составе коллектива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информация по количеству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перечню должностей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квалификации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который Вы представляете на момент выхода 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Вероятно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этот состав шире 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или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будет отличаться от состава команды по проекту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но нам важно увидеть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Вы представляете себе штат созданного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в будущем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при переходе на самоокупаемость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6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Техническое оснащение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Необходимо указать информацию о Вашем представлении о планируемом техническом оснащении предприятия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наличие технических и материальных ресурсов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на момент выхода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может быть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сепаратор для азота, криогенный насос дозатор, регулятор панели управления азота с системой полуавтоматического переключателя, цистерна для азота,</w:t>
            </w:r>
          </w:p>
        </w:tc>
      </w:tr>
      <w:tr>
        <w:tblPrEx>
          <w:shd w:val="clear" w:color="auto" w:fill="d0ddef"/>
        </w:tblPrEx>
        <w:trPr>
          <w:trHeight w:val="16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Партнеры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поставщики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продавцы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информация о Вашем представлении о партнерах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поставщиках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продавцах на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момент выхода 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может быть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70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 xml:space="preserve">Объем реализации продукции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в натуральных единицах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предполагаемый Вами объем реализации продукции на момент выхода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Ваше представление 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может быть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осуществлено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910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Доходы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в рублях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предполагаемый Вами объем всех доходов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вне зависимости от их источника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например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выручка с продаж и 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.)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предприятия на момент выхода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9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Ваше представление 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это будет достигнуто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2 250 000 млн руб</w:t>
            </w:r>
          </w:p>
        </w:tc>
      </w:tr>
      <w:tr>
        <w:tblPrEx>
          <w:shd w:val="clear" w:color="auto" w:fill="d0ddef"/>
        </w:tblPrEx>
        <w:trPr>
          <w:trHeight w:val="142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Расходы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в рублях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предполагаемый Вами объем всех расходов предприятия на момент выхода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Ваше представление 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это будет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достигнуто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404 908 тыс руб</w:t>
            </w:r>
          </w:p>
        </w:tc>
      </w:tr>
      <w:tr>
        <w:tblPrEx>
          <w:shd w:val="clear" w:color="auto" w:fill="d0ddef"/>
        </w:tblPrEx>
        <w:trPr>
          <w:trHeight w:val="117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Планируемый период выхода предприятия на самоокупаемость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количество лет после завершения гранта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2-3 года</w:t>
            </w:r>
          </w:p>
        </w:tc>
      </w:tr>
      <w:tr>
        <w:tblPrEx>
          <w:shd w:val="clear" w:color="auto" w:fill="d0ddef"/>
        </w:tblPrEx>
        <w:trPr>
          <w:trHeight w:val="734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keepLines w:val="1"/>
              <w:tabs>
                <w:tab w:val="left" w:pos="2127"/>
              </w:tabs>
              <w:spacing w:before="40" w:after="0" w:line="276" w:lineRule="auto"/>
              <w:jc w:val="center"/>
              <w:outlineLvl w:val="2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СУЩЕСТВУЮЩИЙ ЗАДЕЛ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,</w:t>
            </w:r>
          </w:p>
          <w:p>
            <w:pPr>
              <w:pStyle w:val="Normal.0"/>
              <w:keepNext w:val="1"/>
              <w:keepLines w:val="1"/>
              <w:tabs>
                <w:tab w:val="left" w:pos="2127"/>
              </w:tabs>
              <w:bidi w:val="0"/>
              <w:spacing w:before="40" w:after="0" w:line="276" w:lineRule="auto"/>
              <w:ind w:left="0" w:right="0" w:firstLine="0"/>
              <w:jc w:val="center"/>
              <w:outlineLvl w:val="2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КОТОРЫЙ МОЖЕТ БЫТЬ ОСНОВОЙ БУДУЩЕГО ПРЕДПРИЯТИЯ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Коллектив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Техническое оснащение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Партнеры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поставщики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продавцы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119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ПЛАН РЕАЛИЗАЦИИ ПРОЕКТА</w:t>
            </w:r>
          </w:p>
          <w:p>
            <w:pPr>
              <w:pStyle w:val="Normal.0"/>
              <w:keepLine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на период грантовой поддержки и максимально прогнозируемый срок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,</w:t>
            </w:r>
            <w:r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br w:type="textWrapping"/>
              <w:t xml:space="preserve">но не менее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2-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х лет после завершения договора гранта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Формирование коллектива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Функционирование юридического лица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092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Выполнение работ по разработке продукции с использованием результатов научно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технических и технологических исследований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собственных 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/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или легитимно полученных или приобретенных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),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включая информацию о создании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MVP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 xml:space="preserve">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или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доведению продукции до уровня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TRL 31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и обоснование возможности разработки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MVP /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достижения уровня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TRL 3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в рамках реализации договора гранта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800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Выполнение работ по уточнению параметров продукции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«формирование» рынка быта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взаимодействие с потенциальным покупателем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проверка гипотез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анализ информационных источников и т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п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.):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Организация производства продукции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Реализация продукции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722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32"/>
                <w:szCs w:val="32"/>
                <w:shd w:val="nil" w:color="auto" w:fill="auto"/>
                <w:rtl w:val="0"/>
              </w:rPr>
              <w:t>ФИНАНСОВЫЙ ПЛАН РЕАЛИЗАЦИИ ПРОЕКТА</w:t>
              <w:br w:type="textWrapping"/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ПЛАНИРОВАНИЕ ДОХОДОВ И РАСХОДОВ НА РЕАЛИЗАЦИЮ ПРОЕКТА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Доходы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Расходы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231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Источники привлечения ресурсов для развития стартап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проекта после завершения договора гранта и обоснование их выбора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грантовая поддержка Фонда содействия инновациям или других институтов развития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привлечение кредитных средств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венчурных инвестиций и др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.):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  <w:lang w:val="ru-RU"/>
              </w:rPr>
              <w:t>Перечень планируемых работ с детализацией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Этап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1 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длительность –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2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месяца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990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tbl>
            <w:tblGrid>
              <w:gridCol w:w="2000" w:type="dxa"/>
              <w:gridCol w:w="3000" w:type="dxa"/>
              <w:gridCol w:w="2000" w:type="dxa"/>
              <w:gridCol w:w="2000" w:type="dxa"/>
            </w:tblGrid>
            <w:tblPr>
              <w:tblW w:w="0" w:type="pct"/>
              <w:tblLayout w:type="autofit"/>
              <w:bidiVisual w:val="0"/>
              <w:tblCellMar>
                <w:top w:w="75" w:type="dxa"/>
                <w:left w:w="75" w:type="dxa"/>
                <w:right w:w="75" w:type="dxa"/>
                <w:bottom w:w="75" w:type="dxa"/>
              </w:tblCellMar>
              <w:tblBorders>
                <w:top w:val="single" w:sz="6" w:color="000000"/>
                <w:left w:val="single" w:sz="6" w:color="000000"/>
                <w:right w:val="single" w:sz="6" w:color="000000"/>
                <w:bottom w:val="single" w:sz="6" w:color="000000"/>
                <w:insideH w:val="single" w:sz="6" w:color="000000"/>
                <w:insideV w:val="single" w:sz="6" w:color="000000"/>
              </w:tblBorders>
            </w:tblPr>
            <w:tr>
              <w:trPr/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Наименование работы</w:t>
                  </w:r>
                </w:p>
              </w:tc>
              <w:tc>
                <w:tcPr>
                  <w:tcW w:w="3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Описание работы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Стоимость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Результат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  <w:tab/>
              <w:tab/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  <w:tab/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Этап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2 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длительность –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10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месяцев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990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tbl>
            <w:tblGrid>
              <w:gridCol w:w="2000" w:type="dxa"/>
              <w:gridCol w:w="3000" w:type="dxa"/>
              <w:gridCol w:w="2000" w:type="dxa"/>
              <w:gridCol w:w="2000" w:type="dxa"/>
            </w:tblGrid>
            <w:tblPr>
              <w:tblW w:w="0" w:type="dxa"/>
              <w:tblLayout w:type="autofit"/>
              <w:bidiVisual w:val="0"/>
              <w:tblBorders>
                <w:top w:val="single" w:sz="8"/>
                <w:left w:val="single" w:sz="8"/>
                <w:right w:val="single" w:sz="8"/>
                <w:bottom w:val="single" w:sz="8"/>
                <w:insideH w:val="single" w:sz="8"/>
                <w:insideV w:val="single" w:sz="8"/>
              </w:tblBorders>
            </w:tblPr>
            <w:tr>
              <w:trPr/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Наименование работы</w:t>
                  </w:r>
                </w:p>
              </w:tc>
              <w:tc>
                <w:tcPr>
                  <w:tcW w:w="3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Описание работы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Стоимость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Результат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  <w:tab/>
              <w:tab/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  <w:tab/>
            </w:r>
          </w:p>
        </w:tc>
      </w:tr>
      <w:tr>
        <w:tblPrEx>
          <w:shd w:val="clear" w:color="auto" w:fill="d0ddef"/>
        </w:tblPrEx>
        <w:trPr>
          <w:trHeight w:val="7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  <w:lang w:val="ru-RU"/>
              </w:rPr>
              <w:t xml:space="preserve">Поддержка других институтов </w:t>
              <w:br w:type="textWrapping"/>
              <w:t>инновационного развития</w:t>
            </w:r>
          </w:p>
        </w:tc>
      </w:tr>
      <w:tr>
        <w:tblPrEx>
          <w:shd w:val="clear" w:color="auto" w:fill="d0ddef"/>
        </w:tblPrEx>
        <w:trPr>
          <w:trHeight w:val="4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Опыт взаимодействия с другими институтами развития</w:t>
            </w:r>
          </w:p>
        </w:tc>
      </w:tr>
      <w:tr>
        <w:tblPrEx>
          <w:shd w:val="clear" w:color="auto" w:fill="d0ddef"/>
        </w:tblPrEx>
        <w:trPr>
          <w:trHeight w:val="64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u w:val="single"/>
                <w:shd w:val="nil" w:color="auto" w:fill="auto"/>
                <w:rtl w:val="0"/>
              </w:rPr>
              <w:t>Платформа НТИ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542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Участвовал ли кто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либо из членов проектной команды в «Акселерационно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образовательных интенсивах по формированию и преакселерации команд»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542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Участвовал ли кто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либо из членов проектной команды в программах «Диагностика и формирование компетентностного профиля человека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/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команды»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02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Перечень членов проектной команды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участвовавших в программах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de-DE"/>
              </w:rPr>
              <w:t xml:space="preserve">Leader ID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 АНО «Платформа НТИ»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4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</w:rPr>
              <w:t>ДОПОЛНИТЕЛЬНО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Участие в программе «Стартап как диплом»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  <w:tr>
        <w:tblPrEx>
          <w:shd w:val="clear" w:color="auto" w:fill="d0ddef"/>
        </w:tblPrEx>
        <w:trPr>
          <w:trHeight w:val="1293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Участие в образовательных программах повышения предпринимательской компетентности и наличие достижений в конкурсах АНО «Россия – страна возможностей»</w:t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  <w:tr>
        <w:tblPrEx>
          <w:shd w:val="clear" w:color="auto" w:fill="d0ddef"/>
        </w:tblPrEx>
        <w:trPr>
          <w:trHeight w:val="4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Для исполнителей по программе УМНИК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Номер контракта и тема проекта по программе «УМНИК»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  <w:tr>
        <w:tblPrEx>
          <w:shd w:val="clear" w:color="auto" w:fill="d0ddef"/>
        </w:tblPrEx>
        <w:trPr>
          <w:trHeight w:val="76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Роль лидера по программе «УМНИК» в заявке по программе «Студенческий стартап»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Style w:val="Нет"/>
          <w:rFonts w:ascii="Times New Roman" w:cs="Times New Roman" w:hAnsi="Times New Roman" w:eastAsia="Times New Roman"/>
        </w:rPr>
      </w:pPr>
    </w:p>
    <w:p>
      <w:pPr>
        <w:pStyle w:val="Normal.0"/>
        <w:widowControl w:val="0"/>
        <w:spacing w:line="240" w:lineRule="auto"/>
        <w:rPr>
          <w:rStyle w:val="Нет"/>
          <w:rFonts w:ascii="Times New Roman" w:cs="Times New Roman" w:hAnsi="Times New Roman" w:eastAsia="Times New Roman"/>
        </w:rPr>
      </w:pPr>
    </w:p>
    <w:p>
      <w:pPr>
        <w:pStyle w:val="Normal.0"/>
        <w:keepNext w:val="1"/>
        <w:spacing w:before="240" w:after="0" w:line="276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  <w:r>
        <w:rPr>
          <w:rStyle w:val="Нет"/>
          <w:rFonts w:ascii="Times New Roman" w:hAnsi="Times New Roman" w:hint="default"/>
          <w:b w:val="1"/>
          <w:bCs w:val="1"/>
          <w:caps w:val="1"/>
          <w:sz w:val="32"/>
          <w:szCs w:val="32"/>
          <w:rtl w:val="0"/>
          <w:lang w:val="ru-RU"/>
        </w:rPr>
        <w:t xml:space="preserve">Календарный план </w:t>
      </w:r>
    </w:p>
    <w:p>
      <w:pPr>
        <w:pStyle w:val="Normal.0"/>
        <w:keepNext w:val="1"/>
        <w:keepLines w:val="1"/>
        <w:spacing w:after="0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rtl w:val="0"/>
          <w:lang w:val="ru-RU"/>
        </w:rPr>
        <w:t xml:space="preserve">   Календарный план проекта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rtl w:val="0"/>
        </w:rPr>
        <w:t>:</w:t>
      </w:r>
    </w:p>
    <w:p>
      <w:pPr>
        <w:pStyle w:val="Normal.0"/>
        <w:keepNext w:val="1"/>
        <w:keepLines w:val="1"/>
        <w:spacing w:after="0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tbl>
      <w:tblPr>
        <w:tblW w:w="9587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83"/>
        <w:gridCol w:w="4841"/>
        <w:gridCol w:w="1963"/>
        <w:gridCol w:w="2100"/>
      </w:tblGrid>
      <w:tr>
        <w:tblPrEx>
          <w:shd w:val="clear" w:color="auto" w:fill="d0ddef"/>
        </w:tblPrEx>
        <w:trPr>
          <w:trHeight w:val="832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№ этапа</w:t>
            </w:r>
          </w:p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Название этапа календарного плана</w:t>
            </w:r>
          </w:p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Длительность этапа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мес</w:t>
            </w:r>
          </w:p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Стоимость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руб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984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1</w:t>
            </w:r>
          </w:p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984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59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keepNext w:val="1"/>
        <w:keepLines w:val="1"/>
        <w:widowControl w:val="0"/>
        <w:spacing w:after="0" w:line="240" w:lineRule="auto"/>
        <w:ind w:left="108" w:hanging="108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Normal.0"/>
        <w:keepNext w:val="1"/>
        <w:keepLines w:val="1"/>
        <w:widowControl w:val="0"/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Normal.0"/>
      </w:pPr>
      <w:r>
        <w:rPr>
          <w:rStyle w:val="Нет"/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0" w:h="16840" w:orient="portrait"/>
      <w:pgMar w:top="426" w:right="851" w:bottom="568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rmal">
    <w:name w:val="ConsPlusNormal"/>
    <w:next w:val="ConsPlusNormal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64" w:lineRule="auto"/>
      <w:ind w:left="0" w:right="0" w:firstLine="0"/>
      <w:jc w:val="left"/>
      <w:outlineLvl w:val="0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 A">
    <w:name w:val="Normal A"/>
    <w:next w:val="Normal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8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1">
    <w:name w:val="Hyperlink.1"/>
    <w:basedOn w:val="Нет"/>
    <w:next w:val="Hyperlink.1"/>
    <w:rPr>
      <w:outline w:val="0"/>
      <w:color w:val="0563c1"/>
      <w:u w:val="single" w:color="0563c1"/>
      <w:shd w:val="nil" w:color="auto" w:fill="auto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0" dist="0" dir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0" dist="0" dir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