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4BCA8" w14:textId="77777777" w:rsidR="003001ED" w:rsidRDefault="003001ED" w:rsidP="003001ED">
      <w:r>
        <w:t>Бизнес-план проекта "Изготовление образовательных макетов для ВУЦ НовГУ"</w:t>
      </w:r>
    </w:p>
    <w:p w14:paraId="7D167B7A" w14:textId="77777777" w:rsidR="003001ED" w:rsidRDefault="003001ED" w:rsidP="003001ED"/>
    <w:p w14:paraId="628C00A9" w14:textId="77777777" w:rsidR="003001ED" w:rsidRDefault="003001ED" w:rsidP="003001ED">
      <w:r>
        <w:t>1. Обзор проекта:</w:t>
      </w:r>
    </w:p>
    <w:p w14:paraId="300251A6" w14:textId="77777777" w:rsidR="003001ED" w:rsidRDefault="003001ED" w:rsidP="003001ED">
      <w:r>
        <w:t>Проект направлен на создание и производство образовательных макетов для учебного центра Новгородского государственного университета (НовГУ). Эти макеты будут использоваться для наглядного обучения студентов различным дисциплинам, таким как архитектура, инженерия, геология и другие.</w:t>
      </w:r>
    </w:p>
    <w:p w14:paraId="6403299D" w14:textId="77777777" w:rsidR="003001ED" w:rsidRDefault="003001ED" w:rsidP="003001ED"/>
    <w:p w14:paraId="686063D8" w14:textId="77777777" w:rsidR="003001ED" w:rsidRDefault="003001ED" w:rsidP="003001ED">
      <w:r>
        <w:t>2. Цели проекта:</w:t>
      </w:r>
    </w:p>
    <w:p w14:paraId="54E34051" w14:textId="77777777" w:rsidR="003001ED" w:rsidRDefault="003001ED" w:rsidP="003001ED">
      <w:r>
        <w:t>- Создание высококачественных образовательных макетов для учебных заведений.</w:t>
      </w:r>
    </w:p>
    <w:p w14:paraId="2D273E04" w14:textId="77777777" w:rsidR="003001ED" w:rsidRDefault="003001ED" w:rsidP="003001ED">
      <w:r>
        <w:t>- Улучшение качества образования за счет использования наглядных пособий.</w:t>
      </w:r>
    </w:p>
    <w:p w14:paraId="5582EA15" w14:textId="77777777" w:rsidR="003001ED" w:rsidRDefault="003001ED" w:rsidP="003001ED">
      <w:r>
        <w:t>- Развитие партнерских отношений с НовГУ и другими учебными заведениями.</w:t>
      </w:r>
    </w:p>
    <w:p w14:paraId="1A5AFE2C" w14:textId="77777777" w:rsidR="003001ED" w:rsidRDefault="003001ED" w:rsidP="003001ED"/>
    <w:p w14:paraId="2FD5AFF5" w14:textId="77777777" w:rsidR="003001ED" w:rsidRDefault="003001ED" w:rsidP="003001ED">
      <w:r>
        <w:t>3. Рынок и аудитория:</w:t>
      </w:r>
    </w:p>
    <w:p w14:paraId="33CC18E8" w14:textId="77777777" w:rsidR="003001ED" w:rsidRDefault="003001ED" w:rsidP="003001ED">
      <w:r>
        <w:t>Целевая аудитория проекта - учебные заведения, в частности НовГУ, а также другие ВУЗы и колледжи, заинтересованные в приобретении образовательных макетов.</w:t>
      </w:r>
    </w:p>
    <w:p w14:paraId="37E43A06" w14:textId="77777777" w:rsidR="003001ED" w:rsidRDefault="003001ED" w:rsidP="003001ED"/>
    <w:p w14:paraId="4992C56E" w14:textId="77777777" w:rsidR="003001ED" w:rsidRDefault="003001ED" w:rsidP="003001ED">
      <w:r>
        <w:t>4. Продукты и услуги:</w:t>
      </w:r>
    </w:p>
    <w:p w14:paraId="1EACF138" w14:textId="77777777" w:rsidR="003001ED" w:rsidRDefault="003001ED" w:rsidP="003001ED">
      <w:r>
        <w:t>Проект предлагает изготовление и продажу образовательных макетов различных видов, включая архитектурные макеты зданий, инженерные макеты механизмов, геологические макеты горных пород и другие.</w:t>
      </w:r>
    </w:p>
    <w:p w14:paraId="6BAEA62A" w14:textId="77777777" w:rsidR="003001ED" w:rsidRDefault="003001ED" w:rsidP="003001ED"/>
    <w:p w14:paraId="26299BA3" w14:textId="77777777" w:rsidR="003001ED" w:rsidRDefault="003001ED" w:rsidP="003001ED">
      <w:r>
        <w:t>5. Конкуренция:</w:t>
      </w:r>
    </w:p>
    <w:p w14:paraId="254471CA" w14:textId="77777777" w:rsidR="003001ED" w:rsidRDefault="003001ED" w:rsidP="003001ED">
      <w:r>
        <w:t>Основными конкурентами проекта являются другие производители образовательных макетов и наглядных пособий. Для успешного выхода на рынок и завоевания своей ниши, необходимо предлагать более качественные и современные макеты, а также гибкую систему скидок и условий сотрудничества.</w:t>
      </w:r>
    </w:p>
    <w:p w14:paraId="4DCE275A" w14:textId="77777777" w:rsidR="003001ED" w:rsidRDefault="003001ED" w:rsidP="003001ED"/>
    <w:p w14:paraId="78C880C8" w14:textId="77777777" w:rsidR="003001ED" w:rsidRDefault="003001ED" w:rsidP="003001ED">
      <w:r>
        <w:t>6. Маркетинговые стратегии:</w:t>
      </w:r>
    </w:p>
    <w:p w14:paraId="3F0177BC" w14:textId="77777777" w:rsidR="003001ED" w:rsidRDefault="003001ED" w:rsidP="003001ED">
      <w:r>
        <w:t>- Разработка и проведение рекламной кампании в социальных сетях и на образовательных форумах.</w:t>
      </w:r>
    </w:p>
    <w:p w14:paraId="365B4389" w14:textId="77777777" w:rsidR="003001ED" w:rsidRDefault="003001ED" w:rsidP="003001ED">
      <w:r>
        <w:t>- Участие в выставках и конференциях, посвященных образованию и наглядным пособиям.</w:t>
      </w:r>
    </w:p>
    <w:p w14:paraId="663AA93F" w14:textId="77777777" w:rsidR="003001ED" w:rsidRDefault="003001ED" w:rsidP="003001ED">
      <w:r>
        <w:t>- Сотрудничество с НовГУ и другими учебными заведениями для продвижения продукта.</w:t>
      </w:r>
    </w:p>
    <w:p w14:paraId="737BC4DA" w14:textId="77777777" w:rsidR="003001ED" w:rsidRDefault="003001ED" w:rsidP="003001ED"/>
    <w:p w14:paraId="6E3BDFC5" w14:textId="77777777" w:rsidR="003001ED" w:rsidRDefault="003001ED" w:rsidP="003001ED">
      <w:r>
        <w:t>7. Финансовые аспекты:</w:t>
      </w:r>
    </w:p>
    <w:p w14:paraId="0A047D15" w14:textId="77777777" w:rsidR="003001ED" w:rsidRDefault="003001ED" w:rsidP="003001ED">
      <w:r>
        <w:t>- Оценка стартовых затрат на организацию производства и маркетинговые мероприятия.</w:t>
      </w:r>
    </w:p>
    <w:p w14:paraId="693F537C" w14:textId="77777777" w:rsidR="003001ED" w:rsidRDefault="003001ED" w:rsidP="003001ED">
      <w:r>
        <w:lastRenderedPageBreak/>
        <w:t>- Планирование доходов от продажи макетов и расходов на их производство.</w:t>
      </w:r>
    </w:p>
    <w:p w14:paraId="3D72B97A" w14:textId="77777777" w:rsidR="003001ED" w:rsidRDefault="003001ED" w:rsidP="003001ED">
      <w:r>
        <w:t>- Разработка финансового плана с учетом окупаемости проекта и получения прибыли.</w:t>
      </w:r>
    </w:p>
    <w:p w14:paraId="754259B4" w14:textId="77777777" w:rsidR="003001ED" w:rsidRDefault="003001ED" w:rsidP="003001ED"/>
    <w:p w14:paraId="0D784D2C" w14:textId="77777777" w:rsidR="003001ED" w:rsidRDefault="003001ED" w:rsidP="003001ED">
      <w:r>
        <w:t>8. Организационная структура:</w:t>
      </w:r>
    </w:p>
    <w:p w14:paraId="5B355159" w14:textId="77777777" w:rsidR="003001ED" w:rsidRDefault="003001ED" w:rsidP="003001ED">
      <w:r>
        <w:t>- Создание команды специалистов, отвечающих за проектирование, производство, маркетинг и сбыт образовательных макетов.</w:t>
      </w:r>
    </w:p>
    <w:p w14:paraId="277E9E4C" w14:textId="77777777" w:rsidR="003001ED" w:rsidRDefault="003001ED" w:rsidP="003001ED">
      <w:r>
        <w:t>- Налаживание сотрудничества с НовГУ и другими учебными заведениями.</w:t>
      </w:r>
    </w:p>
    <w:p w14:paraId="3F8B90B7" w14:textId="77777777" w:rsidR="003001ED" w:rsidRDefault="003001ED" w:rsidP="003001ED"/>
    <w:p w14:paraId="683BA4C7" w14:textId="77777777" w:rsidR="003001ED" w:rsidRDefault="003001ED" w:rsidP="003001ED">
      <w:r>
        <w:t>9. Риски и проблемы:</w:t>
      </w:r>
    </w:p>
    <w:p w14:paraId="532D6080" w14:textId="77777777" w:rsidR="003001ED" w:rsidRDefault="003001ED" w:rsidP="003001ED">
      <w:r>
        <w:t>- Возможность снижения спроса на продукцию в связи с изменением образовательных программ и требований.</w:t>
      </w:r>
    </w:p>
    <w:p w14:paraId="0EDBF228" w14:textId="77777777" w:rsidR="003001ED" w:rsidRDefault="003001ED" w:rsidP="003001ED">
      <w:r>
        <w:t>- Конкуренция со стороны других производителей макетов.</w:t>
      </w:r>
    </w:p>
    <w:p w14:paraId="26E5B256" w14:textId="77777777" w:rsidR="003001ED" w:rsidRDefault="003001ED" w:rsidP="003001ED">
      <w:r>
        <w:t>- Непредвиденные расходы на производство и маркетинг.</w:t>
      </w:r>
    </w:p>
    <w:p w14:paraId="54F763DC" w14:textId="77777777" w:rsidR="003001ED" w:rsidRDefault="003001ED" w:rsidP="003001ED"/>
    <w:p w14:paraId="31BEC7DD" w14:textId="77777777" w:rsidR="003001ED" w:rsidRDefault="003001ED" w:rsidP="003001ED">
      <w:r>
        <w:t>10. Выводы и рекомендации:</w:t>
      </w:r>
    </w:p>
    <w:p w14:paraId="5A7F96FA" w14:textId="7F06340F" w:rsidR="00890D69" w:rsidRDefault="003001ED" w:rsidP="003001ED">
      <w:r>
        <w:t>Проект "Изготовление образовательных макетов для ВУЦ НовГУ" имеет хорошие перспективы развития и может стать успешным бизнесом, если грамотно подойти к организации производства, маркетингу и сотрудничеству с учебными заведениями. Важно внимательно следить за изменениями на рынке образовательных макетов и быстро реагировать на них, чтобы оставаться конкурентоспособным и привлекательным для потребителей.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5C"/>
    <w:rsid w:val="003001ED"/>
    <w:rsid w:val="00890D69"/>
    <w:rsid w:val="009B2D1C"/>
    <w:rsid w:val="00B220D0"/>
    <w:rsid w:val="00C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DD84-5AFC-4F95-934D-F3DF248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0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F20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F20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205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205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205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F205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F205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F20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F20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F2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F20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20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F20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205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F205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F205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F20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F205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F20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2024-05-13T14:07:00Z</dcterms:created>
  <dcterms:modified xsi:type="dcterms:W3CDTF">2024-05-13T14:07:00Z</dcterms:modified>
</cp:coreProperties>
</file>