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RÛDA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Бабина Екатерина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Новосельцева Рада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Федченко Анна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https://pt.2035.university/project/ruda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WEARNET, TECHNET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Продукт: маркетплейс для размещения локальных российских брендов со своим производством 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Проблематика: 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уход брендов из России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многие отечественные модные бренды не выходят на маркетплейсы, боясь потеряться среди множества товаров разных категорий (для них всегда было важно контролировать фирменный стиль и качество)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объединение локальных брендов в одном месте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открытие новых дизайнеров для покупателей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помощь локальным маркам выйти на новый уровень, поддержка производителей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России есть множество крутых брендов с незаслуженно маленькой аудиторией, о которых вы и не догадываетесь. Российские локальные дизайнеры используют качественные ткани и фурнитуру, делают упор на оригинальность модели и качество самого пошива.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Многие иностранные марки одежды уже ушли с рынка, наша платформа — это выход из ситуации. 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Сегодня ушла Zara и Levi’s, завтра уйдет еще какой-то бренд. Мы сможем окунуть вас в локальный fashion, и вы не будете думать день на пролет, где купить оригинальные и качественные вещи.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Обусловлена уходом большого количества брендов с российского рынка ввиду санкций. Уход многих брендов дал возможность развития локальным российским производителям, спрос на которые вырос &gt;3 раза.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сбой в работе платформы, технологическая неисправность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срыв сроков разработки платформы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экономическая ситуация в стране (запрет работы платформы)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сбой работы систем банка</w:t>
            </w:r>
          </w:p>
          <w:p w:rsidR="00000000" w:rsidDel="00000000" w:rsidP="00000000" w:rsidRDefault="00000000" w:rsidRPr="00000000" w14:paraId="000000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Риск проекта: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увеличение стоимости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срыв договоренности с дизайнерами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недоверие дизайнеров нашему проекту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﻿﻿﻿обострение международных отношений</w:t>
            </w:r>
          </w:p>
          <w:p w:rsidR="00000000" w:rsidDel="00000000" w:rsidP="00000000" w:rsidRDefault="00000000" w:rsidRPr="00000000" w14:paraId="000000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Другие риски: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﻿﻿﻿вероятность наступления дефолта мировой экономики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снижение платежеспособности населения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рост конкуренции на рынке маркетплейсов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проблемы с качеством продукции при значимом увеличении спроса 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XSAI STORE, Mitti underwear, Fligel и др.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Бизнес-модель: 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Комиссия с операций. 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Когда потребитель платит бренду, торговая площадка взимает процент. Главное преимущество данной модели в том, что поставщики не платят ничего, пока не начнут получать клиентов и прибыль от нашей платформы. Для нас это тоже выгодно, так как мы будем получать процент от всех платежей, которые будут проходить через нашу платформу.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 маркетплейса: Peer-to-peer — тип, который связывает владельцев продукта с конечным покупателем. </w:t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ВСТРОЕННЫЕ ФУНКЦИИ НА МАРКЕТПЛЕЙСЕ: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Наличие товаров и оформление заказа;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Чат внутри приложения;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Контроль транзакций;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Возможность делать акции, скидки, рекламные предложения;</w:t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Инструменты статистики и аналитики;</w:t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Личный кабинет;</w:t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Дополнительная опция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пошив на заказ.</w:t>
            </w:r>
          </w:p>
          <w:p w:rsidR="00000000" w:rsidDel="00000000" w:rsidP="00000000" w:rsidRDefault="00000000" w:rsidRPr="00000000" w14:paraId="0000004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Фичи для покупателей: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Поисковая система с несколькими фильтрами — по цене, размеру и категории;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Корзина;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Лист ожиданий;</w:t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Встроенные платежные системы;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◦ Удобная политика возврата.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Схема работы DBS: продавец хранит заказы у себя на складе или в магазине, выставляя их на продажу на маркетплейсе. Когда покупатель оформляет на маркетплейсе заказ, продавцу приходит уведомление. </w:t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7.000.000 рублей </w:t>
            </w:r>
          </w:p>
        </w:tc>
      </w:tr>
      <w:tr>
        <w:trPr>
          <w:cantSplit w:val="0"/>
          <w:trHeight w:val="671.3745117187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Инвестиции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PEST, SWOT анализы представлены в Приложении №1 данного паспорта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Онлайн-спрос на одежду российских производителей вырос вырос на 61%.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онлайн-покупок выросло, по итогам 2022 число онлайн-заказов увеличится на 63%, а объем рынка e-commerce в денежном выражении вырастет на 40%</w:t>
            </w:r>
          </w:p>
        </w:tc>
      </w:tr>
    </w:tbl>
    <w:p w:rsidR="00000000" w:rsidDel="00000000" w:rsidP="00000000" w:rsidRDefault="00000000" w:rsidRPr="00000000" w14:paraId="0000005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Обсуждение концепции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21.10.22 по 06.11.22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 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Сбор данных по проекту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21.10.22 по 17.11.22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интервью с потенциальными клиентами (брендами)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31.10.22 по 13.11.22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Оценка рисков: технологические риски, риски проекта и др.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14.11.22 по 21.11.22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Выявление ключевых факторов успеха и перспектив развития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16.11.22 по 22.11.22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Выполнение расчетов по по проекту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23.11.22 по 28.11.22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презентации и паспорта по проекту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15.11.22 по 10.12.22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Загрузка проекта на платформу проджект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10.12.22 по 10.12.22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Постановка технического задания по созданию маркетплейса, обсуждение разработки с IT-компанией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11.12.22 по 19.02.23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 млн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MVP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19.02.23 по 20.04.23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Альфа тестирование MVP (внутри команды)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20.04.23 по 30.04.23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млн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Бета тестирование MVP(внешнее)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01.05.23 по 20.05.23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Сбор отзывов, аналитики поведений, статистики посещений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20.05.23 по 04.06.23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млн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до полноценного продукта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05.06.23 по 12.08.23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1, 5 млн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Запуск платформы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 13.08.23 по 10.09.23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2,5 млн</w:t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Итого: 7 млн руб.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Общество с ограниченной ответственностью </w:t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Бабина Екатерина Александровна</w:t>
                  </w:r>
                </w:p>
                <w:p w:rsidR="00000000" w:rsidDel="00000000" w:rsidP="00000000" w:rsidRDefault="00000000" w:rsidRPr="00000000" w14:paraId="0000009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Новосельцева Рада Алексеевна</w:t>
                  </w:r>
                </w:p>
                <w:p w:rsidR="00000000" w:rsidDel="00000000" w:rsidP="00000000" w:rsidRDefault="00000000" w:rsidRPr="00000000" w14:paraId="0000009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Федченко Анна Вадимовна</w:t>
                  </w:r>
                </w:p>
                <w:p w:rsidR="00000000" w:rsidDel="00000000" w:rsidP="00000000" w:rsidRDefault="00000000" w:rsidRPr="00000000" w14:paraId="0000009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Инвесторы</w:t>
                  </w:r>
                </w:p>
                <w:p w:rsidR="00000000" w:rsidDel="00000000" w:rsidP="00000000" w:rsidRDefault="00000000" w:rsidRPr="00000000" w14:paraId="0000009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         ¼</w:t>
                  </w:r>
                </w:p>
                <w:p w:rsidR="00000000" w:rsidDel="00000000" w:rsidP="00000000" w:rsidRDefault="00000000" w:rsidRPr="00000000" w14:paraId="0000009E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¼</w:t>
                  </w:r>
                </w:p>
                <w:p w:rsidR="00000000" w:rsidDel="00000000" w:rsidP="00000000" w:rsidRDefault="00000000" w:rsidRPr="00000000" w14:paraId="000000A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¼</w:t>
                  </w:r>
                </w:p>
                <w:p w:rsidR="00000000" w:rsidDel="00000000" w:rsidP="00000000" w:rsidRDefault="00000000" w:rsidRPr="00000000" w14:paraId="000000A2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¼</w:t>
                  </w:r>
                </w:p>
                <w:p w:rsidR="00000000" w:rsidDel="00000000" w:rsidP="00000000" w:rsidRDefault="00000000" w:rsidRPr="00000000" w14:paraId="000000A4">
                  <w:pPr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13,3</w:t>
                  </w:r>
                </w:p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13,3</w:t>
                  </w:r>
                </w:p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13,3</w:t>
                  </w:r>
                </w:p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</w:t>
                  </w:r>
                </w:p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 10 000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85"/>
        <w:gridCol w:w="2475"/>
        <w:gridCol w:w="1733"/>
        <w:tblGridChange w:id="0">
          <w:tblGrid>
            <w:gridCol w:w="1973"/>
            <w:gridCol w:w="1713"/>
            <w:gridCol w:w="1785"/>
            <w:gridCol w:w="2475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5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 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Бабина Екатерина Александровна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200" w:line="235.63635739413175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CFO -   финансовый директор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+7 963 976 84 76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6">
            <w:pPr>
              <w:spacing w:before="200" w:line="235.63635739413175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Отвечает за управление финансовыми потоками, бюджетное планирование и соответствующую отчётность.</w:t>
            </w:r>
          </w:p>
          <w:p w:rsidR="00000000" w:rsidDel="00000000" w:rsidP="00000000" w:rsidRDefault="00000000" w:rsidRPr="00000000" w14:paraId="000000C7">
            <w:pPr>
              <w:spacing w:before="200" w:line="235.63635739413175" w:lineRule="auto"/>
              <w:ind w:left="20" w:firstLine="0"/>
              <w:rPr>
                <w:rFonts w:ascii="Times New Roman" w:cs="Times New Roman" w:eastAsia="Times New Roman" w:hAnsi="Times New Roman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Новосельцева Рада Алексеевна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before="200" w:line="235.63635739413175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CMO - определяет и утверждает маркетинговую стратегию компании.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+7 901 461 96 16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C">
            <w:pPr>
              <w:spacing w:before="200" w:line="235.63635739413175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Запуск новых продуктов, управление продажами предприятия, маркетинговые исследования и коммуникации, управление дистрибуцией, обслуживание клиентов, планирование сервиса и ценообразование.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Федченко Анна Вадимовна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200" w:line="235.63635739413175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главный исполнительный директор.</w:t>
            </w:r>
          </w:p>
          <w:p w:rsidR="00000000" w:rsidDel="00000000" w:rsidP="00000000" w:rsidRDefault="00000000" w:rsidRPr="00000000" w14:paraId="000000D0">
            <w:pPr>
              <w:spacing w:before="200" w:line="235.63635739413175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 – технический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+7 977 666 33 74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2">
            <w:pPr>
              <w:spacing w:before="200" w:line="235.63635739413175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Отвечает за создание и продвижение продукта с точки зрения организации технологических процессов.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№1 к паспорту стартап-проекта “RUDA”</w:t>
      </w:r>
    </w:p>
    <w:p w:rsidR="00000000" w:rsidDel="00000000" w:rsidP="00000000" w:rsidRDefault="00000000" w:rsidRPr="00000000" w14:paraId="000000D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PEST анализ</w:t>
      </w:r>
    </w:p>
    <w:p w:rsidR="00000000" w:rsidDel="00000000" w:rsidP="00000000" w:rsidRDefault="00000000" w:rsidRPr="00000000" w14:paraId="000000DD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932163" cy="402046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63" cy="4020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SWOT анализ</w:t>
      </w:r>
    </w:p>
    <w:p w:rsidR="00000000" w:rsidDel="00000000" w:rsidP="00000000" w:rsidRDefault="00000000" w:rsidRPr="00000000" w14:paraId="000000E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731200" cy="388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Диаграмма Ганте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731200" cy="508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icqL11zCuJJ/ZX1/r48Vs7nTg==">AMUW2mW1BBJcnzmzkGUydT3m6fj2nLEgiv8CiuEaZztV/e3cyynrdIA/8OaPIuOATV6kRkg6Oy8qURXxiO1/575Q5uepKEZI9pdhUFsEYg87vKhMDgq0Mdw=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2022-12-06T17:53:00Z</dcterms:created>
</cp:coreProperties>
</file>