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60" w:line="259" w:lineRule="auto"/>
        <w:jc w:val="left"/>
        <w:rPr>
          <w:rFonts w:ascii="Times New Roman" w:cs="Times New Roman" w:eastAsia="Times New Roman" w:hAnsi="Times New Roman"/>
          <w:smallCaps w:val="1"/>
          <w:sz w:val="20"/>
          <w:szCs w:val="20"/>
        </w:rPr>
      </w:pPr>
      <w:r w:rsidDel="00000000" w:rsidR="00000000" w:rsidRPr="00000000">
        <w:rPr>
          <w:rtl w:val="0"/>
        </w:rPr>
      </w:r>
    </w:p>
    <w:p w:rsidR="00000000" w:rsidDel="00000000" w:rsidP="00000000" w:rsidRDefault="00000000" w:rsidRPr="00000000" w14:paraId="00000002">
      <w:pPr>
        <w:widowControl w:val="0"/>
        <w:spacing w:after="160" w:line="259" w:lineRule="auto"/>
        <w:jc w:val="center"/>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ФОРМА ПАСПОРТА СТАРТАП-ПРОЕКТА </w:t>
      </w:r>
    </w:p>
    <w:p w:rsidR="00000000" w:rsidDel="00000000" w:rsidP="00000000" w:rsidRDefault="00000000" w:rsidRPr="00000000" w14:paraId="00000003">
      <w:pPr>
        <w:widowControl w:val="0"/>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1"/>
        <w:tblW w:w="9740.0" w:type="dxa"/>
        <w:jc w:val="left"/>
        <w:tblInd w:w="-2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gridCol w:w="6338"/>
        <w:tblGridChange w:id="0">
          <w:tblGrid>
            <w:gridCol w:w="3402"/>
            <w:gridCol w:w="6338"/>
          </w:tblGrid>
        </w:tblGridChange>
      </w:tblGrid>
      <w:tr>
        <w:trPr>
          <w:cantSplit w:val="0"/>
          <w:tblHeader w:val="0"/>
        </w:trPr>
        <w:tc>
          <w:tcPr>
            <w:gridSpan w:val="2"/>
          </w:tcPr>
          <w:p w:rsidR="00000000" w:rsidDel="00000000" w:rsidP="00000000" w:rsidRDefault="00000000" w:rsidRPr="00000000" w14:paraId="00000004">
            <w:pPr>
              <w:widowControl w:val="0"/>
              <w:tabs>
                <w:tab w:val="left" w:pos="432"/>
              </w:tabs>
              <w:spacing w:line="240" w:lineRule="auto"/>
              <w:ind w:left="72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widowControl w:val="0"/>
              <w:numPr>
                <w:ilvl w:val="0"/>
                <w:numId w:val="1"/>
              </w:numPr>
              <w:tabs>
                <w:tab w:val="left" w:pos="432"/>
              </w:tabs>
              <w:spacing w:line="240" w:lineRule="auto"/>
              <w:ind w:left="720" w:hanging="36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Общая информация о стартап-проекте</w:t>
            </w:r>
          </w:p>
          <w:p w:rsidR="00000000" w:rsidDel="00000000" w:rsidP="00000000" w:rsidRDefault="00000000" w:rsidRPr="00000000" w14:paraId="00000006">
            <w:pPr>
              <w:widowControl w:val="0"/>
              <w:tabs>
                <w:tab w:val="left" w:pos="432"/>
              </w:tabs>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8">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Название стартап-проекта</w:t>
            </w:r>
          </w:p>
        </w:tc>
        <w:tc>
          <w:tcPr/>
          <w:p w:rsidR="00000000" w:rsidDel="00000000" w:rsidP="00000000" w:rsidRDefault="00000000" w:rsidRPr="00000000" w14:paraId="00000009">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Проект по созданию электронной библиотеки с достоверными историческими фактами </w:t>
            </w:r>
          </w:p>
          <w:p w:rsidR="00000000" w:rsidDel="00000000" w:rsidP="00000000" w:rsidRDefault="00000000" w:rsidRPr="00000000" w14:paraId="0000000A">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B">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Команда</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0"/>
                <w:szCs w:val="20"/>
                <w:rtl w:val="0"/>
              </w:rPr>
              <w:t xml:space="preserve">стартап-проекта</w:t>
            </w:r>
          </w:p>
        </w:tc>
        <w:tc>
          <w:tcPr/>
          <w:p w:rsidR="00000000" w:rsidDel="00000000" w:rsidP="00000000" w:rsidRDefault="00000000" w:rsidRPr="00000000" w14:paraId="0000000C">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Рената Булатовна Хабибулина</w:t>
            </w:r>
          </w:p>
          <w:p w:rsidR="00000000" w:rsidDel="00000000" w:rsidP="00000000" w:rsidRDefault="00000000" w:rsidRPr="00000000" w14:paraId="0000000D">
            <w:pPr>
              <w:widowControl w:val="0"/>
              <w:tabs>
                <w:tab w:val="left" w:pos="432"/>
              </w:tabs>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Екатерина Сергеевна Иванцова</w:t>
            </w:r>
          </w:p>
          <w:p w:rsidR="00000000" w:rsidDel="00000000" w:rsidP="00000000" w:rsidRDefault="00000000" w:rsidRPr="00000000" w14:paraId="0000000E">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Мария Александровна Будило</w:t>
            </w:r>
          </w:p>
          <w:p w:rsidR="00000000" w:rsidDel="00000000" w:rsidP="00000000" w:rsidRDefault="00000000" w:rsidRPr="00000000" w14:paraId="0000000F">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Роман Андреевич Денисов</w:t>
            </w:r>
          </w:p>
          <w:p w:rsidR="00000000" w:rsidDel="00000000" w:rsidP="00000000" w:rsidRDefault="00000000" w:rsidRPr="00000000" w14:paraId="00000010">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Айдар Айбулатович Минаев</w:t>
            </w:r>
          </w:p>
          <w:p w:rsidR="00000000" w:rsidDel="00000000" w:rsidP="00000000" w:rsidRDefault="00000000" w:rsidRPr="00000000" w14:paraId="00000011">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Родион Андреевич Чариков</w:t>
            </w:r>
          </w:p>
          <w:p w:rsidR="00000000" w:rsidDel="00000000" w:rsidP="00000000" w:rsidRDefault="00000000" w:rsidRPr="00000000" w14:paraId="00000012">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7.Задворных Владимир Владимирович </w:t>
            </w:r>
          </w:p>
        </w:tc>
      </w:tr>
      <w:tr>
        <w:trPr>
          <w:cantSplit w:val="0"/>
          <w:tblHeader w:val="0"/>
        </w:trPr>
        <w:tc>
          <w:tcPr/>
          <w:p w:rsidR="00000000" w:rsidDel="00000000" w:rsidP="00000000" w:rsidRDefault="00000000" w:rsidRPr="00000000" w14:paraId="00000013">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Ссылка на проект в информационной системе Projects</w:t>
            </w:r>
          </w:p>
        </w:tc>
        <w:tc>
          <w:tcPr/>
          <w:p w:rsidR="00000000" w:rsidDel="00000000" w:rsidP="00000000" w:rsidRDefault="00000000" w:rsidRPr="00000000" w14:paraId="00000014">
            <w:pPr>
              <w:widowControl w:val="0"/>
              <w:tabs>
                <w:tab w:val="left" w:pos="432"/>
              </w:tabs>
              <w:spacing w:line="240" w:lineRule="auto"/>
              <w:rPr>
                <w:rFonts w:ascii="Times New Roman" w:cs="Times New Roman" w:eastAsia="Times New Roman" w:hAnsi="Times New Roman"/>
                <w:sz w:val="20"/>
                <w:szCs w:val="20"/>
              </w:rPr>
            </w:pPr>
            <w:hyperlink r:id="rId8">
              <w:r w:rsidDel="00000000" w:rsidR="00000000" w:rsidRPr="00000000">
                <w:rPr>
                  <w:rFonts w:ascii="Times New Roman" w:cs="Times New Roman" w:eastAsia="Times New Roman" w:hAnsi="Times New Roman"/>
                  <w:color w:val="1155cc"/>
                  <w:sz w:val="20"/>
                  <w:szCs w:val="20"/>
                  <w:u w:val="single"/>
                  <w:rtl w:val="0"/>
                </w:rPr>
                <w:t xml:space="preserve">https://pt.2035.university/project/proekt-elektronnoj-biblioteki</w:t>
              </w:r>
            </w:hyperlink>
            <w:r w:rsidDel="00000000" w:rsidR="00000000" w:rsidRPr="00000000">
              <w:rPr>
                <w:rtl w:val="0"/>
              </w:rPr>
            </w:r>
          </w:p>
          <w:p w:rsidR="00000000" w:rsidDel="00000000" w:rsidP="00000000" w:rsidRDefault="00000000" w:rsidRPr="00000000" w14:paraId="00000015">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6">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Технологическое направление</w:t>
            </w:r>
          </w:p>
        </w:tc>
        <w:tc>
          <w:tcPr/>
          <w:p w:rsidR="00000000" w:rsidDel="00000000" w:rsidP="00000000" w:rsidRDefault="00000000" w:rsidRPr="00000000" w14:paraId="00000017">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Наш стартап-проект предоставляет услуги в сфере образования, поэтому он подходит EduNet.</w:t>
            </w:r>
            <w:r w:rsidDel="00000000" w:rsidR="00000000" w:rsidRPr="00000000">
              <w:rPr>
                <w:rtl w:val="0"/>
              </w:rPr>
            </w:r>
          </w:p>
          <w:p w:rsidR="00000000" w:rsidDel="00000000" w:rsidP="00000000" w:rsidRDefault="00000000" w:rsidRPr="00000000" w14:paraId="00000018">
            <w:pPr>
              <w:spacing w:after="160" w:line="259"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9">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Описание стартап-проекта</w:t>
            </w:r>
          </w:p>
          <w:p w:rsidR="00000000" w:rsidDel="00000000" w:rsidP="00000000" w:rsidRDefault="00000000" w:rsidRPr="00000000" w14:paraId="0000001A">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(технология/ услуга/продукт) </w:t>
            </w:r>
          </w:p>
        </w:tc>
        <w:tc>
          <w:tcPr/>
          <w:p w:rsidR="00000000" w:rsidDel="00000000" w:rsidP="00000000" w:rsidRDefault="00000000" w:rsidRPr="00000000" w14:paraId="0000001B">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Конечная форма стартап-проекта должна быть представлена в виде информационной онлайн-библиотеки, в которой содержится достоверная историческая информация. По подписке, которую приобретает клиент, будет предоставлена возможность использовать функционал портала. Таким образом, мы предоставляем услугу специализированному кругу клиентов.</w:t>
            </w:r>
            <w:r w:rsidDel="00000000" w:rsidR="00000000" w:rsidRPr="00000000">
              <w:rPr>
                <w:rtl w:val="0"/>
              </w:rPr>
            </w:r>
          </w:p>
        </w:tc>
      </w:tr>
      <w:tr>
        <w:trPr>
          <w:cantSplit w:val="0"/>
          <w:tblHeader w:val="0"/>
        </w:trPr>
        <w:tc>
          <w:tcPr/>
          <w:p w:rsidR="00000000" w:rsidDel="00000000" w:rsidP="00000000" w:rsidRDefault="00000000" w:rsidRPr="00000000" w14:paraId="0000001C">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Актуальность стартап-проекта (описание проблемы и решения проблемы)</w:t>
            </w:r>
          </w:p>
        </w:tc>
        <w:tc>
          <w:tcPr/>
          <w:p w:rsidR="00000000" w:rsidDel="00000000" w:rsidP="00000000" w:rsidRDefault="00000000" w:rsidRPr="00000000" w14:paraId="0000001D">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На данный момент не существует единого интернет- пространства, которое позволяло бы проверять историческую информацию на достоверность и вызывало бы всеобщее доверие. Актуальность нашего проекта обусловлена тем , что созданная нами электронная библиотека с достоверной исторической информацией сможет обеспечить более качественный процесс обучения студентов, которые смогут не тратить много времени на проверку исторических фактов на истинность. Кроме того данный проект будет полезен преподавателям университетов, которым необходимо использовать только достоверную, проверенную информацию в образовательном процессе</w:t>
            </w:r>
            <w:r w:rsidDel="00000000" w:rsidR="00000000" w:rsidRPr="00000000">
              <w:rPr>
                <w:rtl w:val="0"/>
              </w:rPr>
            </w:r>
          </w:p>
        </w:tc>
      </w:tr>
      <w:tr>
        <w:trPr>
          <w:cantSplit w:val="0"/>
          <w:tblHeader w:val="0"/>
        </w:trPr>
        <w:tc>
          <w:tcPr/>
          <w:p w:rsidR="00000000" w:rsidDel="00000000" w:rsidP="00000000" w:rsidRDefault="00000000" w:rsidRPr="00000000" w14:paraId="0000001E">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Технологические риски</w:t>
            </w:r>
          </w:p>
        </w:tc>
        <w:tc>
          <w:tcPr/>
          <w:p w:rsidR="00000000" w:rsidDel="00000000" w:rsidP="00000000" w:rsidRDefault="00000000" w:rsidRPr="00000000" w14:paraId="0000001F">
            <w:pPr>
              <w:widowControl w:val="0"/>
              <w:tabs>
                <w:tab w:val="left" w:pos="432"/>
              </w:tabs>
              <w:spacing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Сбой программного обеспечения</w:t>
            </w:r>
          </w:p>
          <w:p w:rsidR="00000000" w:rsidDel="00000000" w:rsidP="00000000" w:rsidRDefault="00000000" w:rsidRPr="00000000" w14:paraId="00000020">
            <w:pPr>
              <w:widowControl w:val="0"/>
              <w:tabs>
                <w:tab w:val="left" w:pos="432"/>
              </w:tabs>
              <w:spacing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Разработка неправильного пользовательского интерфейса</w:t>
            </w:r>
          </w:p>
          <w:p w:rsidR="00000000" w:rsidDel="00000000" w:rsidP="00000000" w:rsidRDefault="00000000" w:rsidRPr="00000000" w14:paraId="00000021">
            <w:pPr>
              <w:widowControl w:val="0"/>
              <w:tabs>
                <w:tab w:val="left" w:pos="432"/>
              </w:tabs>
              <w:spacing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база данных не обеспечивает обработку ожидаемого объёма запросов</w:t>
            </w:r>
          </w:p>
          <w:p w:rsidR="00000000" w:rsidDel="00000000" w:rsidP="00000000" w:rsidRDefault="00000000" w:rsidRPr="00000000" w14:paraId="00000022">
            <w:pPr>
              <w:widowControl w:val="0"/>
              <w:tabs>
                <w:tab w:val="left" w:pos="432"/>
              </w:tabs>
              <w:spacing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Уничтожение или искажение базы библиотеки путем взлома</w:t>
            </w:r>
          </w:p>
          <w:p w:rsidR="00000000" w:rsidDel="00000000" w:rsidP="00000000" w:rsidRDefault="00000000" w:rsidRPr="00000000" w14:paraId="00000023">
            <w:pPr>
              <w:widowControl w:val="0"/>
              <w:tabs>
                <w:tab w:val="left" w:pos="432"/>
              </w:tabs>
              <w:spacing w:line="240" w:lineRule="auto"/>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widowControl w:val="0"/>
              <w:tabs>
                <w:tab w:val="left" w:pos="432"/>
              </w:tabs>
              <w:spacing w:line="240" w:lineRule="auto"/>
              <w:ind w:firstLine="36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5">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Потенциальные заказчики </w:t>
            </w:r>
          </w:p>
        </w:tc>
        <w:tc>
          <w:tcPr/>
          <w:p w:rsidR="00000000" w:rsidDel="00000000" w:rsidP="00000000" w:rsidRDefault="00000000" w:rsidRPr="00000000" w14:paraId="00000026">
            <w:pPr>
              <w:widowControl w:val="0"/>
              <w:tabs>
                <w:tab w:val="left" w:pos="432"/>
              </w:tabs>
              <w:spacing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Студенты и преподаватели высших учебных заведений и школ</w:t>
            </w:r>
            <w:r w:rsidDel="00000000" w:rsidR="00000000" w:rsidRPr="00000000">
              <w:rPr>
                <w:rtl w:val="0"/>
              </w:rPr>
            </w:r>
          </w:p>
          <w:p w:rsidR="00000000" w:rsidDel="00000000" w:rsidP="00000000" w:rsidRDefault="00000000" w:rsidRPr="00000000" w14:paraId="00000027">
            <w:pPr>
              <w:widowControl w:val="0"/>
              <w:tabs>
                <w:tab w:val="left" w:pos="432"/>
              </w:tabs>
              <w:spacing w:line="240" w:lineRule="auto"/>
              <w:ind w:firstLine="36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8">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Бизнес-модель стартап-проекта</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sz w:val="20"/>
                <w:szCs w:val="20"/>
                <w:rtl w:val="0"/>
              </w:rPr>
              <w:t xml:space="preserve"> (как вы планируете зарабатывать посредствам реализации данного проекта) </w:t>
            </w:r>
          </w:p>
        </w:tc>
        <w:tc>
          <w:tcPr/>
          <w:p w:rsidR="00000000" w:rsidDel="00000000" w:rsidP="00000000" w:rsidRDefault="00000000" w:rsidRPr="00000000" w14:paraId="00000029">
            <w:pPr>
              <w:widowControl w:val="0"/>
              <w:tabs>
                <w:tab w:val="left" w:pos="432"/>
              </w:tabs>
              <w:spacing w:line="240" w:lineRule="auto"/>
              <w:ind w:firstLine="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Нашей целевой аудиторией являются учащиеся и преподаватели высших учебных заведений и школ, заинтересованные в обеспечении качественного учебного процесса, а также быстром получении достоверных сведений.</w:t>
            </w:r>
          </w:p>
          <w:p w:rsidR="00000000" w:rsidDel="00000000" w:rsidP="00000000" w:rsidRDefault="00000000" w:rsidRPr="00000000" w14:paraId="0000002A">
            <w:pPr>
              <w:widowControl w:val="0"/>
              <w:tabs>
                <w:tab w:val="left" w:pos="432"/>
              </w:tabs>
              <w:spacing w:line="240" w:lineRule="auto"/>
              <w:ind w:firstLine="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Достоинствами нашего предложения являются уникальность продукта. Пользователи нашей онлайн библиотеки смогут экономить время на поиске достоверных данных.</w:t>
            </w:r>
          </w:p>
          <w:p w:rsidR="00000000" w:rsidDel="00000000" w:rsidP="00000000" w:rsidRDefault="00000000" w:rsidRPr="00000000" w14:paraId="0000002B">
            <w:pPr>
              <w:widowControl w:val="0"/>
              <w:tabs>
                <w:tab w:val="left" w:pos="432"/>
              </w:tabs>
              <w:spacing w:line="240" w:lineRule="auto"/>
              <w:ind w:firstLine="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Издержки проекта заключаются в затратах на заработную плату сотрудников (программисты, маркетологи, менеджеры), аренде хостинга и затратах на рекламу продукта.</w:t>
            </w:r>
          </w:p>
          <w:p w:rsidR="00000000" w:rsidDel="00000000" w:rsidP="00000000" w:rsidRDefault="00000000" w:rsidRPr="00000000" w14:paraId="0000002C">
            <w:pPr>
              <w:widowControl w:val="0"/>
              <w:tabs>
                <w:tab w:val="left" w:pos="432"/>
              </w:tabs>
              <w:spacing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highlight w:val="white"/>
                <w:rtl w:val="0"/>
              </w:rPr>
              <w:t xml:space="preserve">Источниками наших доходов будут предоставление доступа к ресурсам онлайн библиотеки в форме подписок разных уровней доступа, продажа клиентам уникальных продуктов, а также показ рекламы.</w:t>
            </w:r>
            <w:r w:rsidDel="00000000" w:rsidR="00000000" w:rsidRPr="00000000">
              <w:rPr>
                <w:rtl w:val="0"/>
              </w:rPr>
            </w:r>
          </w:p>
        </w:tc>
      </w:tr>
      <w:tr>
        <w:trPr>
          <w:cantSplit w:val="0"/>
          <w:tblHeader w:val="0"/>
        </w:trPr>
        <w:tc>
          <w:tcPr/>
          <w:p w:rsidR="00000000" w:rsidDel="00000000" w:rsidP="00000000" w:rsidRDefault="00000000" w:rsidRPr="00000000" w14:paraId="0000002D">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Обоснование соответствия идеи технологическому направлению (описание основных технологических параметров)</w:t>
            </w:r>
          </w:p>
        </w:tc>
        <w:tc>
          <w:tcPr/>
          <w:p w:rsidR="00000000" w:rsidDel="00000000" w:rsidP="00000000" w:rsidRDefault="00000000" w:rsidRPr="00000000" w14:paraId="0000002E">
            <w:pPr>
              <w:widowControl w:val="0"/>
              <w:tabs>
                <w:tab w:val="left" w:pos="432"/>
              </w:tabs>
              <w:spacing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Наше технологическое направление заключается в предоставлении услуги в сфере образования, чему соответствует идея создания онлайн-библиотеки, содержащей достоверные исторические сведения</w:t>
            </w:r>
            <w:r w:rsidDel="00000000" w:rsidR="00000000" w:rsidRPr="00000000">
              <w:rPr>
                <w:rtl w:val="0"/>
              </w:rPr>
            </w:r>
          </w:p>
        </w:tc>
      </w:tr>
      <w:tr>
        <w:trPr>
          <w:cantSplit w:val="0"/>
          <w:trHeight w:val="553" w:hRule="atLeast"/>
          <w:tblHeader w:val="0"/>
        </w:trPr>
        <w:tc>
          <w:tcPr>
            <w:gridSpan w:val="2"/>
          </w:tcPr>
          <w:p w:rsidR="00000000" w:rsidDel="00000000" w:rsidP="00000000" w:rsidRDefault="00000000" w:rsidRPr="00000000" w14:paraId="0000002F">
            <w:pPr>
              <w:widowControl w:val="0"/>
              <w:spacing w:before="278" w:line="240" w:lineRule="auto"/>
              <w:ind w:left="360" w:firstLine="518"/>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Порядок и структура финансирования </w:t>
            </w:r>
          </w:p>
        </w:tc>
      </w:tr>
      <w:tr>
        <w:trPr>
          <w:cantSplit w:val="0"/>
          <w:tblHeader w:val="0"/>
        </w:trPr>
        <w:tc>
          <w:tcPr/>
          <w:p w:rsidR="00000000" w:rsidDel="00000000" w:rsidP="00000000" w:rsidRDefault="00000000" w:rsidRPr="00000000" w14:paraId="00000031">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Объем финансового обеспечения</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tc>
        <w:tc>
          <w:tcPr/>
          <w:p w:rsidR="00000000" w:rsidDel="00000000" w:rsidP="00000000" w:rsidRDefault="00000000" w:rsidRPr="00000000" w14:paraId="00000032">
            <w:pPr>
              <w:spacing w:after="160" w:line="259"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spacing w:after="160" w:line="259"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__________1 000 000_________рублей </w:t>
            </w:r>
          </w:p>
        </w:tc>
      </w:tr>
      <w:tr>
        <w:trPr>
          <w:cantSplit w:val="0"/>
          <w:trHeight w:val="415" w:hRule="atLeast"/>
          <w:tblHeader w:val="0"/>
        </w:trPr>
        <w:tc>
          <w:tcPr/>
          <w:p w:rsidR="00000000" w:rsidDel="00000000" w:rsidP="00000000" w:rsidRDefault="00000000" w:rsidRPr="00000000" w14:paraId="00000034">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Предполагаемые источники финансирования</w:t>
            </w:r>
          </w:p>
        </w:tc>
        <w:tc>
          <w:tcPr/>
          <w:p w:rsidR="00000000" w:rsidDel="00000000" w:rsidP="00000000" w:rsidRDefault="00000000" w:rsidRPr="00000000" w14:paraId="00000035">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Государственные гранты</w:t>
            </w:r>
          </w:p>
          <w:p w:rsidR="00000000" w:rsidDel="00000000" w:rsidP="00000000" w:rsidRDefault="00000000" w:rsidRPr="00000000" w14:paraId="00000036">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Инвесторы, </w:t>
            </w:r>
          </w:p>
        </w:tc>
      </w:tr>
      <w:tr>
        <w:trPr>
          <w:cantSplit w:val="0"/>
          <w:trHeight w:val="690" w:hRule="atLeast"/>
          <w:tblHeader w:val="0"/>
        </w:trPr>
        <w:tc>
          <w:tcPr/>
          <w:p w:rsidR="00000000" w:rsidDel="00000000" w:rsidP="00000000" w:rsidRDefault="00000000" w:rsidRPr="00000000" w14:paraId="00000037">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Оценка потенциала «рынка» и рентабельности проекта</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tl w:val="0"/>
              </w:rPr>
            </w:r>
          </w:p>
        </w:tc>
        <w:tc>
          <w:tcPr/>
          <w:p w:rsidR="00000000" w:rsidDel="00000000" w:rsidP="00000000" w:rsidRDefault="00000000" w:rsidRPr="00000000" w14:paraId="00000038">
            <w:pPr>
              <w:spacing w:after="16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PAM(потенциальный объем рынка) - 4 миллиона человек(студенты, преподаватели)- 8000000000 рублей</w:t>
            </w:r>
          </w:p>
          <w:p w:rsidR="00000000" w:rsidDel="00000000" w:rsidP="00000000" w:rsidRDefault="00000000" w:rsidRPr="00000000" w14:paraId="00000039">
            <w:pPr>
              <w:spacing w:after="16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TAM(общий объем рынка) - 1 миллион человек- 2 миллиарда рублей </w:t>
            </w:r>
          </w:p>
          <w:p w:rsidR="00000000" w:rsidDel="00000000" w:rsidP="00000000" w:rsidRDefault="00000000" w:rsidRPr="00000000" w14:paraId="0000003A">
            <w:pPr>
              <w:spacing w:after="16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SAM(доступный объем рынка) - 250 тысяч человек-400 миллионов рублей </w:t>
            </w:r>
          </w:p>
          <w:p w:rsidR="00000000" w:rsidDel="00000000" w:rsidP="00000000" w:rsidRDefault="00000000" w:rsidRPr="00000000" w14:paraId="0000003B">
            <w:pPr>
              <w:spacing w:after="16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SOM(реально достижимый объем рынка)-12500 человек- 20 миллионов рублей</w:t>
            </w:r>
          </w:p>
          <w:p w:rsidR="00000000" w:rsidDel="00000000" w:rsidP="00000000" w:rsidRDefault="00000000" w:rsidRPr="00000000" w14:paraId="0000003C">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1938338" cy="423502"/>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938338" cy="423502"/>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Исходя из полученных данных коэффициент рентабельности продаж (ROS) равен 0,357489503300</w:t>
            </w:r>
          </w:p>
          <w:p w:rsidR="00000000" w:rsidDel="00000000" w:rsidP="00000000" w:rsidRDefault="00000000" w:rsidRPr="00000000" w14:paraId="0000003E">
            <w:pPr>
              <w:spacing w:after="160" w:line="259"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Анализ PEST</w:t>
            </w:r>
          </w:p>
          <w:tbl>
            <w:tblPr>
              <w:tblStyle w:val="Table2"/>
              <w:tblW w:w="60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gridCol w:w="1695"/>
              <w:tblGridChange w:id="0">
                <w:tblGrid>
                  <w:gridCol w:w="4395"/>
                  <w:gridCol w:w="1695"/>
                </w:tblGrid>
              </w:tblGridChange>
            </w:tblGrid>
            <w:tr>
              <w:trPr>
                <w:cantSplit w:val="0"/>
                <w:trHeight w:val="59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Факторы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Степень влияния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Политический</w:t>
                  </w:r>
                  <w:r w:rsidDel="00000000" w:rsidR="00000000" w:rsidRPr="00000000">
                    <w:rPr>
                      <w:rFonts w:ascii="Times New Roman" w:cs="Times New Roman" w:eastAsia="Times New Roman" w:hAnsi="Times New Roman"/>
                      <w:sz w:val="20"/>
                      <w:szCs w:val="20"/>
                      <w:rtl w:val="0"/>
                    </w:rPr>
                    <w:t xml:space="preserve"> - государственные программы поддержки в мифологической области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Экономический</w:t>
                  </w:r>
                  <w:r w:rsidDel="00000000" w:rsidR="00000000" w:rsidRPr="00000000">
                    <w:rPr>
                      <w:rFonts w:ascii="Times New Roman" w:cs="Times New Roman" w:eastAsia="Times New Roman" w:hAnsi="Times New Roman"/>
                      <w:sz w:val="20"/>
                      <w:szCs w:val="20"/>
                      <w:rtl w:val="0"/>
                    </w:rPr>
                    <w:t xml:space="preserve"> - увеличение покупательной способности потребителя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Социальный</w:t>
                  </w:r>
                  <w:r w:rsidDel="00000000" w:rsidR="00000000" w:rsidRPr="00000000">
                    <w:rPr>
                      <w:rFonts w:ascii="Times New Roman" w:cs="Times New Roman" w:eastAsia="Times New Roman" w:hAnsi="Times New Roman"/>
                      <w:sz w:val="20"/>
                      <w:szCs w:val="20"/>
                      <w:rtl w:val="0"/>
                    </w:rPr>
                    <w:t xml:space="preserve"> - повышение образованности населения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Технологический</w:t>
                  </w:r>
                  <w:r w:rsidDel="00000000" w:rsidR="00000000" w:rsidRPr="00000000">
                    <w:rPr>
                      <w:rFonts w:ascii="Times New Roman" w:cs="Times New Roman" w:eastAsia="Times New Roman" w:hAnsi="Times New Roman"/>
                      <w:sz w:val="20"/>
                      <w:szCs w:val="20"/>
                      <w:rtl w:val="0"/>
                    </w:rPr>
                    <w:t xml:space="preserve"> - активное внедрение новых технологий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r>
          </w:tbl>
          <w:p w:rsidR="00000000" w:rsidDel="00000000" w:rsidP="00000000" w:rsidRDefault="00000000" w:rsidRPr="00000000" w14:paraId="00000049">
            <w:pPr>
              <w:spacing w:after="160" w:line="259"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4A">
      <w:pPr>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3"/>
        <w:tblW w:w="9740.0" w:type="dxa"/>
        <w:jc w:val="left"/>
        <w:tblInd w:w="-2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0"/>
        <w:tblGridChange w:id="0">
          <w:tblGrid>
            <w:gridCol w:w="9740"/>
          </w:tblGrid>
        </w:tblGridChange>
      </w:tblGrid>
      <w:tr>
        <w:trPr>
          <w:cantSplit w:val="0"/>
          <w:tblHeader w:val="0"/>
        </w:trPr>
        <w:tc>
          <w:tcPr/>
          <w:p w:rsidR="00000000" w:rsidDel="00000000" w:rsidP="00000000" w:rsidRDefault="00000000" w:rsidRPr="00000000" w14:paraId="0000004B">
            <w:pPr>
              <w:numPr>
                <w:ilvl w:val="0"/>
                <w:numId w:val="2"/>
              </w:numPr>
              <w:spacing w:after="200" w:before="240" w:line="276" w:lineRule="auto"/>
              <w:ind w:left="1080" w:hanging="36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Календарный план стартап-проекта</w:t>
            </w:r>
          </w:p>
          <w:tbl>
            <w:tblPr>
              <w:tblStyle w:val="Table4"/>
              <w:tblW w:w="8170.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5"/>
              <w:gridCol w:w="1701"/>
              <w:gridCol w:w="3544"/>
              <w:tblGridChange w:id="0">
                <w:tblGrid>
                  <w:gridCol w:w="2925"/>
                  <w:gridCol w:w="1701"/>
                  <w:gridCol w:w="3544"/>
                </w:tblGrid>
              </w:tblGridChange>
            </w:tblGrid>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Название этапа календарного плана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Длительность этапа, мес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Стоимость, руб.</w:t>
                  </w:r>
                </w:p>
              </w:tc>
            </w:tr>
            <w:tr>
              <w:trPr>
                <w:cantSplit w:val="1"/>
                <w:trHeight w:val="7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1.Разработка проекта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Roboto" w:cs="Roboto" w:eastAsia="Roboto" w:hAnsi="Roboto"/>
                      <w:sz w:val="20"/>
                      <w:szCs w:val="20"/>
                      <w:highlight w:val="white"/>
                      <w:rtl w:val="0"/>
                    </w:rPr>
                    <w:t xml:space="preserve">50000</w:t>
                  </w:r>
                  <w:r w:rsidDel="00000000" w:rsidR="00000000" w:rsidRPr="00000000">
                    <w:rPr>
                      <w:rtl w:val="0"/>
                    </w:rPr>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2.Наполнение проекта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Roboto" w:cs="Roboto" w:eastAsia="Roboto" w:hAnsi="Roboto"/>
                      <w:sz w:val="20"/>
                      <w:szCs w:val="20"/>
                      <w:highlight w:val="white"/>
                      <w:rtl w:val="0"/>
                    </w:rPr>
                    <w:t xml:space="preserve">75000</w:t>
                  </w:r>
                  <w:r w:rsidDel="00000000" w:rsidR="00000000" w:rsidRPr="00000000">
                    <w:rPr>
                      <w:rtl w:val="0"/>
                    </w:rPr>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3.Реализация проекта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Roboto" w:cs="Roboto" w:eastAsia="Roboto" w:hAnsi="Roboto"/>
                      <w:sz w:val="20"/>
                      <w:szCs w:val="20"/>
                      <w:highlight w:val="white"/>
                      <w:rtl w:val="0"/>
                    </w:rPr>
                    <w:t xml:space="preserve">249800</w:t>
                  </w:r>
                  <w:r w:rsidDel="00000000" w:rsidR="00000000" w:rsidRPr="00000000">
                    <w:rPr>
                      <w:rtl w:val="0"/>
                    </w:rPr>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4.Работа с клиентами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Roboto" w:cs="Roboto" w:eastAsia="Roboto" w:hAnsi="Roboto"/>
                      <w:sz w:val="20"/>
                      <w:szCs w:val="20"/>
                      <w:highlight w:val="white"/>
                      <w:rtl w:val="0"/>
                    </w:rPr>
                    <w:t xml:space="preserve">60000</w:t>
                  </w:r>
                  <w:r w:rsidDel="00000000" w:rsidR="00000000" w:rsidRPr="00000000">
                    <w:rPr>
                      <w:rtl w:val="0"/>
                    </w:rPr>
                  </w:r>
                </w:p>
              </w:tc>
            </w:tr>
          </w:tbl>
          <w:p w:rsidR="00000000" w:rsidDel="00000000" w:rsidP="00000000" w:rsidRDefault="00000000" w:rsidRPr="00000000" w14:paraId="0000005B">
            <w:pPr>
              <w:spacing w:after="160" w:line="259" w:lineRule="auto"/>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spacing w:after="160" w:line="259"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Итого: </w:t>
            </w:r>
          </w:p>
          <w:p w:rsidR="00000000" w:rsidDel="00000000" w:rsidP="00000000" w:rsidRDefault="00000000" w:rsidRPr="00000000" w14:paraId="0000005D">
            <w:pPr>
              <w:spacing w:after="160" w:line="259" w:lineRule="auto"/>
              <w:ind w:firstLine="36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5E">
      <w:pPr>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5"/>
        <w:tblW w:w="9740.0" w:type="dxa"/>
        <w:jc w:val="left"/>
        <w:tblInd w:w="-2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0"/>
        <w:tblGridChange w:id="0">
          <w:tblGrid>
            <w:gridCol w:w="9740"/>
          </w:tblGrid>
        </w:tblGridChange>
      </w:tblGrid>
      <w:tr>
        <w:trPr>
          <w:cantSplit w:val="0"/>
          <w:tblHeader w:val="0"/>
        </w:trPr>
        <w:tc>
          <w:tcPr/>
          <w:p w:rsidR="00000000" w:rsidDel="00000000" w:rsidP="00000000" w:rsidRDefault="00000000" w:rsidRPr="00000000" w14:paraId="0000005F">
            <w:pPr>
              <w:numPr>
                <w:ilvl w:val="0"/>
                <w:numId w:val="2"/>
              </w:numPr>
              <w:spacing w:after="200" w:before="240" w:line="276" w:lineRule="auto"/>
              <w:ind w:left="1080" w:hanging="36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Предполагаемая структура уставного капитала компании (в рамках стартап-проекта)</w:t>
            </w:r>
          </w:p>
          <w:tbl>
            <w:tblPr>
              <w:tblStyle w:val="Table6"/>
              <w:tblW w:w="9064.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6"/>
              <w:gridCol w:w="2594"/>
              <w:gridCol w:w="3544"/>
              <w:tblGridChange w:id="0">
                <w:tblGrid>
                  <w:gridCol w:w="2926"/>
                  <w:gridCol w:w="2594"/>
                  <w:gridCol w:w="3544"/>
                </w:tblGrid>
              </w:tblGridChange>
            </w:tblGrid>
            <w:tr>
              <w:trPr>
                <w:cantSplit w:val="1"/>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widowControl w:val="0"/>
                    <w:tabs>
                      <w:tab w:val="right" w:pos="4500"/>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Участники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widowControl w:val="0"/>
                    <w:spacing w:after="160" w:line="259" w:lineRule="auto"/>
                    <w:ind w:firstLine="360"/>
                    <w:rPr>
                      <w:rFonts w:ascii="Times New Roman" w:cs="Times New Roman" w:eastAsia="Times New Roman" w:hAnsi="Times New Roman"/>
                      <w:sz w:val="20"/>
                      <w:szCs w:val="20"/>
                    </w:rPr>
                  </w:pPr>
                  <w:r w:rsidDel="00000000" w:rsidR="00000000" w:rsidRPr="00000000">
                    <w:rPr>
                      <w:rtl w:val="0"/>
                    </w:rPr>
                  </w:r>
                </w:p>
              </w:tc>
            </w:tr>
            <w:tr>
              <w:trPr>
                <w:cantSplit w:val="1"/>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Размер доли (руб.)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1"/>
                <w:trHeight w:val="774" w:hRule="atLeast"/>
                <w:tblHeader w:val="0"/>
              </w:trPr>
              <w:tc>
                <w:tcPr/>
                <w:p w:rsidR="00000000" w:rsidDel="00000000" w:rsidP="00000000" w:rsidRDefault="00000000" w:rsidRPr="00000000" w14:paraId="00000066">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Хабибулина Рената Булатовна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r>
            <w:tr>
              <w:trPr>
                <w:cantSplit w:val="1"/>
                <w:trHeight w:val="568" w:hRule="atLeast"/>
                <w:tblHeader w:val="0"/>
              </w:trPr>
              <w:tc>
                <w:tcPr/>
                <w:p w:rsidR="00000000" w:rsidDel="00000000" w:rsidP="00000000" w:rsidRDefault="00000000" w:rsidRPr="00000000" w14:paraId="00000069">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Иванцова Екатерина Сергеевна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r>
            <w:tr>
              <w:trPr>
                <w:cantSplit w:val="1"/>
                <w:trHeight w:val="568" w:hRule="atLeast"/>
                <w:tblHeader w:val="0"/>
              </w:trPr>
              <w:tc>
                <w:tcPr/>
                <w:p w:rsidR="00000000" w:rsidDel="00000000" w:rsidP="00000000" w:rsidRDefault="00000000" w:rsidRPr="00000000" w14:paraId="0000006C">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Минаев Айдар Айбулатович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r>
            <w:tr>
              <w:trPr>
                <w:cantSplit w:val="1"/>
                <w:trHeight w:val="568" w:hRule="atLeast"/>
                <w:tblHeader w:val="0"/>
              </w:trPr>
              <w:tc>
                <w:tcPr/>
                <w:p w:rsidR="00000000" w:rsidDel="00000000" w:rsidP="00000000" w:rsidRDefault="00000000" w:rsidRPr="00000000" w14:paraId="0000006F">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Чариков Родион Андреевич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p w:rsidR="00000000" w:rsidDel="00000000" w:rsidP="00000000" w:rsidRDefault="00000000" w:rsidRPr="00000000" w14:paraId="00000072">
                  <w:pPr>
                    <w:widowControl w:val="0"/>
                    <w:spacing w:after="160" w:line="259" w:lineRule="auto"/>
                    <w:jc w:val="left"/>
                    <w:rPr>
                      <w:rFonts w:ascii="Times New Roman" w:cs="Times New Roman" w:eastAsia="Times New Roman" w:hAnsi="Times New Roman"/>
                      <w:sz w:val="20"/>
                      <w:szCs w:val="20"/>
                    </w:rPr>
                  </w:pPr>
                  <w:r w:rsidDel="00000000" w:rsidR="00000000" w:rsidRPr="00000000">
                    <w:rPr>
                      <w:rtl w:val="0"/>
                    </w:rPr>
                  </w:r>
                </w:p>
              </w:tc>
            </w:tr>
            <w:tr>
              <w:trPr>
                <w:cantSplit w:val="1"/>
                <w:trHeight w:val="568" w:hRule="atLeast"/>
                <w:tblHeader w:val="0"/>
              </w:trPr>
              <w:tc>
                <w:tcPr/>
                <w:p w:rsidR="00000000" w:rsidDel="00000000" w:rsidP="00000000" w:rsidRDefault="00000000" w:rsidRPr="00000000" w14:paraId="00000073">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Денисов Роман Андреевич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r>
            <w:tr>
              <w:trPr>
                <w:cantSplit w:val="1"/>
                <w:trHeight w:val="568" w:hRule="atLeast"/>
                <w:tblHeader w:val="0"/>
              </w:trPr>
              <w:tc>
                <w:tcPr/>
                <w:p w:rsidR="00000000" w:rsidDel="00000000" w:rsidP="00000000" w:rsidRDefault="00000000" w:rsidRPr="00000000" w14:paraId="00000076">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Будило Мария Александровна </w:t>
                  </w:r>
                </w:p>
                <w:p w:rsidR="00000000" w:rsidDel="00000000" w:rsidP="00000000" w:rsidRDefault="00000000" w:rsidRPr="00000000" w14:paraId="00000077">
                  <w:pPr>
                    <w:spacing w:after="160" w:line="259"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r>
            <w:tr>
              <w:trPr>
                <w:cantSplit w:val="1"/>
                <w:trHeight w:val="568" w:hRule="atLeast"/>
                <w:tblHeader w:val="0"/>
              </w:trPr>
              <w:tc>
                <w:tcPr/>
                <w:p w:rsidR="00000000" w:rsidDel="00000000" w:rsidP="00000000" w:rsidRDefault="00000000" w:rsidRPr="00000000" w14:paraId="0000007A">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Задворных Владимир Владимирович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r>
          </w:tbl>
          <w:p w:rsidR="00000000" w:rsidDel="00000000" w:rsidP="00000000" w:rsidRDefault="00000000" w:rsidRPr="00000000" w14:paraId="0000007D">
            <w:pPr>
              <w:spacing w:after="160" w:line="259"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Итого:     Уставной капитал                         10 000                                                             100</w:t>
            </w:r>
          </w:p>
          <w:p w:rsidR="00000000" w:rsidDel="00000000" w:rsidP="00000000" w:rsidRDefault="00000000" w:rsidRPr="00000000" w14:paraId="0000007F">
            <w:pPr>
              <w:spacing w:after="160" w:line="259" w:lineRule="auto"/>
              <w:ind w:firstLine="36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0">
      <w:pPr>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7"/>
        <w:tblW w:w="9683.0" w:type="dxa"/>
        <w:jc w:val="left"/>
        <w:tblInd w:w="-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65"/>
        <w:gridCol w:w="2115"/>
        <w:gridCol w:w="1410"/>
        <w:gridCol w:w="2460"/>
        <w:gridCol w:w="1733"/>
        <w:tblGridChange w:id="0">
          <w:tblGrid>
            <w:gridCol w:w="1965"/>
            <w:gridCol w:w="2115"/>
            <w:gridCol w:w="1410"/>
            <w:gridCol w:w="2460"/>
            <w:gridCol w:w="1733"/>
          </w:tblGrid>
        </w:tblGridChange>
      </w:tblGrid>
      <w:tr>
        <w:trPr>
          <w:cantSplit w:val="0"/>
          <w:trHeight w:val="629.4775390624999" w:hRule="atLeast"/>
          <w:tblHeader w:val="0"/>
        </w:trPr>
        <w:tc>
          <w:tcPr>
            <w:gridSpan w:val="5"/>
            <w:tcMar>
              <w:top w:w="72.0" w:type="dxa"/>
              <w:left w:w="144.0" w:type="dxa"/>
              <w:bottom w:w="72.0" w:type="dxa"/>
              <w:right w:w="144.0" w:type="dxa"/>
            </w:tcMar>
            <w:vAlign w:val="center"/>
          </w:tcPr>
          <w:p w:rsidR="00000000" w:rsidDel="00000000" w:rsidP="00000000" w:rsidRDefault="00000000" w:rsidRPr="00000000" w14:paraId="00000081">
            <w:pPr>
              <w:widowControl w:val="0"/>
              <w:numPr>
                <w:ilvl w:val="0"/>
                <w:numId w:val="2"/>
              </w:numPr>
              <w:spacing w:after="200" w:line="276" w:lineRule="auto"/>
              <w:ind w:left="1080" w:hanging="36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Команда стартап- проекта                                 </w:t>
            </w:r>
          </w:p>
        </w:tc>
      </w:tr>
      <w:tr>
        <w:trPr>
          <w:cantSplit w:val="0"/>
          <w:trHeight w:val="509" w:hRule="atLeast"/>
          <w:tblHeader w:val="0"/>
        </w:trPr>
        <w:tc>
          <w:tcPr>
            <w:vAlign w:val="center"/>
          </w:tcPr>
          <w:p w:rsidR="00000000" w:rsidDel="00000000" w:rsidP="00000000" w:rsidRDefault="00000000" w:rsidRPr="00000000" w14:paraId="00000086">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Ф.И.О.</w:t>
            </w:r>
          </w:p>
        </w:tc>
        <w:tc>
          <w:tcPr>
            <w:vAlign w:val="center"/>
          </w:tcPr>
          <w:p w:rsidR="00000000" w:rsidDel="00000000" w:rsidP="00000000" w:rsidRDefault="00000000" w:rsidRPr="00000000" w14:paraId="00000087">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Должность (роль)        </w:t>
            </w:r>
          </w:p>
        </w:tc>
        <w:tc>
          <w:tcPr>
            <w:tcMar>
              <w:top w:w="72.0" w:type="dxa"/>
              <w:left w:w="144.0" w:type="dxa"/>
              <w:bottom w:w="72.0" w:type="dxa"/>
              <w:right w:w="144.0" w:type="dxa"/>
            </w:tcMar>
            <w:vAlign w:val="center"/>
          </w:tcPr>
          <w:p w:rsidR="00000000" w:rsidDel="00000000" w:rsidP="00000000" w:rsidRDefault="00000000" w:rsidRPr="00000000" w14:paraId="00000088">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Контакты         </w:t>
            </w:r>
          </w:p>
        </w:tc>
        <w:tc>
          <w:tcPr>
            <w:tcMar>
              <w:top w:w="72.0" w:type="dxa"/>
              <w:left w:w="144.0" w:type="dxa"/>
              <w:bottom w:w="72.0" w:type="dxa"/>
              <w:right w:w="144.0" w:type="dxa"/>
            </w:tcMar>
            <w:vAlign w:val="center"/>
          </w:tcPr>
          <w:p w:rsidR="00000000" w:rsidDel="00000000" w:rsidP="00000000" w:rsidRDefault="00000000" w:rsidRPr="00000000" w14:paraId="00000089">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Выполняемые работы в Проекте</w:t>
            </w:r>
          </w:p>
        </w:tc>
        <w:tc>
          <w:tcPr>
            <w:vAlign w:val="center"/>
          </w:tcPr>
          <w:p w:rsidR="00000000" w:rsidDel="00000000" w:rsidP="00000000" w:rsidRDefault="00000000" w:rsidRPr="00000000" w14:paraId="0000008A">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Образование/опыт работы</w:t>
            </w:r>
          </w:p>
        </w:tc>
      </w:tr>
      <w:tr>
        <w:trPr>
          <w:cantSplit w:val="0"/>
          <w:trHeight w:val="1043.3898305084747" w:hRule="atLeast"/>
          <w:tblHeader w:val="0"/>
        </w:trPr>
        <w:tc>
          <w:tcPr/>
          <w:p w:rsidR="00000000" w:rsidDel="00000000" w:rsidP="00000000" w:rsidRDefault="00000000" w:rsidRPr="00000000" w14:paraId="0000008B">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Хабибулина Рената Булатовна </w:t>
            </w:r>
          </w:p>
        </w:tc>
        <w:tc>
          <w:tcPr/>
          <w:p w:rsidR="00000000" w:rsidDel="00000000" w:rsidP="00000000" w:rsidRDefault="00000000" w:rsidRPr="00000000" w14:paraId="0000008C">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лидер </w:t>
            </w:r>
          </w:p>
        </w:tc>
        <w:tc>
          <w:tcPr>
            <w:tcMar>
              <w:top w:w="72.0" w:type="dxa"/>
              <w:left w:w="144.0" w:type="dxa"/>
              <w:bottom w:w="72.0" w:type="dxa"/>
              <w:right w:w="144.0" w:type="dxa"/>
            </w:tcMar>
          </w:tcPr>
          <w:p w:rsidR="00000000" w:rsidDel="00000000" w:rsidP="00000000" w:rsidRDefault="00000000" w:rsidRPr="00000000" w14:paraId="0000008D">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89278365569</w:t>
            </w:r>
          </w:p>
        </w:tc>
        <w:tc>
          <w:tcPr>
            <w:tcMar>
              <w:top w:w="72.0" w:type="dxa"/>
              <w:left w:w="144.0" w:type="dxa"/>
              <w:bottom w:w="72.0" w:type="dxa"/>
              <w:right w:w="144.0" w:type="dxa"/>
            </w:tcMar>
          </w:tcPr>
          <w:p w:rsidR="00000000" w:rsidDel="00000000" w:rsidP="00000000" w:rsidRDefault="00000000" w:rsidRPr="00000000" w14:paraId="0000008E">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ответственный за проведение и разработку опросов </w:t>
            </w:r>
          </w:p>
        </w:tc>
        <w:tc>
          <w:tcPr>
            <w:tcMar>
              <w:top w:w="72.0" w:type="dxa"/>
              <w:left w:w="144.0" w:type="dxa"/>
              <w:bottom w:w="72.0" w:type="dxa"/>
              <w:right w:w="144.0" w:type="dxa"/>
            </w:tcMar>
          </w:tcPr>
          <w:p w:rsidR="00000000" w:rsidDel="00000000" w:rsidP="00000000" w:rsidRDefault="00000000" w:rsidRPr="00000000" w14:paraId="0000008F">
            <w:pPr>
              <w:spacing w:after="160" w:line="259" w:lineRule="auto"/>
              <w:jc w:val="both"/>
              <w:rPr>
                <w:rFonts w:ascii="Times New Roman" w:cs="Times New Roman" w:eastAsia="Times New Roman" w:hAnsi="Times New Roman"/>
                <w:sz w:val="20"/>
                <w:szCs w:val="20"/>
              </w:rPr>
            </w:pPr>
            <w:r w:rsidDel="00000000" w:rsidR="00000000" w:rsidRPr="00000000">
              <w:rPr>
                <w:rtl w:val="0"/>
              </w:rPr>
            </w:r>
          </w:p>
        </w:tc>
      </w:tr>
      <w:tr>
        <w:trPr>
          <w:cantSplit w:val="0"/>
          <w:trHeight w:val="1076.1686197916665" w:hRule="atLeast"/>
          <w:tblHeader w:val="0"/>
        </w:trPr>
        <w:tc>
          <w:tcPr/>
          <w:p w:rsidR="00000000" w:rsidDel="00000000" w:rsidP="00000000" w:rsidRDefault="00000000" w:rsidRPr="00000000" w14:paraId="00000090">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Иванцова Екатерина Сергеевна</w:t>
            </w:r>
          </w:p>
        </w:tc>
        <w:tc>
          <w:tcPr/>
          <w:p w:rsidR="00000000" w:rsidDel="00000000" w:rsidP="00000000" w:rsidRDefault="00000000" w:rsidRPr="00000000" w14:paraId="00000091">
            <w:pPr>
              <w:spacing w:after="160" w:line="259" w:lineRule="auto"/>
              <w:jc w:val="center"/>
              <w:rPr>
                <w:rFonts w:ascii="Times New Roman" w:cs="Times New Roman" w:eastAsia="Times New Roman" w:hAnsi="Times New Roman"/>
                <w:sz w:val="20"/>
                <w:szCs w:val="20"/>
              </w:rPr>
            </w:pPr>
            <w:r w:rsidDel="00000000" w:rsidR="00000000" w:rsidRPr="00000000">
              <w:rPr>
                <w:rFonts w:ascii="Roboto" w:cs="Roboto" w:eastAsia="Roboto" w:hAnsi="Roboto"/>
                <w:sz w:val="20"/>
                <w:szCs w:val="20"/>
                <w:highlight w:val="white"/>
                <w:rtl w:val="0"/>
              </w:rPr>
              <w:t xml:space="preserve">ответственный за коммуникацию и связи с общественностью </w:t>
            </w:r>
            <w:r w:rsidDel="00000000" w:rsidR="00000000" w:rsidRPr="00000000">
              <w:rPr>
                <w:rtl w:val="0"/>
              </w:rPr>
            </w:r>
          </w:p>
        </w:tc>
        <w:tc>
          <w:tcPr>
            <w:tcMar>
              <w:top w:w="72.0" w:type="dxa"/>
              <w:left w:w="144.0" w:type="dxa"/>
              <w:bottom w:w="72.0" w:type="dxa"/>
              <w:right w:w="144.0" w:type="dxa"/>
            </w:tcMar>
          </w:tcPr>
          <w:p w:rsidR="00000000" w:rsidDel="00000000" w:rsidP="00000000" w:rsidRDefault="00000000" w:rsidRPr="00000000" w14:paraId="00000092">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89197245632</w:t>
            </w:r>
          </w:p>
        </w:tc>
        <w:tc>
          <w:tcPr>
            <w:tcMar>
              <w:top w:w="72.0" w:type="dxa"/>
              <w:left w:w="144.0" w:type="dxa"/>
              <w:bottom w:w="72.0" w:type="dxa"/>
              <w:right w:w="144.0" w:type="dxa"/>
            </w:tcMar>
          </w:tcPr>
          <w:p w:rsidR="00000000" w:rsidDel="00000000" w:rsidP="00000000" w:rsidRDefault="00000000" w:rsidRPr="00000000" w14:paraId="00000093">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распространение опросов</w:t>
            </w:r>
          </w:p>
        </w:tc>
        <w:tc>
          <w:tcPr>
            <w:tcMar>
              <w:top w:w="72.0" w:type="dxa"/>
              <w:left w:w="144.0" w:type="dxa"/>
              <w:bottom w:w="72.0" w:type="dxa"/>
              <w:right w:w="144.0" w:type="dxa"/>
            </w:tcMar>
          </w:tcPr>
          <w:p w:rsidR="00000000" w:rsidDel="00000000" w:rsidP="00000000" w:rsidRDefault="00000000" w:rsidRPr="00000000" w14:paraId="00000094">
            <w:pPr>
              <w:spacing w:after="160" w:line="259" w:lineRule="auto"/>
              <w:jc w:val="both"/>
              <w:rPr>
                <w:rFonts w:ascii="Times New Roman" w:cs="Times New Roman" w:eastAsia="Times New Roman" w:hAnsi="Times New Roman"/>
                <w:sz w:val="20"/>
                <w:szCs w:val="20"/>
              </w:rPr>
            </w:pPr>
            <w:r w:rsidDel="00000000" w:rsidR="00000000" w:rsidRPr="00000000">
              <w:rPr>
                <w:rtl w:val="0"/>
              </w:rPr>
            </w:r>
          </w:p>
        </w:tc>
      </w:tr>
      <w:tr>
        <w:trPr>
          <w:cantSplit w:val="0"/>
          <w:trHeight w:val="577" w:hRule="atLeast"/>
          <w:tblHeader w:val="0"/>
        </w:trPr>
        <w:tc>
          <w:tcPr/>
          <w:p w:rsidR="00000000" w:rsidDel="00000000" w:rsidP="00000000" w:rsidRDefault="00000000" w:rsidRPr="00000000" w14:paraId="00000095">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Минаев Айдар Айбулатович </w:t>
            </w:r>
          </w:p>
        </w:tc>
        <w:tc>
          <w:tcPr/>
          <w:p w:rsidR="00000000" w:rsidDel="00000000" w:rsidP="00000000" w:rsidRDefault="00000000" w:rsidRPr="00000000" w14:paraId="00000096">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экономист </w:t>
            </w:r>
          </w:p>
        </w:tc>
        <w:tc>
          <w:tcPr>
            <w:tcMar>
              <w:top w:w="72.0" w:type="dxa"/>
              <w:left w:w="144.0" w:type="dxa"/>
              <w:bottom w:w="72.0" w:type="dxa"/>
              <w:right w:w="144.0" w:type="dxa"/>
            </w:tcMar>
          </w:tcPr>
          <w:p w:rsidR="00000000" w:rsidDel="00000000" w:rsidP="00000000" w:rsidRDefault="00000000" w:rsidRPr="00000000" w14:paraId="00000097">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89044300458</w:t>
            </w:r>
          </w:p>
        </w:tc>
        <w:tc>
          <w:tcPr>
            <w:tcMar>
              <w:top w:w="72.0" w:type="dxa"/>
              <w:left w:w="144.0" w:type="dxa"/>
              <w:bottom w:w="72.0" w:type="dxa"/>
              <w:right w:w="144.0" w:type="dxa"/>
            </w:tcMar>
          </w:tcPr>
          <w:p w:rsidR="00000000" w:rsidDel="00000000" w:rsidP="00000000" w:rsidRDefault="00000000" w:rsidRPr="00000000" w14:paraId="00000098">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финансовой модели </w:t>
            </w:r>
          </w:p>
        </w:tc>
        <w:tc>
          <w:tcPr>
            <w:tcMar>
              <w:top w:w="72.0" w:type="dxa"/>
              <w:left w:w="144.0" w:type="dxa"/>
              <w:bottom w:w="72.0" w:type="dxa"/>
              <w:right w:w="144.0" w:type="dxa"/>
            </w:tcMar>
          </w:tcPr>
          <w:p w:rsidR="00000000" w:rsidDel="00000000" w:rsidP="00000000" w:rsidRDefault="00000000" w:rsidRPr="00000000" w14:paraId="00000099">
            <w:pPr>
              <w:spacing w:after="160" w:line="259" w:lineRule="auto"/>
              <w:jc w:val="both"/>
              <w:rPr>
                <w:rFonts w:ascii="Times New Roman" w:cs="Times New Roman" w:eastAsia="Times New Roman" w:hAnsi="Times New Roman"/>
                <w:sz w:val="20"/>
                <w:szCs w:val="20"/>
              </w:rPr>
            </w:pPr>
            <w:r w:rsidDel="00000000" w:rsidR="00000000" w:rsidRPr="00000000">
              <w:rPr>
                <w:rtl w:val="0"/>
              </w:rPr>
            </w:r>
          </w:p>
        </w:tc>
      </w:tr>
      <w:tr>
        <w:trPr>
          <w:cantSplit w:val="0"/>
          <w:trHeight w:val="577" w:hRule="atLeast"/>
          <w:tblHeader w:val="0"/>
        </w:trPr>
        <w:tc>
          <w:tcPr/>
          <w:p w:rsidR="00000000" w:rsidDel="00000000" w:rsidP="00000000" w:rsidRDefault="00000000" w:rsidRPr="00000000" w14:paraId="0000009A">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Чариков Родион Андреевич </w:t>
            </w:r>
          </w:p>
        </w:tc>
        <w:tc>
          <w:tcPr/>
          <w:p w:rsidR="00000000" w:rsidDel="00000000" w:rsidP="00000000" w:rsidRDefault="00000000" w:rsidRPr="00000000" w14:paraId="0000009B">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ответственный за теоретическую составляющую электронной библиотеки </w:t>
            </w:r>
          </w:p>
        </w:tc>
        <w:tc>
          <w:tcPr>
            <w:tcMar>
              <w:top w:w="72.0" w:type="dxa"/>
              <w:left w:w="144.0" w:type="dxa"/>
              <w:bottom w:w="72.0" w:type="dxa"/>
              <w:right w:w="144.0" w:type="dxa"/>
            </w:tcMar>
          </w:tcPr>
          <w:p w:rsidR="00000000" w:rsidDel="00000000" w:rsidP="00000000" w:rsidRDefault="00000000" w:rsidRPr="00000000" w14:paraId="0000009C">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89875095073</w:t>
            </w:r>
          </w:p>
        </w:tc>
        <w:tc>
          <w:tcPr>
            <w:tcMar>
              <w:top w:w="72.0" w:type="dxa"/>
              <w:left w:w="144.0" w:type="dxa"/>
              <w:bottom w:w="72.0" w:type="dxa"/>
              <w:right w:w="144.0" w:type="dxa"/>
            </w:tcMar>
          </w:tcPr>
          <w:p w:rsidR="00000000" w:rsidDel="00000000" w:rsidP="00000000" w:rsidRDefault="00000000" w:rsidRPr="00000000" w14:paraId="0000009D">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наполнение электронной библиотеки историческими мифами </w:t>
            </w:r>
          </w:p>
        </w:tc>
        <w:tc>
          <w:tcPr>
            <w:tcMar>
              <w:top w:w="72.0" w:type="dxa"/>
              <w:left w:w="144.0" w:type="dxa"/>
              <w:bottom w:w="72.0" w:type="dxa"/>
              <w:right w:w="144.0" w:type="dxa"/>
            </w:tcMar>
          </w:tcPr>
          <w:p w:rsidR="00000000" w:rsidDel="00000000" w:rsidP="00000000" w:rsidRDefault="00000000" w:rsidRPr="00000000" w14:paraId="0000009E">
            <w:pPr>
              <w:spacing w:after="160" w:line="259" w:lineRule="auto"/>
              <w:jc w:val="both"/>
              <w:rPr>
                <w:rFonts w:ascii="Times New Roman" w:cs="Times New Roman" w:eastAsia="Times New Roman" w:hAnsi="Times New Roman"/>
                <w:sz w:val="20"/>
                <w:szCs w:val="20"/>
              </w:rPr>
            </w:pPr>
            <w:r w:rsidDel="00000000" w:rsidR="00000000" w:rsidRPr="00000000">
              <w:rPr>
                <w:rtl w:val="0"/>
              </w:rPr>
            </w:r>
          </w:p>
        </w:tc>
      </w:tr>
      <w:tr>
        <w:trPr>
          <w:cantSplit w:val="0"/>
          <w:trHeight w:val="577" w:hRule="atLeast"/>
          <w:tblHeader w:val="0"/>
        </w:trPr>
        <w:tc>
          <w:tcPr/>
          <w:p w:rsidR="00000000" w:rsidDel="00000000" w:rsidP="00000000" w:rsidRDefault="00000000" w:rsidRPr="00000000" w14:paraId="0000009F">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Денисов Роман Андреевич </w:t>
            </w:r>
          </w:p>
        </w:tc>
        <w:tc>
          <w:tcPr/>
          <w:p w:rsidR="00000000" w:rsidDel="00000000" w:rsidP="00000000" w:rsidRDefault="00000000" w:rsidRPr="00000000" w14:paraId="000000A0">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экономист</w:t>
            </w:r>
          </w:p>
        </w:tc>
        <w:tc>
          <w:tcPr>
            <w:tcMar>
              <w:top w:w="72.0" w:type="dxa"/>
              <w:left w:w="144.0" w:type="dxa"/>
              <w:bottom w:w="72.0" w:type="dxa"/>
              <w:right w:w="144.0" w:type="dxa"/>
            </w:tcMar>
          </w:tcPr>
          <w:p w:rsidR="00000000" w:rsidDel="00000000" w:rsidP="00000000" w:rsidRDefault="00000000" w:rsidRPr="00000000" w14:paraId="000000A1">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89911107951</w:t>
            </w:r>
          </w:p>
        </w:tc>
        <w:tc>
          <w:tcPr>
            <w:tcMar>
              <w:top w:w="72.0" w:type="dxa"/>
              <w:left w:w="144.0" w:type="dxa"/>
              <w:bottom w:w="72.0" w:type="dxa"/>
              <w:right w:w="144.0" w:type="dxa"/>
            </w:tcMar>
          </w:tcPr>
          <w:p w:rsidR="00000000" w:rsidDel="00000000" w:rsidP="00000000" w:rsidRDefault="00000000" w:rsidRPr="00000000" w14:paraId="000000A2">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финансовой модели </w:t>
            </w:r>
          </w:p>
        </w:tc>
        <w:tc>
          <w:tcPr>
            <w:tcMar>
              <w:top w:w="72.0" w:type="dxa"/>
              <w:left w:w="144.0" w:type="dxa"/>
              <w:bottom w:w="72.0" w:type="dxa"/>
              <w:right w:w="144.0" w:type="dxa"/>
            </w:tcMar>
          </w:tcPr>
          <w:p w:rsidR="00000000" w:rsidDel="00000000" w:rsidP="00000000" w:rsidRDefault="00000000" w:rsidRPr="00000000" w14:paraId="000000A3">
            <w:pPr>
              <w:spacing w:after="160" w:line="259" w:lineRule="auto"/>
              <w:jc w:val="both"/>
              <w:rPr>
                <w:rFonts w:ascii="Times New Roman" w:cs="Times New Roman" w:eastAsia="Times New Roman" w:hAnsi="Times New Roman"/>
                <w:sz w:val="20"/>
                <w:szCs w:val="20"/>
              </w:rPr>
            </w:pPr>
            <w:r w:rsidDel="00000000" w:rsidR="00000000" w:rsidRPr="00000000">
              <w:rPr>
                <w:rtl w:val="0"/>
              </w:rPr>
            </w:r>
          </w:p>
        </w:tc>
      </w:tr>
      <w:tr>
        <w:trPr>
          <w:cantSplit w:val="0"/>
          <w:trHeight w:val="1215" w:hRule="atLeast"/>
          <w:tblHeader w:val="0"/>
        </w:trPr>
        <w:tc>
          <w:tcPr/>
          <w:p w:rsidR="00000000" w:rsidDel="00000000" w:rsidP="00000000" w:rsidRDefault="00000000" w:rsidRPr="00000000" w14:paraId="000000A4">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Будило Мария Александровна </w:t>
            </w:r>
          </w:p>
          <w:p w:rsidR="00000000" w:rsidDel="00000000" w:rsidP="00000000" w:rsidRDefault="00000000" w:rsidRPr="00000000" w14:paraId="000000A5">
            <w:pPr>
              <w:spacing w:after="160" w:line="259" w:lineRule="auto"/>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6">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визуалмейкер</w:t>
            </w:r>
          </w:p>
        </w:tc>
        <w:tc>
          <w:tcPr>
            <w:tcMar>
              <w:top w:w="72.0" w:type="dxa"/>
              <w:left w:w="144.0" w:type="dxa"/>
              <w:bottom w:w="72.0" w:type="dxa"/>
              <w:right w:w="144.0" w:type="dxa"/>
            </w:tcMar>
          </w:tcPr>
          <w:p w:rsidR="00000000" w:rsidDel="00000000" w:rsidP="00000000" w:rsidRDefault="00000000" w:rsidRPr="00000000" w14:paraId="000000A7">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89282038973</w:t>
            </w:r>
          </w:p>
        </w:tc>
        <w:tc>
          <w:tcPr>
            <w:tcMar>
              <w:top w:w="72.0" w:type="dxa"/>
              <w:left w:w="144.0" w:type="dxa"/>
              <w:bottom w:w="72.0" w:type="dxa"/>
              <w:right w:w="144.0" w:type="dxa"/>
            </w:tcMar>
          </w:tcPr>
          <w:p w:rsidR="00000000" w:rsidDel="00000000" w:rsidP="00000000" w:rsidRDefault="00000000" w:rsidRPr="00000000" w14:paraId="000000A8">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оформление визуала работы</w:t>
            </w:r>
          </w:p>
        </w:tc>
        <w:tc>
          <w:tcPr>
            <w:tcMar>
              <w:top w:w="72.0" w:type="dxa"/>
              <w:left w:w="144.0" w:type="dxa"/>
              <w:bottom w:w="72.0" w:type="dxa"/>
              <w:right w:w="144.0" w:type="dxa"/>
            </w:tcMar>
          </w:tcPr>
          <w:p w:rsidR="00000000" w:rsidDel="00000000" w:rsidP="00000000" w:rsidRDefault="00000000" w:rsidRPr="00000000" w14:paraId="000000A9">
            <w:pPr>
              <w:spacing w:after="160" w:line="259" w:lineRule="auto"/>
              <w:jc w:val="both"/>
              <w:rPr>
                <w:rFonts w:ascii="Times New Roman" w:cs="Times New Roman" w:eastAsia="Times New Roman" w:hAnsi="Times New Roman"/>
                <w:sz w:val="20"/>
                <w:szCs w:val="20"/>
              </w:rPr>
            </w:pPr>
            <w:r w:rsidDel="00000000" w:rsidR="00000000" w:rsidRPr="00000000">
              <w:rPr>
                <w:rtl w:val="0"/>
              </w:rPr>
            </w:r>
          </w:p>
        </w:tc>
      </w:tr>
      <w:tr>
        <w:trPr>
          <w:cantSplit w:val="0"/>
          <w:trHeight w:val="1215" w:hRule="atLeast"/>
          <w:tblHeader w:val="0"/>
        </w:trPr>
        <w:tc>
          <w:tcPr/>
          <w:p w:rsidR="00000000" w:rsidDel="00000000" w:rsidP="00000000" w:rsidRDefault="00000000" w:rsidRPr="00000000" w14:paraId="000000AA">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Задворных Владимир Владимирович </w:t>
            </w:r>
          </w:p>
        </w:tc>
        <w:tc>
          <w:tcPr/>
          <w:p w:rsidR="00000000" w:rsidDel="00000000" w:rsidP="00000000" w:rsidRDefault="00000000" w:rsidRPr="00000000" w14:paraId="000000AB">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ответственный за теоретическую составляющую электронной библиотеки </w:t>
            </w:r>
          </w:p>
        </w:tc>
        <w:tc>
          <w:tcPr>
            <w:tcMar>
              <w:top w:w="72.0" w:type="dxa"/>
              <w:left w:w="144.0" w:type="dxa"/>
              <w:bottom w:w="72.0" w:type="dxa"/>
              <w:right w:w="144.0" w:type="dxa"/>
            </w:tcMar>
          </w:tcPr>
          <w:p w:rsidR="00000000" w:rsidDel="00000000" w:rsidP="00000000" w:rsidRDefault="00000000" w:rsidRPr="00000000" w14:paraId="000000AC">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89649105108</w:t>
            </w:r>
          </w:p>
        </w:tc>
        <w:tc>
          <w:tcPr>
            <w:tcMar>
              <w:top w:w="72.0" w:type="dxa"/>
              <w:left w:w="144.0" w:type="dxa"/>
              <w:bottom w:w="72.0" w:type="dxa"/>
              <w:right w:w="144.0" w:type="dxa"/>
            </w:tcMar>
          </w:tcPr>
          <w:p w:rsidR="00000000" w:rsidDel="00000000" w:rsidP="00000000" w:rsidRDefault="00000000" w:rsidRPr="00000000" w14:paraId="000000AD">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наполнение электронной библиотеки историческими фактами </w:t>
            </w:r>
          </w:p>
        </w:tc>
        <w:tc>
          <w:tcPr>
            <w:tcMar>
              <w:top w:w="72.0" w:type="dxa"/>
              <w:left w:w="144.0" w:type="dxa"/>
              <w:bottom w:w="72.0" w:type="dxa"/>
              <w:right w:w="144.0" w:type="dxa"/>
            </w:tcMar>
          </w:tcPr>
          <w:p w:rsidR="00000000" w:rsidDel="00000000" w:rsidP="00000000" w:rsidRDefault="00000000" w:rsidRPr="00000000" w14:paraId="000000AE">
            <w:pPr>
              <w:spacing w:after="160" w:line="259"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AF">
      <w:pPr>
        <w:rPr/>
      </w:pPr>
      <w:r w:rsidDel="00000000" w:rsidR="00000000" w:rsidRPr="00000000">
        <w:rPr>
          <w:rtl w:val="0"/>
        </w:rPr>
      </w:r>
    </w:p>
    <w:sectPr>
      <w:pgSz w:h="16834" w:w="11909" w:orient="portrait"/>
      <w:pgMar w:bottom="1440"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Бизнес-модель стартап-проекта - это фундамент, на котором возводится проект. Есть две основные классификации бизнес-моделей: по типу клиентов и по способу получения прибыли.</w:t>
      </w:r>
      <w:r w:rsidDel="00000000" w:rsidR="00000000" w:rsidRPr="00000000">
        <w:rPr>
          <w:rtl w:val="0"/>
        </w:rPr>
      </w:r>
    </w:p>
  </w:footnote>
  <w:footnote w:id="1">
    <w:p w:rsidR="00000000" w:rsidDel="00000000" w:rsidP="00000000" w:rsidRDefault="00000000" w:rsidRPr="00000000" w14:paraId="000000B1">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Объем финансового обеспечения достаточно указать для первого этапа - дойти до MVP</w:t>
      </w:r>
      <w:r w:rsidDel="00000000" w:rsidR="00000000" w:rsidRPr="00000000">
        <w:rPr>
          <w:rtl w:val="0"/>
        </w:rPr>
      </w:r>
    </w:p>
  </w:footnote>
  <w:footnote w:id="2">
    <w:p w:rsidR="00000000" w:rsidDel="00000000" w:rsidP="00000000" w:rsidRDefault="00000000" w:rsidRPr="00000000" w14:paraId="000000B2">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Расчет рисков исходя из наиболее валидного (для данного проекта) анализа, например, как PEST, SWOT и.т.п, а также расчет индекса рентабельности инвестиции (Profitability index, PI)</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1080" w:hanging="360"/>
      </w:pPr>
      <w:rPr>
        <w:b w:val="1"/>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pt.2035.university/project/proekt-elektronnoj-bibliotek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TcPt2/BoYQ6uP958AQTRz/Sow==">AMUW2mXXnt+sB+drjHWE5UnF8Nucz9KlE7PjYz9+q/Eod4WWZp/fXSqQTSj/QqkM691yfpQPwo9wPI2geSVsv6Zx6ApqKc6za+Y5ZmTNiGuo4vNm6GTHtA8=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