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37BF0" w14:textId="77777777" w:rsidR="00CA3DD7" w:rsidRPr="00183368" w:rsidRDefault="00183368" w:rsidP="00183368">
      <w:pPr>
        <w:jc w:val="center"/>
        <w:rPr>
          <w:b/>
          <w:sz w:val="28"/>
          <w:szCs w:val="28"/>
        </w:rPr>
      </w:pPr>
      <w:r w:rsidRPr="00183368">
        <w:rPr>
          <w:b/>
          <w:sz w:val="28"/>
          <w:szCs w:val="28"/>
        </w:rPr>
        <w:t>ПАСПОРТ СТАРТАП-ПРОЕКТА</w:t>
      </w:r>
    </w:p>
    <w:p w14:paraId="60B68C77" w14:textId="77777777" w:rsidR="00183368" w:rsidRDefault="00183368"/>
    <w:p w14:paraId="563788BF" w14:textId="77777777" w:rsidR="00183368" w:rsidRDefault="00183368"/>
    <w:p w14:paraId="2B85E739" w14:textId="77777777" w:rsidR="00183368" w:rsidRDefault="00183368" w:rsidP="00183368">
      <w:pPr>
        <w:jc w:val="right"/>
      </w:pPr>
      <w:r>
        <w:t>«</w:t>
      </w:r>
      <w:r w:rsidR="003B6E27">
        <w:t>___</w:t>
      </w:r>
      <w:r>
        <w:t xml:space="preserve">» </w:t>
      </w:r>
      <w:r w:rsidR="003B6E27">
        <w:t>___________</w:t>
      </w:r>
      <w:r>
        <w:t xml:space="preserve"> 2022 г.</w:t>
      </w:r>
    </w:p>
    <w:p w14:paraId="4B043565" w14:textId="77777777" w:rsidR="00183368" w:rsidRDefault="00183368"/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653"/>
      </w:tblGrid>
      <w:tr w:rsidR="00F620E8" w14:paraId="4CC2D292" w14:textId="77777777" w:rsidTr="006029C8">
        <w:tc>
          <w:tcPr>
            <w:tcW w:w="3549" w:type="dxa"/>
          </w:tcPr>
          <w:p w14:paraId="7B814CAA" w14:textId="77777777" w:rsidR="00F620E8" w:rsidRDefault="00F620E8" w:rsidP="006029C8">
            <w:r>
              <w:t>Наименование Получателя гранта</w:t>
            </w:r>
          </w:p>
        </w:tc>
        <w:tc>
          <w:tcPr>
            <w:tcW w:w="6666" w:type="dxa"/>
            <w:vAlign w:val="center"/>
          </w:tcPr>
          <w:p w14:paraId="2A6701F5" w14:textId="77777777" w:rsidR="00F620E8" w:rsidRPr="006B5F8C" w:rsidRDefault="006B5F8C" w:rsidP="006029C8">
            <w:pPr>
              <w:jc w:val="both"/>
            </w:pPr>
            <w:r w:rsidRPr="006B5F8C"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 Ленина»</w:t>
            </w:r>
          </w:p>
        </w:tc>
      </w:tr>
      <w:tr w:rsidR="00F620E8" w14:paraId="18529704" w14:textId="77777777" w:rsidTr="006029C8">
        <w:tc>
          <w:tcPr>
            <w:tcW w:w="3549" w:type="dxa"/>
          </w:tcPr>
          <w:p w14:paraId="6914F837" w14:textId="77777777" w:rsidR="00F620E8" w:rsidRPr="006B5F8C" w:rsidRDefault="00F620E8" w:rsidP="006029C8">
            <w:r w:rsidRPr="006B5F8C">
              <w:t>ИНН Грантополучателя</w:t>
            </w:r>
          </w:p>
        </w:tc>
        <w:tc>
          <w:tcPr>
            <w:tcW w:w="6666" w:type="dxa"/>
            <w:vAlign w:val="center"/>
          </w:tcPr>
          <w:p w14:paraId="64833344" w14:textId="77777777" w:rsidR="00F620E8" w:rsidRPr="006B5F8C" w:rsidRDefault="006B5F8C" w:rsidP="006029C8">
            <w:pPr>
              <w:jc w:val="both"/>
            </w:pPr>
            <w:r w:rsidRPr="006B5F8C">
              <w:t>3731000308</w:t>
            </w:r>
          </w:p>
        </w:tc>
      </w:tr>
      <w:tr w:rsidR="00F620E8" w14:paraId="3BD28A1E" w14:textId="77777777" w:rsidTr="006029C8">
        <w:tc>
          <w:tcPr>
            <w:tcW w:w="3549" w:type="dxa"/>
          </w:tcPr>
          <w:p w14:paraId="337829BA" w14:textId="77777777" w:rsidR="00F620E8" w:rsidRDefault="00F620E8" w:rsidP="006029C8">
            <w:r>
              <w:t>Наименование акселерационной программы</w:t>
            </w:r>
          </w:p>
        </w:tc>
        <w:tc>
          <w:tcPr>
            <w:tcW w:w="6666" w:type="dxa"/>
            <w:vAlign w:val="center"/>
          </w:tcPr>
          <w:p w14:paraId="23E5A408" w14:textId="77777777" w:rsidR="00F620E8" w:rsidRDefault="00227BE0" w:rsidP="006029C8">
            <w:pPr>
              <w:jc w:val="both"/>
            </w:pPr>
            <w:r>
              <w:t>Акселерационная программа «</w:t>
            </w:r>
            <w:r>
              <w:rPr>
                <w:lang w:val="en-US"/>
              </w:rPr>
              <w:t>ProEcology</w:t>
            </w:r>
            <w:r>
              <w:t>»</w:t>
            </w:r>
          </w:p>
        </w:tc>
      </w:tr>
      <w:tr w:rsidR="00F620E8" w14:paraId="1C45FA19" w14:textId="77777777" w:rsidTr="006029C8">
        <w:tc>
          <w:tcPr>
            <w:tcW w:w="3549" w:type="dxa"/>
          </w:tcPr>
          <w:p w14:paraId="1709781E" w14:textId="77777777" w:rsidR="00F620E8" w:rsidRDefault="00F620E8" w:rsidP="006029C8">
            <w:r>
              <w:t>Дата начала реализации акселерационной программы</w:t>
            </w:r>
          </w:p>
        </w:tc>
        <w:tc>
          <w:tcPr>
            <w:tcW w:w="6666" w:type="dxa"/>
            <w:vAlign w:val="center"/>
          </w:tcPr>
          <w:p w14:paraId="6151DADB" w14:textId="77777777" w:rsidR="00F620E8" w:rsidRDefault="00227BE0" w:rsidP="006029C8">
            <w:pPr>
              <w:jc w:val="both"/>
            </w:pPr>
            <w:r>
              <w:t>01.10.2022</w:t>
            </w:r>
          </w:p>
        </w:tc>
      </w:tr>
      <w:tr w:rsidR="00F620E8" w14:paraId="2AC03C41" w14:textId="77777777" w:rsidTr="006029C8">
        <w:tc>
          <w:tcPr>
            <w:tcW w:w="3549" w:type="dxa"/>
          </w:tcPr>
          <w:p w14:paraId="43985232" w14:textId="77777777" w:rsidR="00F620E8" w:rsidRDefault="00F620E8" w:rsidP="006029C8">
            <w:r>
              <w:t>Дата заключения и номер Договора</w:t>
            </w:r>
          </w:p>
        </w:tc>
        <w:tc>
          <w:tcPr>
            <w:tcW w:w="6666" w:type="dxa"/>
            <w:vAlign w:val="center"/>
          </w:tcPr>
          <w:p w14:paraId="45961C15" w14:textId="77777777" w:rsidR="00F620E8" w:rsidRDefault="006B5F8C" w:rsidP="006029C8">
            <w:pPr>
              <w:jc w:val="both"/>
            </w:pPr>
            <w:r>
              <w:t>от 10.10.2022  № 70-2022-000816</w:t>
            </w:r>
          </w:p>
        </w:tc>
      </w:tr>
    </w:tbl>
    <w:p w14:paraId="2BD44F4C" w14:textId="77777777" w:rsidR="00183368" w:rsidRDefault="00183368"/>
    <w:p w14:paraId="0AF2ED9B" w14:textId="77777777" w:rsidR="00183368" w:rsidRDefault="00183368"/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784"/>
      </w:tblGrid>
      <w:tr w:rsidR="00F620E8" w14:paraId="10718653" w14:textId="77777777" w:rsidTr="007D3302">
        <w:tc>
          <w:tcPr>
            <w:tcW w:w="10215" w:type="dxa"/>
            <w:gridSpan w:val="2"/>
          </w:tcPr>
          <w:p w14:paraId="2492025E" w14:textId="77777777" w:rsidR="00F620E8" w:rsidRPr="00F620E8" w:rsidRDefault="00F620E8" w:rsidP="00F620E8">
            <w:pPr>
              <w:spacing w:line="360" w:lineRule="auto"/>
              <w:jc w:val="center"/>
              <w:rPr>
                <w:b/>
              </w:rPr>
            </w:pPr>
            <w:r w:rsidRPr="00F620E8">
              <w:rPr>
                <w:b/>
              </w:rPr>
              <w:t>1. Общая информация о стартап-проекте</w:t>
            </w:r>
          </w:p>
        </w:tc>
      </w:tr>
      <w:tr w:rsidR="00F620E8" w14:paraId="4AD51519" w14:textId="77777777" w:rsidTr="00544AE2">
        <w:tc>
          <w:tcPr>
            <w:tcW w:w="2415" w:type="dxa"/>
          </w:tcPr>
          <w:p w14:paraId="6E3ADE23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Название стартап-проекта</w:t>
            </w:r>
          </w:p>
        </w:tc>
        <w:tc>
          <w:tcPr>
            <w:tcW w:w="7800" w:type="dxa"/>
          </w:tcPr>
          <w:p w14:paraId="6368E990" w14:textId="1D75C80E" w:rsidR="00F620E8" w:rsidRPr="009C4BF6" w:rsidRDefault="009C4BF6" w:rsidP="002638B8">
            <w:pPr>
              <w:ind w:firstLine="284"/>
              <w:jc w:val="both"/>
            </w:pPr>
            <w:r>
              <w:t>Системы Канадских Колодцев (СКК)</w:t>
            </w:r>
          </w:p>
        </w:tc>
      </w:tr>
      <w:tr w:rsidR="00F620E8" w14:paraId="363238B6" w14:textId="77777777" w:rsidTr="00544AE2">
        <w:tc>
          <w:tcPr>
            <w:tcW w:w="2415" w:type="dxa"/>
          </w:tcPr>
          <w:p w14:paraId="6B974D7A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Команда стартап-проекта</w:t>
            </w:r>
          </w:p>
        </w:tc>
        <w:tc>
          <w:tcPr>
            <w:tcW w:w="7800" w:type="dxa"/>
          </w:tcPr>
          <w:p w14:paraId="268422A7" w14:textId="7DED1324" w:rsidR="00FB02CE" w:rsidRDefault="000522FF" w:rsidP="000522FF">
            <w:r>
              <w:t xml:space="preserve">   Титова Ю.В. </w:t>
            </w:r>
            <w:proofErr w:type="spellStart"/>
            <w:r>
              <w:t>Ваняшов</w:t>
            </w:r>
            <w:proofErr w:type="spellEnd"/>
            <w:r>
              <w:t xml:space="preserve"> Е.А. Крутиков Н.А. </w:t>
            </w:r>
            <w:proofErr w:type="spellStart"/>
            <w:r>
              <w:t>Шинкевич</w:t>
            </w:r>
            <w:proofErr w:type="spellEnd"/>
            <w:r>
              <w:t xml:space="preserve"> Д.А. Воронин С.А.</w:t>
            </w:r>
          </w:p>
        </w:tc>
      </w:tr>
      <w:tr w:rsidR="00F620E8" w14:paraId="24DC6B46" w14:textId="77777777" w:rsidTr="00544AE2">
        <w:tc>
          <w:tcPr>
            <w:tcW w:w="2415" w:type="dxa"/>
          </w:tcPr>
          <w:p w14:paraId="3FB66201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Технологическое направление</w:t>
            </w:r>
          </w:p>
        </w:tc>
        <w:tc>
          <w:tcPr>
            <w:tcW w:w="7800" w:type="dxa"/>
          </w:tcPr>
          <w:p w14:paraId="52DA8991" w14:textId="74E64488" w:rsidR="00B55C65" w:rsidRDefault="000522FF" w:rsidP="000522FF">
            <w:pPr>
              <w:spacing w:line="360" w:lineRule="auto"/>
            </w:pPr>
            <w:r>
              <w:t xml:space="preserve">   </w:t>
            </w:r>
            <w:proofErr w:type="spellStart"/>
            <w:r>
              <w:t>ПроВИЭ</w:t>
            </w:r>
            <w:proofErr w:type="spellEnd"/>
          </w:p>
        </w:tc>
      </w:tr>
      <w:tr w:rsidR="00F620E8" w14:paraId="55A4E1EA" w14:textId="77777777" w:rsidTr="00544AE2">
        <w:tc>
          <w:tcPr>
            <w:tcW w:w="2415" w:type="dxa"/>
          </w:tcPr>
          <w:p w14:paraId="370C2FFA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Описание стартап-проекта</w:t>
            </w:r>
          </w:p>
          <w:p w14:paraId="69995199" w14:textId="77777777" w:rsidR="00F620E8" w:rsidRPr="00A248D9" w:rsidRDefault="00F620E8" w:rsidP="00F620E8">
            <w:pPr>
              <w:spacing w:line="360" w:lineRule="auto"/>
            </w:pPr>
            <w:r w:rsidRPr="00A248D9">
              <w:t>(технология/услуга/</w:t>
            </w:r>
            <w:r w:rsidR="000611B8">
              <w:br/>
            </w:r>
            <w:r w:rsidRPr="00A248D9">
              <w:t>продукт)</w:t>
            </w:r>
          </w:p>
        </w:tc>
        <w:tc>
          <w:tcPr>
            <w:tcW w:w="7800" w:type="dxa"/>
          </w:tcPr>
          <w:p w14:paraId="39DC5B3C" w14:textId="1FB65B27" w:rsidR="00F620E8" w:rsidRPr="00704C1B" w:rsidRDefault="000522FF" w:rsidP="000522FF">
            <w:pPr>
              <w:jc w:val="both"/>
            </w:pPr>
            <w:r>
              <w:t xml:space="preserve">   Установка </w:t>
            </w:r>
            <w:r w:rsidR="007B02E7">
              <w:t xml:space="preserve">системы </w:t>
            </w:r>
            <w:bookmarkStart w:id="0" w:name="_GoBack"/>
            <w:bookmarkEnd w:id="0"/>
            <w:r>
              <w:t>по утилизации теплоты и холода грунта при использовании «канадских» колодцев в системах вентиляции</w:t>
            </w:r>
          </w:p>
        </w:tc>
      </w:tr>
      <w:tr w:rsidR="00F620E8" w14:paraId="310B2E9A" w14:textId="77777777" w:rsidTr="00544AE2">
        <w:tc>
          <w:tcPr>
            <w:tcW w:w="2415" w:type="dxa"/>
          </w:tcPr>
          <w:p w14:paraId="317BB509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Актуальность стартап-проекта</w:t>
            </w:r>
          </w:p>
          <w:p w14:paraId="71DCEABD" w14:textId="77777777" w:rsidR="00F620E8" w:rsidRPr="00F620E8" w:rsidRDefault="00F620E8" w:rsidP="00F620E8">
            <w:pPr>
              <w:spacing w:line="360" w:lineRule="auto"/>
            </w:pPr>
            <w:r w:rsidRPr="00F620E8">
              <w:t>(описание проблемы и решения проблемы)</w:t>
            </w:r>
          </w:p>
        </w:tc>
        <w:tc>
          <w:tcPr>
            <w:tcW w:w="7800" w:type="dxa"/>
          </w:tcPr>
          <w:p w14:paraId="00BF01A6" w14:textId="18A4A270" w:rsidR="000522FF" w:rsidRDefault="000522FF" w:rsidP="000522FF">
            <w:pPr>
              <w:ind w:firstLine="17"/>
            </w:pPr>
            <w:r>
              <w:t xml:space="preserve">   Уникальность – замена кондиционера летом, снижение затрат энергии на отопление дома зимой.</w:t>
            </w:r>
          </w:p>
          <w:p w14:paraId="3AAEF880" w14:textId="33BE69FF" w:rsidR="000522FF" w:rsidRPr="0081578B" w:rsidRDefault="000522FF" w:rsidP="000522FF">
            <w:pPr>
              <w:ind w:firstLine="17"/>
            </w:pPr>
            <w:r>
              <w:t xml:space="preserve">   Отличительные особенности: экономичность, использование контроллера для регулирования температуры помещения.</w:t>
            </w:r>
          </w:p>
          <w:p w14:paraId="43265802" w14:textId="77777777" w:rsidR="00F620E8" w:rsidRPr="000B7BA7" w:rsidRDefault="00F620E8" w:rsidP="002638B8">
            <w:pPr>
              <w:ind w:firstLine="284"/>
              <w:jc w:val="both"/>
            </w:pPr>
          </w:p>
        </w:tc>
      </w:tr>
      <w:tr w:rsidR="00F620E8" w14:paraId="03A74FBA" w14:textId="77777777" w:rsidTr="00544AE2">
        <w:tc>
          <w:tcPr>
            <w:tcW w:w="2415" w:type="dxa"/>
          </w:tcPr>
          <w:p w14:paraId="150796AD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Технологические риски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14:paraId="5F2C1E52" w14:textId="77777777" w:rsidR="00F620E8" w:rsidRDefault="00544AE2" w:rsidP="000C1A66">
            <w:pPr>
              <w:ind w:firstLine="284"/>
              <w:jc w:val="both"/>
            </w:pPr>
            <w:r>
              <w:t>Основные риски представлены ниже в таблице.</w:t>
            </w:r>
          </w:p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"/>
              <w:gridCol w:w="2661"/>
              <w:gridCol w:w="776"/>
              <w:gridCol w:w="559"/>
              <w:gridCol w:w="541"/>
              <w:gridCol w:w="2970"/>
            </w:tblGrid>
            <w:tr w:rsidR="00544AE2" w14:paraId="3A6A4737" w14:textId="77777777" w:rsidTr="000522FF">
              <w:tc>
                <w:tcPr>
                  <w:tcW w:w="211" w:type="dxa"/>
                  <w:vAlign w:val="center"/>
                </w:tcPr>
                <w:p w14:paraId="3A9427D3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668" w:type="dxa"/>
                  <w:vAlign w:val="center"/>
                </w:tcPr>
                <w:p w14:paraId="60C8A30A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Риски</w:t>
                  </w:r>
                </w:p>
              </w:tc>
              <w:tc>
                <w:tcPr>
                  <w:tcW w:w="777" w:type="dxa"/>
                  <w:vAlign w:val="center"/>
                </w:tcPr>
                <w:p w14:paraId="0C23AB3A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44AE2">
                    <w:rPr>
                      <w:b/>
                      <w:sz w:val="20"/>
                      <w:szCs w:val="20"/>
                    </w:rPr>
                    <w:t>Вероят</w:t>
                  </w:r>
                  <w:proofErr w:type="spellEnd"/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r w:rsidR="00180F01">
                    <w:rPr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544AE2">
                    <w:rPr>
                      <w:b/>
                      <w:sz w:val="20"/>
                      <w:szCs w:val="20"/>
                    </w:rPr>
                    <w:t>ность</w:t>
                  </w:r>
                  <w:proofErr w:type="spellEnd"/>
                  <w:proofErr w:type="gramEnd"/>
                  <w:r w:rsidR="00180F01">
                    <w:rPr>
                      <w:b/>
                      <w:sz w:val="20"/>
                      <w:szCs w:val="20"/>
                    </w:rPr>
                    <w:br/>
                  </w:r>
                  <w:r w:rsidRPr="00544AE2">
                    <w:rPr>
                      <w:b/>
                      <w:sz w:val="20"/>
                      <w:szCs w:val="20"/>
                    </w:rPr>
                    <w:t xml:space="preserve"> возник</w:t>
                  </w:r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proofErr w:type="spellStart"/>
                  <w:r w:rsidRPr="00544AE2">
                    <w:rPr>
                      <w:b/>
                      <w:sz w:val="20"/>
                      <w:szCs w:val="20"/>
                    </w:rPr>
                    <w:t>новения</w:t>
                  </w:r>
                  <w:proofErr w:type="spellEnd"/>
                </w:p>
              </w:tc>
              <w:tc>
                <w:tcPr>
                  <w:tcW w:w="559" w:type="dxa"/>
                  <w:vAlign w:val="center"/>
                </w:tcPr>
                <w:p w14:paraId="4F6C7575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44AE2">
                    <w:rPr>
                      <w:b/>
                      <w:sz w:val="20"/>
                      <w:szCs w:val="20"/>
                    </w:rPr>
                    <w:t>Вли</w:t>
                  </w:r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r w:rsidRPr="00544AE2">
                    <w:rPr>
                      <w:b/>
                      <w:sz w:val="20"/>
                      <w:szCs w:val="20"/>
                    </w:rPr>
                    <w:t>яние</w:t>
                  </w:r>
                  <w:proofErr w:type="spellEnd"/>
                  <w:proofErr w:type="gramEnd"/>
                </w:p>
              </w:tc>
              <w:tc>
                <w:tcPr>
                  <w:tcW w:w="541" w:type="dxa"/>
                  <w:vAlign w:val="center"/>
                </w:tcPr>
                <w:p w14:paraId="0EE2FBD9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Вес риска</w:t>
                  </w:r>
                </w:p>
              </w:tc>
              <w:tc>
                <w:tcPr>
                  <w:tcW w:w="2978" w:type="dxa"/>
                  <w:vAlign w:val="center"/>
                </w:tcPr>
                <w:p w14:paraId="34E46E5A" w14:textId="77777777"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Реагирование</w:t>
                  </w:r>
                </w:p>
              </w:tc>
            </w:tr>
            <w:tr w:rsidR="000522FF" w14:paraId="5670A5F9" w14:textId="77777777" w:rsidTr="000522FF">
              <w:tc>
                <w:tcPr>
                  <w:tcW w:w="211" w:type="dxa"/>
                  <w:vAlign w:val="center"/>
                </w:tcPr>
                <w:p w14:paraId="1A3ADEA0" w14:textId="7777777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68" w:type="dxa"/>
                  <w:vAlign w:val="center"/>
                </w:tcPr>
                <w:p w14:paraId="2F03AD43" w14:textId="77777777" w:rsidR="000522FF" w:rsidRPr="00230E4A" w:rsidRDefault="000522FF" w:rsidP="000522FF">
                  <w:pPr>
                    <w:contextualSpacing/>
                    <w:rPr>
                      <w:rFonts w:ascii="Calibri" w:eastAsia="Calibri" w:hAnsi="Calibri"/>
                    </w:rPr>
                  </w:pPr>
                </w:p>
                <w:p w14:paraId="3B1AB204" w14:textId="77777777" w:rsidR="000522FF" w:rsidRPr="00230E4A" w:rsidRDefault="000522FF" w:rsidP="000522FF">
                  <w:pPr>
                    <w:contextualSpacing/>
                    <w:rPr>
                      <w:rFonts w:ascii="Calibri" w:eastAsia="Calibri" w:hAnsi="Calibri"/>
                    </w:rPr>
                  </w:pPr>
                  <w:r w:rsidRPr="00230E4A">
                    <w:rPr>
                      <w:rFonts w:ascii="Calibri" w:eastAsia="Calibri" w:hAnsi="Calibri"/>
                    </w:rPr>
                    <w:t>Нестабильность социально-политической обстановки</w:t>
                  </w:r>
                </w:p>
                <w:p w14:paraId="5F7B6B34" w14:textId="77777777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14:paraId="1CCC83E2" w14:textId="0A2C12A8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559" w:type="dxa"/>
                  <w:vAlign w:val="center"/>
                </w:tcPr>
                <w:p w14:paraId="6CEC2E58" w14:textId="57D46A48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2</w:t>
                  </w:r>
                </w:p>
              </w:tc>
              <w:tc>
                <w:tcPr>
                  <w:tcW w:w="541" w:type="dxa"/>
                  <w:vAlign w:val="center"/>
                </w:tcPr>
                <w:p w14:paraId="3BBADD7B" w14:textId="0AFE2F4A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10</w:t>
                  </w:r>
                </w:p>
              </w:tc>
              <w:tc>
                <w:tcPr>
                  <w:tcW w:w="2978" w:type="dxa"/>
                  <w:vAlign w:val="center"/>
                </w:tcPr>
                <w:p w14:paraId="0ACF86BD" w14:textId="5468E945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Непрерывный мониторинг уровня риска и инцидентов. Учет уровня риска при принятии решений, в отдельных случаях – снижение риска</w:t>
                  </w:r>
                </w:p>
              </w:tc>
            </w:tr>
            <w:tr w:rsidR="000522FF" w14:paraId="7AB316CF" w14:textId="77777777" w:rsidTr="000522FF">
              <w:tc>
                <w:tcPr>
                  <w:tcW w:w="211" w:type="dxa"/>
                  <w:vAlign w:val="center"/>
                </w:tcPr>
                <w:p w14:paraId="3A9C2CD4" w14:textId="7777777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68" w:type="dxa"/>
                  <w:vAlign w:val="center"/>
                </w:tcPr>
                <w:p w14:paraId="1470A606" w14:textId="57C9EF88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Изменение политической ситуации в России (изме</w:t>
                  </w:r>
                  <w:r w:rsidRPr="00230E4A">
                    <w:rPr>
                      <w:rFonts w:ascii="Calibri" w:eastAsia="Calibri" w:hAnsi="Calibri"/>
                    </w:rPr>
                    <w:lastRenderedPageBreak/>
                    <w:t>нение территорий/состава субъектов РФ Выход субъекта из состава РФ)</w:t>
                  </w:r>
                </w:p>
              </w:tc>
              <w:tc>
                <w:tcPr>
                  <w:tcW w:w="777" w:type="dxa"/>
                  <w:vAlign w:val="center"/>
                </w:tcPr>
                <w:p w14:paraId="409DE1F6" w14:textId="78F70AB8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lastRenderedPageBreak/>
                    <w:t>1</w:t>
                  </w:r>
                </w:p>
              </w:tc>
              <w:tc>
                <w:tcPr>
                  <w:tcW w:w="559" w:type="dxa"/>
                  <w:vAlign w:val="center"/>
                </w:tcPr>
                <w:p w14:paraId="03F27389" w14:textId="38633EA3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14:paraId="07470818" w14:textId="5266CE8D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7</w:t>
                  </w:r>
                </w:p>
              </w:tc>
              <w:tc>
                <w:tcPr>
                  <w:tcW w:w="2978" w:type="dxa"/>
                  <w:vAlign w:val="center"/>
                </w:tcPr>
                <w:p w14:paraId="4B0E3279" w14:textId="4D0EE12C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Мониторинг риска на периодической основе</w:t>
                  </w:r>
                </w:p>
              </w:tc>
            </w:tr>
            <w:tr w:rsidR="000522FF" w14:paraId="387248D0" w14:textId="77777777" w:rsidTr="000522FF">
              <w:tc>
                <w:tcPr>
                  <w:tcW w:w="211" w:type="dxa"/>
                  <w:vAlign w:val="center"/>
                </w:tcPr>
                <w:p w14:paraId="437EEEA6" w14:textId="7777777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68" w:type="dxa"/>
                  <w:vAlign w:val="center"/>
                </w:tcPr>
                <w:p w14:paraId="77961C0F" w14:textId="4EE128AE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Изменение макроэкономических и конъюнктурных условий: колебание курсов валют, инфляция</w:t>
                  </w:r>
                </w:p>
              </w:tc>
              <w:tc>
                <w:tcPr>
                  <w:tcW w:w="777" w:type="dxa"/>
                  <w:vAlign w:val="center"/>
                </w:tcPr>
                <w:p w14:paraId="54BF6FC6" w14:textId="2EE270EE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2</w:t>
                  </w:r>
                </w:p>
              </w:tc>
              <w:tc>
                <w:tcPr>
                  <w:tcW w:w="559" w:type="dxa"/>
                  <w:vAlign w:val="center"/>
                </w:tcPr>
                <w:p w14:paraId="4F2FD060" w14:textId="40132C82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2</w:t>
                  </w:r>
                </w:p>
              </w:tc>
              <w:tc>
                <w:tcPr>
                  <w:tcW w:w="541" w:type="dxa"/>
                  <w:vAlign w:val="center"/>
                </w:tcPr>
                <w:p w14:paraId="7859DDB8" w14:textId="3A9F4D18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2978" w:type="dxa"/>
                  <w:vAlign w:val="center"/>
                </w:tcPr>
                <w:p w14:paraId="2A9BDCCC" w14:textId="0C5D71B5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Мониторинг риска на периодической основе</w:t>
                  </w:r>
                </w:p>
              </w:tc>
            </w:tr>
            <w:tr w:rsidR="000522FF" w14:paraId="752F8F5A" w14:textId="77777777" w:rsidTr="000522FF">
              <w:tc>
                <w:tcPr>
                  <w:tcW w:w="211" w:type="dxa"/>
                  <w:vAlign w:val="center"/>
                </w:tcPr>
                <w:p w14:paraId="13603113" w14:textId="7777777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68" w:type="dxa"/>
                  <w:vAlign w:val="center"/>
                </w:tcPr>
                <w:p w14:paraId="77DFD403" w14:textId="77777777" w:rsidR="000522FF" w:rsidRPr="00230E4A" w:rsidRDefault="000522FF" w:rsidP="000522FF">
                  <w:pPr>
                    <w:contextualSpacing/>
                    <w:rPr>
                      <w:rFonts w:ascii="Calibri" w:eastAsia="Calibri" w:hAnsi="Calibri"/>
                    </w:rPr>
                  </w:pPr>
                </w:p>
                <w:p w14:paraId="60D57E2F" w14:textId="77777777" w:rsidR="000522FF" w:rsidRPr="00230E4A" w:rsidRDefault="000522FF" w:rsidP="000522FF">
                  <w:pPr>
                    <w:contextualSpacing/>
                    <w:rPr>
                      <w:rFonts w:ascii="Calibri" w:eastAsia="Calibri" w:hAnsi="Calibri"/>
                    </w:rPr>
                  </w:pPr>
                  <w:r w:rsidRPr="00230E4A">
                    <w:rPr>
                      <w:rFonts w:ascii="Calibri" w:eastAsia="Calibri" w:hAnsi="Calibri"/>
                    </w:rPr>
                    <w:t>Загрязнение трубопровода</w:t>
                  </w:r>
                </w:p>
                <w:p w14:paraId="6C4773C0" w14:textId="77777777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14:paraId="0C308264" w14:textId="7956BE1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559" w:type="dxa"/>
                  <w:vAlign w:val="center"/>
                </w:tcPr>
                <w:p w14:paraId="3C06F0B3" w14:textId="0FC78393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14:paraId="714CC99B" w14:textId="740F64C2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2978" w:type="dxa"/>
                  <w:vAlign w:val="center"/>
                </w:tcPr>
                <w:p w14:paraId="29DF438F" w14:textId="0D9955D3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Создание собственной сервисной службы</w:t>
                  </w:r>
                </w:p>
              </w:tc>
            </w:tr>
            <w:tr w:rsidR="000522FF" w14:paraId="013B63D2" w14:textId="77777777" w:rsidTr="000522FF">
              <w:tc>
                <w:tcPr>
                  <w:tcW w:w="211" w:type="dxa"/>
                  <w:vAlign w:val="center"/>
                </w:tcPr>
                <w:p w14:paraId="3C9B57B2" w14:textId="7777777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68" w:type="dxa"/>
                  <w:vAlign w:val="center"/>
                </w:tcPr>
                <w:p w14:paraId="4E7E3021" w14:textId="77777777" w:rsidR="000522FF" w:rsidRPr="00230E4A" w:rsidRDefault="000522FF" w:rsidP="000522FF">
                  <w:pPr>
                    <w:contextualSpacing/>
                    <w:rPr>
                      <w:rFonts w:ascii="Calibri" w:eastAsia="Calibri" w:hAnsi="Calibri"/>
                    </w:rPr>
                  </w:pPr>
                </w:p>
                <w:p w14:paraId="5A094FD5" w14:textId="77777777" w:rsidR="000522FF" w:rsidRPr="00230E4A" w:rsidRDefault="000522FF" w:rsidP="000522FF">
                  <w:pPr>
                    <w:contextualSpacing/>
                    <w:rPr>
                      <w:rFonts w:ascii="Calibri" w:eastAsia="Calibri" w:hAnsi="Calibri"/>
                    </w:rPr>
                  </w:pPr>
                  <w:r w:rsidRPr="00230E4A">
                    <w:rPr>
                      <w:rFonts w:ascii="Calibri" w:eastAsia="Calibri" w:hAnsi="Calibri"/>
                    </w:rPr>
                    <w:t>Образование щелей в трубопроводах</w:t>
                  </w:r>
                </w:p>
                <w:p w14:paraId="2E802600" w14:textId="77777777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14:paraId="053E9BC8" w14:textId="32488329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559" w:type="dxa"/>
                  <w:vAlign w:val="center"/>
                </w:tcPr>
                <w:p w14:paraId="4DEAE999" w14:textId="22DC7B23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14:paraId="48107749" w14:textId="7F6CACE0" w:rsidR="000522FF" w:rsidRPr="00544AE2" w:rsidRDefault="000522FF" w:rsidP="000522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2978" w:type="dxa"/>
                  <w:vAlign w:val="center"/>
                </w:tcPr>
                <w:p w14:paraId="3ABD0A28" w14:textId="0731124D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Создание собственной сервисной службы</w:t>
                  </w:r>
                </w:p>
              </w:tc>
            </w:tr>
            <w:tr w:rsidR="000522FF" w14:paraId="69C6EDCC" w14:textId="77777777" w:rsidTr="000522FF">
              <w:tc>
                <w:tcPr>
                  <w:tcW w:w="211" w:type="dxa"/>
                  <w:vAlign w:val="center"/>
                </w:tcPr>
                <w:p w14:paraId="5E71271C" w14:textId="7777777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68" w:type="dxa"/>
                  <w:vAlign w:val="center"/>
                </w:tcPr>
                <w:p w14:paraId="35F64360" w14:textId="0097D072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/>
                    </w:rPr>
                    <w:t>Нехватка квалифицированно</w:t>
                  </w:r>
                  <w:r w:rsidRPr="00230E4A">
                    <w:rPr>
                      <w:rFonts w:ascii="Calibri" w:eastAsia="Calibri" w:hAnsi="Calibri"/>
                    </w:rPr>
                    <w:t>го персонала</w:t>
                  </w:r>
                </w:p>
              </w:tc>
              <w:tc>
                <w:tcPr>
                  <w:tcW w:w="777" w:type="dxa"/>
                  <w:vAlign w:val="center"/>
                </w:tcPr>
                <w:p w14:paraId="438395E3" w14:textId="5B2448EE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559" w:type="dxa"/>
                  <w:vAlign w:val="center"/>
                </w:tcPr>
                <w:p w14:paraId="2A1A0167" w14:textId="1A0EB00D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14:paraId="42B4A163" w14:textId="40849CA4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8</w:t>
                  </w:r>
                </w:p>
              </w:tc>
              <w:tc>
                <w:tcPr>
                  <w:tcW w:w="2978" w:type="dxa"/>
                  <w:vAlign w:val="center"/>
                </w:tcPr>
                <w:p w14:paraId="26A02C0E" w14:textId="3A7A2914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Улучшить условия труда</w:t>
                  </w:r>
                </w:p>
              </w:tc>
            </w:tr>
            <w:tr w:rsidR="000522FF" w14:paraId="7091C800" w14:textId="77777777" w:rsidTr="000522FF">
              <w:tc>
                <w:tcPr>
                  <w:tcW w:w="211" w:type="dxa"/>
                  <w:vAlign w:val="center"/>
                </w:tcPr>
                <w:p w14:paraId="0F9DADB6" w14:textId="77777777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68" w:type="dxa"/>
                  <w:vAlign w:val="center"/>
                </w:tcPr>
                <w:p w14:paraId="2F1DE999" w14:textId="7B86B483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Травмирование работников в результате выполнения работ</w:t>
                  </w:r>
                </w:p>
              </w:tc>
              <w:tc>
                <w:tcPr>
                  <w:tcW w:w="777" w:type="dxa"/>
                  <w:vAlign w:val="center"/>
                </w:tcPr>
                <w:p w14:paraId="29975B30" w14:textId="79C7F408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559" w:type="dxa"/>
                  <w:vAlign w:val="center"/>
                </w:tcPr>
                <w:p w14:paraId="2E921AA7" w14:textId="06E9CD39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14:paraId="361546D2" w14:textId="5272AFFD" w:rsidR="000522FF" w:rsidRPr="00544AE2" w:rsidRDefault="000522FF" w:rsidP="000522FF">
                  <w:pPr>
                    <w:jc w:val="center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8</w:t>
                  </w:r>
                </w:p>
              </w:tc>
              <w:tc>
                <w:tcPr>
                  <w:tcW w:w="2978" w:type="dxa"/>
                  <w:vAlign w:val="center"/>
                </w:tcPr>
                <w:p w14:paraId="694AAB12" w14:textId="14D6642A" w:rsidR="000522FF" w:rsidRPr="00544AE2" w:rsidRDefault="000522FF" w:rsidP="000522FF">
                  <w:pPr>
                    <w:jc w:val="both"/>
                    <w:rPr>
                      <w:sz w:val="20"/>
                      <w:szCs w:val="20"/>
                    </w:rPr>
                  </w:pPr>
                  <w:r w:rsidRPr="00230E4A">
                    <w:rPr>
                      <w:rFonts w:ascii="Calibri" w:eastAsia="Calibri" w:hAnsi="Calibri"/>
                    </w:rPr>
                    <w:t>Вводный инструктаж по охране труда. Информирование работников об опасностях. Проверка знаний требований охраны труда. Меры оказания первой помощи пострадавшим. Административно-производственный контроль.</w:t>
                  </w:r>
                </w:p>
              </w:tc>
            </w:tr>
          </w:tbl>
          <w:p w14:paraId="23B28882" w14:textId="77777777" w:rsidR="00F756F4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Значения в поле «Вероятность возникновения»: 0,2 – не возникнут; 0,4 – маловероятны; 0,6 – средняя вероятность; 0,8 – очень вероятны; 1 – почти произошло.</w:t>
            </w:r>
          </w:p>
          <w:p w14:paraId="132BBB45" w14:textId="77777777" w:rsidR="00AE0FAC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Значения в поле «Влияние»: 0,2 – незначительное; 0,4 – минимальное; 0,6 – среднее; 0,8 – критичное; 1 – очень сильное.</w:t>
            </w:r>
          </w:p>
          <w:p w14:paraId="0FBC09F4" w14:textId="77777777" w:rsidR="00AE0FAC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Значение в поле «Вес риска» - произведение значений в полях «Вероятность возникновения» и «Влияние».</w:t>
            </w:r>
          </w:p>
          <w:p w14:paraId="3BD69ED9" w14:textId="77777777" w:rsidR="00F756F4" w:rsidRDefault="00F756F4" w:rsidP="00BF317C">
            <w:pPr>
              <w:ind w:firstLine="284"/>
              <w:jc w:val="both"/>
            </w:pPr>
          </w:p>
          <w:p w14:paraId="3398B011" w14:textId="77777777" w:rsidR="0016092E" w:rsidRDefault="0016092E" w:rsidP="00BF317C">
            <w:pPr>
              <w:ind w:firstLine="284"/>
              <w:jc w:val="both"/>
            </w:pPr>
          </w:p>
        </w:tc>
      </w:tr>
      <w:tr w:rsidR="00F620E8" w14:paraId="654678F7" w14:textId="77777777" w:rsidTr="00107779">
        <w:tc>
          <w:tcPr>
            <w:tcW w:w="2415" w:type="dxa"/>
          </w:tcPr>
          <w:p w14:paraId="44AA33FD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lastRenderedPageBreak/>
              <w:t>Потенциальные заказчики</w:t>
            </w:r>
          </w:p>
        </w:tc>
        <w:tc>
          <w:tcPr>
            <w:tcW w:w="7800" w:type="dxa"/>
          </w:tcPr>
          <w:p w14:paraId="23E6B8A6" w14:textId="4C77D3B7" w:rsidR="0016092E" w:rsidRDefault="00107779" w:rsidP="00107779">
            <w:pPr>
              <w:ind w:firstLine="284"/>
            </w:pPr>
            <w:r>
              <w:t>Собственники строящихся или планируемых к строительству загородных домов и складов</w:t>
            </w:r>
          </w:p>
        </w:tc>
      </w:tr>
      <w:tr w:rsidR="00F620E8" w14:paraId="6AC09F47" w14:textId="77777777" w:rsidTr="00544AE2">
        <w:tc>
          <w:tcPr>
            <w:tcW w:w="2415" w:type="dxa"/>
          </w:tcPr>
          <w:p w14:paraId="5B9B9291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Бизнес-модель стартап-проекта</w:t>
            </w:r>
          </w:p>
          <w:p w14:paraId="7A52A1A9" w14:textId="77777777" w:rsidR="00F620E8" w:rsidRPr="00F620E8" w:rsidRDefault="00F620E8" w:rsidP="00F620E8">
            <w:pPr>
              <w:spacing w:line="360" w:lineRule="auto"/>
            </w:pPr>
            <w:r w:rsidRPr="00F620E8">
              <w:t>(</w:t>
            </w:r>
            <w:r>
              <w:t>как вы планируете зарабатывать посредством реализации данного проекта</w:t>
            </w:r>
            <w:r w:rsidRPr="00F620E8">
              <w:t>)</w:t>
            </w:r>
          </w:p>
        </w:tc>
        <w:tc>
          <w:tcPr>
            <w:tcW w:w="7800" w:type="dxa"/>
          </w:tcPr>
          <w:p w14:paraId="4F10BA31" w14:textId="77777777" w:rsidR="00B40954" w:rsidRDefault="00B40954" w:rsidP="003008A8">
            <w:pPr>
              <w:ind w:firstLine="284"/>
              <w:jc w:val="both"/>
            </w:pPr>
          </w:p>
          <w:p w14:paraId="4FC3D5EC" w14:textId="0A05161F" w:rsidR="0016092E" w:rsidRDefault="00107779" w:rsidP="003008A8">
            <w:pPr>
              <w:ind w:firstLine="284"/>
              <w:jc w:val="both"/>
            </w:pPr>
            <w:r>
              <w:t xml:space="preserve">Компания занимается расчетом и проектированием системы канадского </w:t>
            </w:r>
            <w:proofErr w:type="gramStart"/>
            <w:r>
              <w:t>колодца</w:t>
            </w:r>
            <w:proofErr w:type="gramEnd"/>
            <w:r>
              <w:t xml:space="preserve"> а также последующим монтажом и наладкой системы</w:t>
            </w:r>
          </w:p>
          <w:p w14:paraId="26F29CB2" w14:textId="77777777" w:rsidR="0016092E" w:rsidRDefault="0016092E" w:rsidP="003008A8">
            <w:pPr>
              <w:ind w:firstLine="284"/>
              <w:jc w:val="both"/>
            </w:pPr>
          </w:p>
          <w:p w14:paraId="447229F6" w14:textId="77777777" w:rsidR="0016092E" w:rsidRPr="00493A1C" w:rsidRDefault="0016092E" w:rsidP="003008A8">
            <w:pPr>
              <w:ind w:firstLine="284"/>
              <w:jc w:val="both"/>
            </w:pPr>
          </w:p>
        </w:tc>
      </w:tr>
      <w:tr w:rsidR="00F620E8" w14:paraId="3A570904" w14:textId="77777777" w:rsidTr="00544AE2">
        <w:tc>
          <w:tcPr>
            <w:tcW w:w="2415" w:type="dxa"/>
          </w:tcPr>
          <w:p w14:paraId="7AAB499F" w14:textId="77777777"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 xml:space="preserve">Обоснование соответствия идеи технологическому направлению </w:t>
            </w:r>
          </w:p>
          <w:p w14:paraId="18344902" w14:textId="77777777" w:rsidR="00F620E8" w:rsidRDefault="00F620E8" w:rsidP="00F620E8">
            <w:pPr>
              <w:spacing w:line="360" w:lineRule="auto"/>
            </w:pPr>
            <w:r>
              <w:lastRenderedPageBreak/>
              <w:t>(описание основных технологических параметров)</w:t>
            </w:r>
          </w:p>
        </w:tc>
        <w:tc>
          <w:tcPr>
            <w:tcW w:w="7800" w:type="dxa"/>
          </w:tcPr>
          <w:p w14:paraId="28E1891A" w14:textId="77777777" w:rsidR="004D10CD" w:rsidRPr="00107779" w:rsidRDefault="004D10CD" w:rsidP="00107779">
            <w:pPr>
              <w:pStyle w:val="a4"/>
              <w:tabs>
                <w:tab w:val="left" w:pos="425"/>
              </w:tabs>
              <w:ind w:left="284"/>
              <w:jc w:val="both"/>
            </w:pPr>
          </w:p>
          <w:p w14:paraId="3FE655EB" w14:textId="5237DE54" w:rsidR="00107779" w:rsidRPr="00107779" w:rsidRDefault="00107779" w:rsidP="00107779">
            <w:pPr>
              <w:ind w:firstLine="709"/>
            </w:pPr>
            <w:r w:rsidRPr="00107779">
              <w:t>В состав «канадской» скважины входит набор труб, находящихся под землей вне периметра дома, но подключенных к его внутреннему объему. Система, использующая термальную инерцию земли и позволяющая регулировать внутреннюю температуру склада,</w:t>
            </w:r>
            <w:r>
              <w:t xml:space="preserve"> </w:t>
            </w:r>
            <w:r w:rsidRPr="00107779">
              <w:t>способн</w:t>
            </w:r>
            <w:r>
              <w:t>а</w:t>
            </w:r>
            <w:r w:rsidRPr="00107779">
              <w:t xml:space="preserve"> функционировать совершенно без потребления электроэнергии;</w:t>
            </w:r>
            <w:r>
              <w:t xml:space="preserve"> </w:t>
            </w:r>
            <w:r w:rsidRPr="00107779">
              <w:t>эффективн</w:t>
            </w:r>
            <w:r>
              <w:t>а</w:t>
            </w:r>
            <w:r w:rsidRPr="00107779">
              <w:t xml:space="preserve"> и экологическ</w:t>
            </w:r>
            <w:r>
              <w:t>и</w:t>
            </w:r>
            <w:r w:rsidRPr="00107779">
              <w:t xml:space="preserve"> </w:t>
            </w:r>
            <w:proofErr w:type="spellStart"/>
            <w:r w:rsidRPr="00107779">
              <w:t>чистот</w:t>
            </w:r>
            <w:r>
              <w:t>ая</w:t>
            </w:r>
            <w:proofErr w:type="spellEnd"/>
            <w:r w:rsidRPr="00107779">
              <w:t>.</w:t>
            </w:r>
          </w:p>
          <w:p w14:paraId="027AEC98" w14:textId="77777777" w:rsidR="00107779" w:rsidRPr="00107779" w:rsidRDefault="00107779" w:rsidP="0010777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107779">
              <w:rPr>
                <w:sz w:val="24"/>
                <w:szCs w:val="24"/>
              </w:rPr>
              <w:lastRenderedPageBreak/>
              <w:t>В основе принципа действия системы лежит тот факт, что температура под землей остается практически постоянно стабильной, независимо от времени года. Летом она ниже, чем в доме. Зимой же оказывается выше, благодаря теплу, аккумулированному в течение лета. </w:t>
            </w:r>
          </w:p>
          <w:p w14:paraId="6F5566D6" w14:textId="77777777" w:rsidR="0016092E" w:rsidRPr="00107779" w:rsidRDefault="0016092E" w:rsidP="00107779">
            <w:pPr>
              <w:pStyle w:val="a4"/>
              <w:tabs>
                <w:tab w:val="left" w:pos="425"/>
              </w:tabs>
              <w:ind w:left="284"/>
              <w:jc w:val="both"/>
            </w:pPr>
          </w:p>
        </w:tc>
      </w:tr>
    </w:tbl>
    <w:p w14:paraId="3801C03C" w14:textId="77777777" w:rsidR="00F620E8" w:rsidRDefault="00F620E8"/>
    <w:p w14:paraId="36389936" w14:textId="77777777" w:rsidR="00F620E8" w:rsidRDefault="00F620E8"/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200"/>
      </w:tblGrid>
      <w:tr w:rsidR="00A6698B" w14:paraId="0D9AA290" w14:textId="77777777" w:rsidTr="00AE0FAC">
        <w:tc>
          <w:tcPr>
            <w:tcW w:w="10215" w:type="dxa"/>
            <w:gridSpan w:val="2"/>
          </w:tcPr>
          <w:p w14:paraId="345A772C" w14:textId="77777777" w:rsidR="00A6698B" w:rsidRPr="00F620E8" w:rsidRDefault="00A6698B" w:rsidP="00A669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Порядок и структура финансирования</w:t>
            </w:r>
          </w:p>
        </w:tc>
      </w:tr>
      <w:tr w:rsidR="00A6698B" w14:paraId="36F118CB" w14:textId="77777777" w:rsidTr="00544AE2">
        <w:tc>
          <w:tcPr>
            <w:tcW w:w="2415" w:type="dxa"/>
          </w:tcPr>
          <w:p w14:paraId="005B1E0C" w14:textId="77777777" w:rsidR="00A6698B" w:rsidRPr="00F620E8" w:rsidRDefault="00A6698B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Объём финансового обеспечения</w:t>
            </w:r>
          </w:p>
        </w:tc>
        <w:tc>
          <w:tcPr>
            <w:tcW w:w="7800" w:type="dxa"/>
          </w:tcPr>
          <w:p w14:paraId="429C5A85" w14:textId="77777777" w:rsidR="009057A0" w:rsidRDefault="009057A0" w:rsidP="00315B88">
            <w:pPr>
              <w:ind w:firstLine="284"/>
              <w:jc w:val="both"/>
            </w:pPr>
          </w:p>
          <w:tbl>
            <w:tblPr>
              <w:tblStyle w:val="a3"/>
              <w:tblW w:w="9180" w:type="dxa"/>
              <w:tblLook w:val="04A0" w:firstRow="1" w:lastRow="0" w:firstColumn="1" w:lastColumn="0" w:noHBand="0" w:noVBand="1"/>
            </w:tblPr>
            <w:tblGrid>
              <w:gridCol w:w="4786"/>
              <w:gridCol w:w="4394"/>
            </w:tblGrid>
            <w:tr w:rsidR="00107779" w14:paraId="55279427" w14:textId="77777777" w:rsidTr="00DB4CFB">
              <w:tc>
                <w:tcPr>
                  <w:tcW w:w="4786" w:type="dxa"/>
                </w:tcPr>
                <w:p w14:paraId="6F1B16D7" w14:textId="77777777" w:rsidR="00107779" w:rsidRPr="00B05C19" w:rsidRDefault="00107779" w:rsidP="0010777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05C19">
                    <w:rPr>
                      <w:b/>
                      <w:i/>
                      <w:sz w:val="28"/>
                      <w:szCs w:val="28"/>
                    </w:rPr>
                    <w:t>Основной капитал:</w:t>
                  </w:r>
                </w:p>
              </w:tc>
              <w:tc>
                <w:tcPr>
                  <w:tcW w:w="4394" w:type="dxa"/>
                </w:tcPr>
                <w:p w14:paraId="7D482E5D" w14:textId="77777777" w:rsidR="00107779" w:rsidRDefault="00107779" w:rsidP="00107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Стоимость, </w:t>
                  </w:r>
                  <w:proofErr w:type="spellStart"/>
                  <w:r>
                    <w:rPr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</w:tr>
            <w:tr w:rsidR="00107779" w14:paraId="027BFB2E" w14:textId="77777777" w:rsidTr="00DB4CFB">
              <w:tc>
                <w:tcPr>
                  <w:tcW w:w="4786" w:type="dxa"/>
                  <w:vAlign w:val="center"/>
                </w:tcPr>
                <w:p w14:paraId="6A6B8B6F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2A5C94">
                    <w:rPr>
                      <w:sz w:val="28"/>
                      <w:szCs w:val="28"/>
                    </w:rPr>
                    <w:t xml:space="preserve">оединительные трубы и трубы внутридомовой разводки </w:t>
                  </w:r>
                </w:p>
              </w:tc>
              <w:tc>
                <w:tcPr>
                  <w:tcW w:w="4394" w:type="dxa"/>
                  <w:vAlign w:val="center"/>
                </w:tcPr>
                <w:p w14:paraId="3AD11769" w14:textId="77777777" w:rsidR="00107779" w:rsidRPr="00743F33" w:rsidRDefault="00107779" w:rsidP="00107779">
                  <w:pPr>
                    <w:spacing w:line="36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11 200</w:t>
                  </w:r>
                </w:p>
              </w:tc>
            </w:tr>
            <w:tr w:rsidR="00107779" w14:paraId="671C8319" w14:textId="77777777" w:rsidTr="00DB4CFB">
              <w:tc>
                <w:tcPr>
                  <w:tcW w:w="4786" w:type="dxa"/>
                  <w:vAlign w:val="center"/>
                </w:tcPr>
                <w:p w14:paraId="695FB3A1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 w:rsidRPr="002A5C94">
                    <w:rPr>
                      <w:sz w:val="28"/>
                      <w:szCs w:val="28"/>
                    </w:rPr>
                    <w:t>Стоимость трубы теплового коллектора </w:t>
                  </w:r>
                </w:p>
              </w:tc>
              <w:tc>
                <w:tcPr>
                  <w:tcW w:w="4394" w:type="dxa"/>
                  <w:vAlign w:val="center"/>
                </w:tcPr>
                <w:p w14:paraId="177B0FDE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22 500</w:t>
                  </w:r>
                </w:p>
              </w:tc>
            </w:tr>
            <w:tr w:rsidR="00107779" w14:paraId="7830941B" w14:textId="77777777" w:rsidTr="00DB4CFB">
              <w:tc>
                <w:tcPr>
                  <w:tcW w:w="4786" w:type="dxa"/>
                  <w:vAlign w:val="center"/>
                </w:tcPr>
                <w:p w14:paraId="4BDE52EA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2A5C94">
                    <w:rPr>
                      <w:sz w:val="28"/>
                      <w:szCs w:val="28"/>
                    </w:rPr>
                    <w:t>ентиляционное оборудование </w:t>
                  </w:r>
                </w:p>
              </w:tc>
              <w:tc>
                <w:tcPr>
                  <w:tcW w:w="4394" w:type="dxa"/>
                  <w:vAlign w:val="center"/>
                </w:tcPr>
                <w:p w14:paraId="2B1FA603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11 200</w:t>
                  </w:r>
                </w:p>
              </w:tc>
            </w:tr>
            <w:tr w:rsidR="00107779" w14:paraId="56368FBE" w14:textId="77777777" w:rsidTr="00DB4CFB">
              <w:tc>
                <w:tcPr>
                  <w:tcW w:w="4786" w:type="dxa"/>
                  <w:vAlign w:val="center"/>
                </w:tcPr>
                <w:p w14:paraId="7AAED9E6" w14:textId="77777777" w:rsidR="00107779" w:rsidRPr="002A5C94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 w:rsidRPr="002A5C94">
                    <w:rPr>
                      <w:sz w:val="28"/>
                      <w:szCs w:val="28"/>
                    </w:rPr>
                    <w:t>Геотермальный теплообменник</w:t>
                  </w:r>
                </w:p>
              </w:tc>
              <w:tc>
                <w:tcPr>
                  <w:tcW w:w="4394" w:type="dxa"/>
                  <w:vAlign w:val="center"/>
                </w:tcPr>
                <w:p w14:paraId="20EA43C5" w14:textId="77777777" w:rsidR="00107779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107779" w14:paraId="55A66301" w14:textId="77777777" w:rsidTr="00DB4CFB">
              <w:tc>
                <w:tcPr>
                  <w:tcW w:w="4786" w:type="dxa"/>
                  <w:vAlign w:val="center"/>
                </w:tcPr>
                <w:p w14:paraId="06354830" w14:textId="77777777" w:rsidR="00107779" w:rsidRPr="002A5C94" w:rsidRDefault="00107779" w:rsidP="00107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Оборотный</w:t>
                  </w:r>
                  <w:r w:rsidRPr="00B05C19">
                    <w:rPr>
                      <w:b/>
                      <w:i/>
                      <w:sz w:val="28"/>
                      <w:szCs w:val="28"/>
                    </w:rPr>
                    <w:t xml:space="preserve"> капитал:</w:t>
                  </w:r>
                </w:p>
              </w:tc>
              <w:tc>
                <w:tcPr>
                  <w:tcW w:w="4394" w:type="dxa"/>
                  <w:vAlign w:val="center"/>
                </w:tcPr>
                <w:p w14:paraId="451F1CF3" w14:textId="77777777" w:rsidR="00107779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07779" w14:paraId="199408DB" w14:textId="77777777" w:rsidTr="00DB4CFB">
              <w:tc>
                <w:tcPr>
                  <w:tcW w:w="4786" w:type="dxa"/>
                  <w:vAlign w:val="center"/>
                </w:tcPr>
                <w:p w14:paraId="6B30F733" w14:textId="77777777" w:rsidR="00107779" w:rsidRPr="002A5C94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Траты на дорогу</w:t>
                  </w:r>
                </w:p>
              </w:tc>
              <w:tc>
                <w:tcPr>
                  <w:tcW w:w="4394" w:type="dxa"/>
                  <w:vAlign w:val="center"/>
                </w:tcPr>
                <w:p w14:paraId="50885790" w14:textId="77777777" w:rsidR="00107779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107779" w14:paraId="4F2BA08D" w14:textId="77777777" w:rsidTr="00DB4CFB">
              <w:tc>
                <w:tcPr>
                  <w:tcW w:w="4786" w:type="dxa"/>
                  <w:vAlign w:val="center"/>
                </w:tcPr>
                <w:p w14:paraId="5F246F5B" w14:textId="77777777" w:rsidR="00107779" w:rsidRPr="002A5C94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Фонд заработной платы</w:t>
                  </w:r>
                </w:p>
              </w:tc>
              <w:tc>
                <w:tcPr>
                  <w:tcW w:w="4394" w:type="dxa"/>
                  <w:vAlign w:val="center"/>
                </w:tcPr>
                <w:p w14:paraId="13D0DFEF" w14:textId="77777777" w:rsidR="00107779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118 400</w:t>
                  </w:r>
                </w:p>
              </w:tc>
            </w:tr>
            <w:tr w:rsidR="00107779" w14:paraId="5BA79C6F" w14:textId="77777777" w:rsidTr="00DB4CFB">
              <w:tc>
                <w:tcPr>
                  <w:tcW w:w="4786" w:type="dxa"/>
                  <w:vAlign w:val="center"/>
                </w:tcPr>
                <w:p w14:paraId="57BB1B10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 w:rsidRPr="00743F33">
                    <w:rPr>
                      <w:sz w:val="28"/>
                      <w:szCs w:val="28"/>
                    </w:rPr>
                    <w:t>Изучение, сопровождение, монтаж и ввод в эксплуатацию профессионалом</w:t>
                  </w:r>
                </w:p>
              </w:tc>
              <w:tc>
                <w:tcPr>
                  <w:tcW w:w="4394" w:type="dxa"/>
                  <w:vAlign w:val="center"/>
                </w:tcPr>
                <w:p w14:paraId="400A067C" w14:textId="77777777" w:rsidR="00107779" w:rsidRPr="00743F33" w:rsidRDefault="00107779" w:rsidP="00107779">
                  <w:pPr>
                    <w:spacing w:line="36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30 000</w:t>
                  </w:r>
                  <w:r w:rsidRPr="00743F3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07779" w14:paraId="7253C2D0" w14:textId="77777777" w:rsidTr="00DB4CFB">
              <w:tc>
                <w:tcPr>
                  <w:tcW w:w="4786" w:type="dxa"/>
                  <w:vAlign w:val="center"/>
                </w:tcPr>
                <w:p w14:paraId="482942EA" w14:textId="77777777" w:rsidR="00107779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14:paraId="71F8D6C2" w14:textId="77777777" w:rsidR="00107779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07779" w14:paraId="2EABFD24" w14:textId="77777777" w:rsidTr="00DB4CFB">
              <w:tc>
                <w:tcPr>
                  <w:tcW w:w="4786" w:type="dxa"/>
                  <w:vAlign w:val="center"/>
                </w:tcPr>
                <w:p w14:paraId="1265ACF6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 w:rsidRPr="00743F33">
                    <w:rPr>
                      <w:b/>
                      <w:sz w:val="28"/>
                      <w:szCs w:val="28"/>
                    </w:rPr>
                    <w:t>Итого:</w:t>
                  </w:r>
                  <w:r w:rsidRPr="00743F3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394" w:type="dxa"/>
                  <w:vAlign w:val="center"/>
                </w:tcPr>
                <w:p w14:paraId="61A91588" w14:textId="77777777" w:rsidR="00107779" w:rsidRPr="00743F33" w:rsidRDefault="00107779" w:rsidP="00107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348 300</w:t>
                  </w:r>
                </w:p>
              </w:tc>
            </w:tr>
          </w:tbl>
          <w:p w14:paraId="034987F3" w14:textId="77777777" w:rsidR="0016092E" w:rsidRDefault="0016092E" w:rsidP="00315B88">
            <w:pPr>
              <w:ind w:firstLine="284"/>
              <w:jc w:val="both"/>
            </w:pPr>
          </w:p>
        </w:tc>
      </w:tr>
      <w:tr w:rsidR="00A6698B" w14:paraId="4DDA0640" w14:textId="77777777" w:rsidTr="00544AE2">
        <w:tc>
          <w:tcPr>
            <w:tcW w:w="2415" w:type="dxa"/>
          </w:tcPr>
          <w:p w14:paraId="5A510155" w14:textId="77777777" w:rsidR="00A6698B" w:rsidRPr="00F620E8" w:rsidRDefault="00A6698B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Предполагаемые источники финансирования</w:t>
            </w:r>
          </w:p>
        </w:tc>
        <w:tc>
          <w:tcPr>
            <w:tcW w:w="7800" w:type="dxa"/>
          </w:tcPr>
          <w:p w14:paraId="70AD05B3" w14:textId="77777777" w:rsidR="00A6698B" w:rsidRDefault="00A6698B" w:rsidP="00D85B35">
            <w:pPr>
              <w:ind w:firstLine="284"/>
            </w:pPr>
          </w:p>
          <w:p w14:paraId="0EDF3E35" w14:textId="77777777" w:rsidR="00107779" w:rsidRDefault="00107779" w:rsidP="00107779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– 10%</w:t>
            </w:r>
          </w:p>
          <w:p w14:paraId="256238D1" w14:textId="77777777" w:rsidR="00107779" w:rsidRDefault="00107779" w:rsidP="00107779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заемные - 40%</w:t>
            </w:r>
          </w:p>
          <w:p w14:paraId="442A814B" w14:textId="77777777" w:rsidR="00107779" w:rsidRPr="00B05C19" w:rsidRDefault="00107779" w:rsidP="00107779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(получение гранта Акселерационной программы «</w:t>
            </w:r>
            <w:proofErr w:type="spellStart"/>
            <w:r>
              <w:rPr>
                <w:sz w:val="28"/>
                <w:szCs w:val="28"/>
                <w:lang w:val="en-US"/>
              </w:rPr>
              <w:t>ProEcology</w:t>
            </w:r>
            <w:proofErr w:type="spellEnd"/>
            <w:r>
              <w:rPr>
                <w:sz w:val="28"/>
                <w:szCs w:val="28"/>
              </w:rPr>
              <w:t>» - 50%.</w:t>
            </w:r>
          </w:p>
          <w:p w14:paraId="38C08C7A" w14:textId="77777777" w:rsidR="0016092E" w:rsidRDefault="0016092E" w:rsidP="00D85B35">
            <w:pPr>
              <w:ind w:firstLine="284"/>
            </w:pPr>
          </w:p>
        </w:tc>
      </w:tr>
      <w:tr w:rsidR="00A6698B" w14:paraId="7DD5D256" w14:textId="77777777" w:rsidTr="003F3ED4">
        <w:tc>
          <w:tcPr>
            <w:tcW w:w="2415" w:type="dxa"/>
          </w:tcPr>
          <w:p w14:paraId="402EAE99" w14:textId="77777777" w:rsidR="00A6698B" w:rsidRPr="00F620E8" w:rsidRDefault="0047472A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Оценка потенциала «рынка» и рентабельности проекта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14:paraId="59ED0C41" w14:textId="77777777" w:rsidR="00462C6F" w:rsidRDefault="003F3ED4" w:rsidP="00462C6F">
            <w:pPr>
              <w:ind w:firstLine="284"/>
              <w:jc w:val="both"/>
            </w:pPr>
            <w:r>
              <w:t>Оценка внутренних и внешних факторов (</w:t>
            </w:r>
            <w:r>
              <w:rPr>
                <w:lang w:val="en-US"/>
              </w:rPr>
              <w:t>SWOT</w:t>
            </w:r>
            <w:r>
              <w:t xml:space="preserve">) представлена </w:t>
            </w:r>
            <w:r w:rsidR="00462C6F">
              <w:t>ниже в таблице.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621"/>
              <w:gridCol w:w="3513"/>
            </w:tblGrid>
            <w:tr w:rsidR="003F3ED4" w:rsidRPr="00E81277" w14:paraId="3AD496EF" w14:textId="77777777" w:rsidTr="00771938">
              <w:trPr>
                <w:trHeight w:val="228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75FC104C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</w:rPr>
                    <w:t>Сильные стороны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620A2905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</w:rPr>
                    <w:t>Слабые стороны</w:t>
                  </w:r>
                </w:p>
              </w:tc>
            </w:tr>
            <w:tr w:rsidR="003F3ED4" w:rsidRPr="00E81277" w14:paraId="70547693" w14:textId="77777777" w:rsidTr="00771938">
              <w:trPr>
                <w:trHeight w:val="2664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131F635D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а. Экологическое законодательство.</w:t>
                  </w:r>
                </w:p>
                <w:p w14:paraId="3633AFB1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б. Не требует докупки дополнительных веществ для своей работы пользователю.</w:t>
                  </w:r>
                </w:p>
                <w:p w14:paraId="77E7E905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в. Небольшие утечки воздуха не приводят к аварийной ситуации.</w:t>
                  </w:r>
                </w:p>
                <w:p w14:paraId="16E36F36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г. Наличие отечественного оборудования.</w:t>
                  </w:r>
                </w:p>
                <w:p w14:paraId="08AF1ACE" w14:textId="2E2E30FA" w:rsidR="003F3ED4" w:rsidRPr="003F3ED4" w:rsidRDefault="00107779" w:rsidP="00107779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sz w:val="20"/>
                      <w:szCs w:val="20"/>
                    </w:rPr>
                  </w:pPr>
                  <w:r w:rsidRPr="00230836">
                    <w:rPr>
                      <w:sz w:val="28"/>
                      <w:szCs w:val="28"/>
                    </w:rPr>
                    <w:t>Д. минимум конкуренции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27D3B5C6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д. Сложность в очистке трубопроводов.</w:t>
                  </w:r>
                </w:p>
                <w:p w14:paraId="7FF12280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е. Привлечение дополнительных специалистов.</w:t>
                  </w:r>
                </w:p>
                <w:p w14:paraId="60C583D5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ж. Возможно проживание болезнетворных бактерий в конденсате.</w:t>
                  </w:r>
                </w:p>
                <w:p w14:paraId="145F5B9F" w14:textId="77777777" w:rsidR="00107779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 xml:space="preserve">З. </w:t>
                  </w:r>
                  <w:r>
                    <w:rPr>
                      <w:sz w:val="28"/>
                      <w:szCs w:val="28"/>
                    </w:rPr>
                    <w:t>Потребуется вложить большое количество средств в рекламу.</w:t>
                  </w:r>
                </w:p>
                <w:p w14:paraId="40A40B5B" w14:textId="294AA30D" w:rsidR="003F3ED4" w:rsidRPr="003F3ED4" w:rsidRDefault="00107779" w:rsidP="00107779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И. Отсутствие стратегического планирования и управления.</w:t>
                  </w:r>
                </w:p>
              </w:tc>
            </w:tr>
            <w:tr w:rsidR="003F3ED4" w:rsidRPr="00E81277" w14:paraId="0509F8A5" w14:textId="77777777" w:rsidTr="00771938">
              <w:trPr>
                <w:trHeight w:val="252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7355E168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  <w:position w:val="1"/>
                    </w:rPr>
                    <w:lastRenderedPageBreak/>
                    <w:t>Возможности внешней среды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14:paraId="40B5444C" w14:textId="77777777"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  <w:position w:val="1"/>
                    </w:rPr>
                    <w:t>Угрозы внешней среды</w:t>
                  </w:r>
                </w:p>
              </w:tc>
            </w:tr>
            <w:tr w:rsidR="003F3ED4" w:rsidRPr="00E81277" w14:paraId="5667DE50" w14:textId="77777777" w:rsidTr="00771938">
              <w:trPr>
                <w:trHeight w:val="1680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4863D543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1. Наличие кадров.</w:t>
                  </w:r>
                </w:p>
                <w:p w14:paraId="38F93838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2. Низкая стоимость материалов.</w:t>
                  </w:r>
                </w:p>
                <w:p w14:paraId="6A948E08" w14:textId="4BEE7DC1" w:rsidR="003F3ED4" w:rsidRPr="00E81277" w:rsidRDefault="00107779" w:rsidP="00107779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position w:val="1"/>
                    </w:rPr>
                  </w:pPr>
                  <w:r w:rsidRPr="00230836">
                    <w:rPr>
                      <w:sz w:val="28"/>
                      <w:szCs w:val="28"/>
                    </w:rPr>
                    <w:t>3. Возможность использования в разные времена года (летом для охлаждения, зимой для отопления).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14:paraId="3F1F776A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4.Стихийные бедствия.</w:t>
                  </w:r>
                </w:p>
                <w:p w14:paraId="3534F10E" w14:textId="77777777" w:rsidR="00107779" w:rsidRPr="00230836" w:rsidRDefault="00107779" w:rsidP="00107779">
                  <w:pPr>
                    <w:rPr>
                      <w:sz w:val="28"/>
                      <w:szCs w:val="28"/>
                    </w:rPr>
                  </w:pPr>
                  <w:r w:rsidRPr="00230836">
                    <w:rPr>
                      <w:sz w:val="28"/>
                      <w:szCs w:val="28"/>
                    </w:rPr>
                    <w:t>5.Незнакомая технология покупателю.</w:t>
                  </w:r>
                </w:p>
                <w:p w14:paraId="6019BCAB" w14:textId="4B106DDE" w:rsidR="003F3ED4" w:rsidRPr="00E81277" w:rsidRDefault="00107779" w:rsidP="00107779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position w:val="1"/>
                    </w:rPr>
                  </w:pPr>
                  <w:r w:rsidRPr="00230836">
                    <w:rPr>
                      <w:sz w:val="28"/>
                      <w:szCs w:val="28"/>
                    </w:rPr>
                    <w:t>6.Устанавливается преимущественно на начальных стадиях строительства дома.</w:t>
                  </w:r>
                </w:p>
              </w:tc>
            </w:tr>
          </w:tbl>
          <w:p w14:paraId="69C87602" w14:textId="77777777" w:rsidR="003F3ED4" w:rsidRPr="00ED385C" w:rsidRDefault="003F3ED4" w:rsidP="003F3ED4">
            <w:pPr>
              <w:jc w:val="both"/>
              <w:rPr>
                <w:i/>
              </w:rPr>
            </w:pPr>
          </w:p>
          <w:p w14:paraId="65EA2B72" w14:textId="77777777" w:rsidR="004A3DFD" w:rsidRDefault="00ED385C" w:rsidP="004A3DFD">
            <w:pPr>
              <w:rPr>
                <w:i/>
              </w:rPr>
            </w:pPr>
            <w:r w:rsidRPr="00ED385C">
              <w:rPr>
                <w:i/>
              </w:rPr>
              <w:t xml:space="preserve">Оценка рентабельности </w:t>
            </w:r>
          </w:p>
          <w:p w14:paraId="6D70245E" w14:textId="15FEAAC6" w:rsidR="004A3DFD" w:rsidRPr="004A3DFD" w:rsidRDefault="004A3DFD" w:rsidP="004A3DFD">
            <w:r>
              <w:t xml:space="preserve">Ставка дисконта </w:t>
            </w:r>
            <w:r w:rsidRPr="004A3DFD">
              <w:t>(</w:t>
            </w:r>
            <w:r>
              <w:rPr>
                <w:lang w:val="en-US"/>
              </w:rPr>
              <w:t>R</w:t>
            </w:r>
            <w:r w:rsidRPr="004A3DFD">
              <w:t>=1</w:t>
            </w:r>
            <w:r>
              <w:t>2</w:t>
            </w:r>
            <w:r w:rsidRPr="004A3DFD">
              <w:t>%)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31"/>
              <w:gridCol w:w="2301"/>
              <w:gridCol w:w="2301"/>
              <w:gridCol w:w="2301"/>
            </w:tblGrid>
            <w:tr w:rsidR="004A3DFD" w14:paraId="1C2CAD68" w14:textId="77777777" w:rsidTr="00DB4CFB">
              <w:tc>
                <w:tcPr>
                  <w:tcW w:w="2478" w:type="dxa"/>
                </w:tcPr>
                <w:p w14:paraId="02301740" w14:textId="77777777" w:rsidR="004A3DFD" w:rsidRPr="004A3DFD" w:rsidRDefault="004A3DFD" w:rsidP="004A3DFD">
                  <w:pPr>
                    <w:jc w:val="center"/>
                  </w:pPr>
                  <w:r w:rsidRPr="000F4470">
                    <w:rPr>
                      <w:lang w:val="en-US"/>
                    </w:rPr>
                    <w:t>t</w:t>
                  </w:r>
                </w:p>
              </w:tc>
              <w:tc>
                <w:tcPr>
                  <w:tcW w:w="2478" w:type="dxa"/>
                </w:tcPr>
                <w:p w14:paraId="09F89159" w14:textId="77777777" w:rsidR="004A3DFD" w:rsidRPr="000F4470" w:rsidRDefault="004A3DFD" w:rsidP="004A3DFD">
                  <w:pPr>
                    <w:jc w:val="center"/>
                  </w:pPr>
                  <w:r w:rsidRPr="000F4470">
                    <w:t>ДП</w:t>
                  </w:r>
                </w:p>
              </w:tc>
              <w:tc>
                <w:tcPr>
                  <w:tcW w:w="2478" w:type="dxa"/>
                </w:tcPr>
                <w:p w14:paraId="1FECC56C" w14:textId="77777777" w:rsidR="004A3DFD" w:rsidRPr="000F4470" w:rsidRDefault="004A3DFD" w:rsidP="004A3DFD">
                  <w:pPr>
                    <w:jc w:val="center"/>
                  </w:pPr>
                  <w:r w:rsidRPr="000F4470">
                    <w:t>ДДП</w:t>
                  </w:r>
                </w:p>
              </w:tc>
              <w:tc>
                <w:tcPr>
                  <w:tcW w:w="2478" w:type="dxa"/>
                </w:tcPr>
                <w:p w14:paraId="595E92A5" w14:textId="77777777" w:rsidR="004A3DFD" w:rsidRPr="000F4470" w:rsidRDefault="004A3DFD" w:rsidP="004A3DFD">
                  <w:pPr>
                    <w:jc w:val="center"/>
                  </w:pPr>
                  <w:r w:rsidRPr="000F4470">
                    <w:t>НДДП</w:t>
                  </w:r>
                </w:p>
              </w:tc>
            </w:tr>
            <w:tr w:rsidR="004A3DFD" w14:paraId="1EB8635D" w14:textId="77777777" w:rsidTr="00DB4CFB">
              <w:tc>
                <w:tcPr>
                  <w:tcW w:w="2478" w:type="dxa"/>
                </w:tcPr>
                <w:p w14:paraId="79052853" w14:textId="77777777" w:rsidR="004A3DFD" w:rsidRPr="004A3DFD" w:rsidRDefault="004A3DFD" w:rsidP="004A3DFD">
                  <w:pPr>
                    <w:jc w:val="center"/>
                  </w:pPr>
                  <w:r w:rsidRPr="004A3DFD">
                    <w:t>0</w:t>
                  </w:r>
                </w:p>
              </w:tc>
              <w:tc>
                <w:tcPr>
                  <w:tcW w:w="2478" w:type="dxa"/>
                </w:tcPr>
                <w:p w14:paraId="55E8E52C" w14:textId="77777777" w:rsidR="004A3DFD" w:rsidRPr="000F4470" w:rsidRDefault="004A3DFD" w:rsidP="004A3DFD">
                  <w:pPr>
                    <w:jc w:val="center"/>
                  </w:pPr>
                  <w:r>
                    <w:t>-348300</w:t>
                  </w:r>
                </w:p>
              </w:tc>
              <w:tc>
                <w:tcPr>
                  <w:tcW w:w="2478" w:type="dxa"/>
                </w:tcPr>
                <w:p w14:paraId="62ACADE9" w14:textId="77777777" w:rsidR="004A3DFD" w:rsidRPr="005D0036" w:rsidRDefault="004A3DFD" w:rsidP="004A3DFD">
                  <w:pPr>
                    <w:jc w:val="center"/>
                  </w:pPr>
                  <w:r>
                    <w:t>-348300</w:t>
                  </w:r>
                </w:p>
              </w:tc>
              <w:tc>
                <w:tcPr>
                  <w:tcW w:w="2478" w:type="dxa"/>
                </w:tcPr>
                <w:p w14:paraId="1598B730" w14:textId="77777777" w:rsidR="004A3DFD" w:rsidRPr="005D0036" w:rsidRDefault="004A3DFD" w:rsidP="004A3DFD">
                  <w:pPr>
                    <w:jc w:val="center"/>
                  </w:pPr>
                  <w:r>
                    <w:t>-348300</w:t>
                  </w:r>
                </w:p>
              </w:tc>
            </w:tr>
            <w:tr w:rsidR="004A3DFD" w14:paraId="51E89E55" w14:textId="77777777" w:rsidTr="00DB4CFB">
              <w:tc>
                <w:tcPr>
                  <w:tcW w:w="2478" w:type="dxa"/>
                </w:tcPr>
                <w:p w14:paraId="22C89FBC" w14:textId="77777777" w:rsidR="004A3DFD" w:rsidRPr="004A3DFD" w:rsidRDefault="004A3DFD" w:rsidP="004A3DFD">
                  <w:pPr>
                    <w:jc w:val="center"/>
                  </w:pPr>
                  <w:r w:rsidRPr="004A3DFD">
                    <w:t>1</w:t>
                  </w:r>
                </w:p>
              </w:tc>
              <w:tc>
                <w:tcPr>
                  <w:tcW w:w="2478" w:type="dxa"/>
                </w:tcPr>
                <w:p w14:paraId="05A4A493" w14:textId="77777777" w:rsidR="004A3DFD" w:rsidRPr="000F4470" w:rsidRDefault="004A3DFD" w:rsidP="004A3DFD">
                  <w:pPr>
                    <w:jc w:val="center"/>
                  </w:pPr>
                  <w:r>
                    <w:t>445100</w:t>
                  </w:r>
                </w:p>
              </w:tc>
              <w:tc>
                <w:tcPr>
                  <w:tcW w:w="2478" w:type="dxa"/>
                </w:tcPr>
                <w:p w14:paraId="184A5480" w14:textId="77777777" w:rsidR="004A3DFD" w:rsidRPr="000F4470" w:rsidRDefault="004A3DFD" w:rsidP="004A3DFD">
                  <w:pPr>
                    <w:jc w:val="center"/>
                  </w:pPr>
                  <w:r>
                    <w:t>397410</w:t>
                  </w:r>
                </w:p>
              </w:tc>
              <w:tc>
                <w:tcPr>
                  <w:tcW w:w="2478" w:type="dxa"/>
                </w:tcPr>
                <w:p w14:paraId="769875B5" w14:textId="77777777" w:rsidR="004A3DFD" w:rsidRPr="000F4470" w:rsidRDefault="004A3DFD" w:rsidP="004A3DFD">
                  <w:pPr>
                    <w:jc w:val="center"/>
                  </w:pPr>
                  <w:r>
                    <w:t>96800</w:t>
                  </w:r>
                </w:p>
              </w:tc>
            </w:tr>
            <w:tr w:rsidR="004A3DFD" w14:paraId="3D77BE19" w14:textId="77777777" w:rsidTr="00DB4CFB">
              <w:tc>
                <w:tcPr>
                  <w:tcW w:w="2478" w:type="dxa"/>
                </w:tcPr>
                <w:p w14:paraId="640F0D33" w14:textId="77777777" w:rsidR="004A3DFD" w:rsidRPr="004A3DFD" w:rsidRDefault="004A3DFD" w:rsidP="004A3DFD">
                  <w:pPr>
                    <w:jc w:val="center"/>
                  </w:pPr>
                  <w:r w:rsidRPr="004A3DFD">
                    <w:t>2</w:t>
                  </w:r>
                </w:p>
              </w:tc>
              <w:tc>
                <w:tcPr>
                  <w:tcW w:w="2478" w:type="dxa"/>
                </w:tcPr>
                <w:p w14:paraId="307A5411" w14:textId="77777777" w:rsidR="004A3DFD" w:rsidRPr="000F4470" w:rsidRDefault="004A3DFD" w:rsidP="004A3DFD">
                  <w:pPr>
                    <w:jc w:val="center"/>
                  </w:pPr>
                  <w:r>
                    <w:t>489610</w:t>
                  </w:r>
                </w:p>
              </w:tc>
              <w:tc>
                <w:tcPr>
                  <w:tcW w:w="2478" w:type="dxa"/>
                </w:tcPr>
                <w:p w14:paraId="5FF7D149" w14:textId="77777777" w:rsidR="004A3DFD" w:rsidRPr="000F4470" w:rsidRDefault="004A3DFD" w:rsidP="004A3DFD">
                  <w:pPr>
                    <w:jc w:val="center"/>
                  </w:pPr>
                  <w:r>
                    <w:t>390314</w:t>
                  </w:r>
                </w:p>
              </w:tc>
              <w:tc>
                <w:tcPr>
                  <w:tcW w:w="2478" w:type="dxa"/>
                </w:tcPr>
                <w:p w14:paraId="4124D7CE" w14:textId="77777777" w:rsidR="004A3DFD" w:rsidRPr="000F4470" w:rsidRDefault="004A3DFD" w:rsidP="004A3DFD">
                  <w:pPr>
                    <w:jc w:val="center"/>
                  </w:pPr>
                  <w:r>
                    <w:t>487114</w:t>
                  </w:r>
                </w:p>
              </w:tc>
            </w:tr>
            <w:tr w:rsidR="004A3DFD" w14:paraId="1E48B31D" w14:textId="77777777" w:rsidTr="00DB4CFB">
              <w:tc>
                <w:tcPr>
                  <w:tcW w:w="2478" w:type="dxa"/>
                </w:tcPr>
                <w:p w14:paraId="35C48AC4" w14:textId="77777777" w:rsidR="004A3DFD" w:rsidRPr="004A3DFD" w:rsidRDefault="004A3DFD" w:rsidP="004A3DFD">
                  <w:pPr>
                    <w:jc w:val="center"/>
                  </w:pPr>
                  <w:r w:rsidRPr="004A3DFD">
                    <w:t>3</w:t>
                  </w:r>
                </w:p>
              </w:tc>
              <w:tc>
                <w:tcPr>
                  <w:tcW w:w="2478" w:type="dxa"/>
                </w:tcPr>
                <w:p w14:paraId="500C5832" w14:textId="77777777" w:rsidR="004A3DFD" w:rsidRPr="000F4470" w:rsidRDefault="004A3DFD" w:rsidP="004A3DFD">
                  <w:pPr>
                    <w:jc w:val="center"/>
                  </w:pPr>
                  <w:r>
                    <w:t>538571</w:t>
                  </w:r>
                </w:p>
              </w:tc>
              <w:tc>
                <w:tcPr>
                  <w:tcW w:w="2478" w:type="dxa"/>
                </w:tcPr>
                <w:p w14:paraId="04A04B96" w14:textId="77777777" w:rsidR="004A3DFD" w:rsidRPr="000F4470" w:rsidRDefault="004A3DFD" w:rsidP="004A3DFD">
                  <w:pPr>
                    <w:jc w:val="center"/>
                  </w:pPr>
                  <w:r>
                    <w:t>383344</w:t>
                  </w:r>
                </w:p>
              </w:tc>
              <w:tc>
                <w:tcPr>
                  <w:tcW w:w="2478" w:type="dxa"/>
                </w:tcPr>
                <w:p w14:paraId="14806FAB" w14:textId="77777777" w:rsidR="004A3DFD" w:rsidRPr="000F4470" w:rsidRDefault="004A3DFD" w:rsidP="004A3DFD">
                  <w:pPr>
                    <w:jc w:val="center"/>
                  </w:pPr>
                  <w:r>
                    <w:t>822769</w:t>
                  </w:r>
                </w:p>
              </w:tc>
            </w:tr>
          </w:tbl>
          <w:p w14:paraId="660C17A8" w14:textId="77777777" w:rsidR="004A3DFD" w:rsidRPr="004A3DFD" w:rsidRDefault="004A3DFD" w:rsidP="004A3DFD"/>
          <w:p w14:paraId="78F463BE" w14:textId="77777777" w:rsidR="004A3DFD" w:rsidRPr="000F4470" w:rsidRDefault="004A3DFD" w:rsidP="004A3DFD">
            <w:pPr>
              <w:rPr>
                <w:sz w:val="32"/>
                <w:szCs w:val="32"/>
              </w:rPr>
            </w:pPr>
            <w:r w:rsidRPr="000F4470">
              <w:rPr>
                <w:sz w:val="32"/>
                <w:szCs w:val="32"/>
              </w:rPr>
              <w:t>1. Чистый дисконтированный доход</w:t>
            </w:r>
          </w:p>
          <w:p w14:paraId="52A35673" w14:textId="77777777" w:rsidR="004A3DFD" w:rsidRPr="000F4470" w:rsidRDefault="004A3DFD" w:rsidP="004A3DFD">
            <w:pPr>
              <w:rPr>
                <w:rFonts w:eastAsiaTheme="minorEastAsia"/>
                <w:sz w:val="32"/>
                <w:szCs w:val="32"/>
              </w:rPr>
            </w:pPr>
            <w:r w:rsidRPr="000F4470">
              <w:rPr>
                <w:sz w:val="32"/>
                <w:szCs w:val="32"/>
                <w:lang w:val="en-US"/>
              </w:rPr>
              <w:t>NPV</w:t>
            </w:r>
            <w:r w:rsidRPr="000F4470">
              <w:rPr>
                <w:sz w:val="32"/>
                <w:szCs w:val="32"/>
              </w:rPr>
              <w:t>= -</w:t>
            </w:r>
            <w:r>
              <w:rPr>
                <w:sz w:val="32"/>
                <w:szCs w:val="32"/>
              </w:rPr>
              <w:t>348300</w:t>
            </w:r>
            <w:r w:rsidRPr="000F4470">
              <w:rPr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445100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(1+0,12)</m:t>
                  </m:r>
                </m:den>
              </m:f>
            </m:oMath>
            <w:r w:rsidRPr="000F4470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489610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1+0,12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0F4470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538571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(1+0,12)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 w:rsidRPr="000F4470">
              <w:rPr>
                <w:rFonts w:eastAsiaTheme="minorEastAsia"/>
                <w:sz w:val="32"/>
                <w:szCs w:val="32"/>
              </w:rPr>
              <w:t xml:space="preserve"> = </w:t>
            </w:r>
            <w:r>
              <w:rPr>
                <w:rFonts w:eastAsiaTheme="minorEastAsia"/>
                <w:sz w:val="32"/>
                <w:szCs w:val="32"/>
              </w:rPr>
              <w:t xml:space="preserve">822 769 </w:t>
            </w:r>
            <w:r w:rsidRPr="000F4470">
              <w:rPr>
                <w:rFonts w:eastAsiaTheme="minorEastAsia"/>
                <w:sz w:val="32"/>
                <w:szCs w:val="32"/>
              </w:rPr>
              <w:t>р.</w:t>
            </w:r>
          </w:p>
          <w:p w14:paraId="5F385F4E" w14:textId="77777777" w:rsidR="004A3DFD" w:rsidRPr="000F4470" w:rsidRDefault="004A3DFD" w:rsidP="004A3DFD">
            <w:pPr>
              <w:rPr>
                <w:rFonts w:eastAsiaTheme="minorEastAsia"/>
                <w:sz w:val="32"/>
                <w:szCs w:val="32"/>
              </w:rPr>
            </w:pPr>
            <w:r w:rsidRPr="000F4470">
              <w:rPr>
                <w:rFonts w:eastAsiaTheme="minorEastAsia"/>
                <w:sz w:val="32"/>
                <w:szCs w:val="32"/>
              </w:rPr>
              <w:t>За 3 года реализации проекта инвестор вложенные инвестиции и дополнительно зарабатывает 372 343 р.</w:t>
            </w:r>
          </w:p>
          <w:p w14:paraId="10AD11E6" w14:textId="77777777" w:rsidR="004A3DFD" w:rsidRPr="000F4470" w:rsidRDefault="004A3DFD" w:rsidP="004A3DFD">
            <w:pPr>
              <w:rPr>
                <w:rFonts w:eastAsiaTheme="minorEastAsia"/>
                <w:sz w:val="32"/>
                <w:szCs w:val="32"/>
              </w:rPr>
            </w:pPr>
            <w:r w:rsidRPr="000F4470">
              <w:rPr>
                <w:rFonts w:eastAsiaTheme="minorEastAsia"/>
                <w:sz w:val="32"/>
                <w:szCs w:val="32"/>
              </w:rPr>
              <w:t xml:space="preserve">2. Индекс доходности: </w:t>
            </w:r>
            <w:r w:rsidRPr="000F4470">
              <w:rPr>
                <w:rFonts w:eastAsiaTheme="minorEastAsia"/>
                <w:sz w:val="32"/>
                <w:szCs w:val="32"/>
                <w:lang w:val="en-US"/>
              </w:rPr>
              <w:t>PI</w:t>
            </w:r>
            <w:proofErr w:type="gramStart"/>
            <w:r w:rsidRPr="000F4470">
              <w:rPr>
                <w:rFonts w:eastAsiaTheme="minorEastAsia"/>
                <w:sz w:val="32"/>
                <w:szCs w:val="32"/>
              </w:rPr>
              <w:t>=(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445100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(1+0,12)</m:t>
                  </m:r>
                </m:den>
              </m:f>
            </m:oMath>
            <w:r w:rsidRPr="000F4470">
              <w:rPr>
                <w:rFonts w:eastAsiaTheme="minorEastAsia"/>
                <w:sz w:val="32"/>
                <w:szCs w:val="32"/>
              </w:rPr>
              <w:t xml:space="preserve"> +</w:t>
            </w:r>
            <w:proofErr w:type="gramEnd"/>
            <w:r w:rsidRPr="000F4470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489610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1+0,12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Pr="000F4470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538571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(1+0,12)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 w:rsidRPr="000F4470">
              <w:rPr>
                <w:rFonts w:eastAsiaTheme="minorEastAsia"/>
                <w:sz w:val="32"/>
                <w:szCs w:val="32"/>
              </w:rPr>
              <w:t xml:space="preserve"> ) / </w:t>
            </w:r>
            <w:r>
              <w:rPr>
                <w:rFonts w:eastAsiaTheme="minorEastAsia"/>
                <w:sz w:val="32"/>
                <w:szCs w:val="32"/>
              </w:rPr>
              <w:t>348300</w:t>
            </w:r>
            <w:r w:rsidRPr="000F4470">
              <w:rPr>
                <w:rFonts w:eastAsiaTheme="minorEastAsia"/>
                <w:sz w:val="32"/>
                <w:szCs w:val="32"/>
              </w:rPr>
              <w:t xml:space="preserve"> = </w:t>
            </w:r>
            <w:r>
              <w:rPr>
                <w:rFonts w:eastAsiaTheme="minorEastAsia"/>
                <w:sz w:val="32"/>
                <w:szCs w:val="32"/>
              </w:rPr>
              <w:t>3,3622</w:t>
            </w:r>
            <w:r w:rsidRPr="000F4470">
              <w:rPr>
                <w:rFonts w:eastAsiaTheme="minorEastAsia"/>
                <w:sz w:val="32"/>
                <w:szCs w:val="32"/>
              </w:rPr>
              <w:t xml:space="preserve"> руб.</w:t>
            </w:r>
          </w:p>
          <w:p w14:paraId="5A9460DF" w14:textId="77777777" w:rsidR="004A3DFD" w:rsidRPr="000F4470" w:rsidRDefault="004A3DFD" w:rsidP="004A3DFD">
            <w:pPr>
              <w:rPr>
                <w:rFonts w:eastAsiaTheme="minorEastAsia"/>
                <w:sz w:val="32"/>
                <w:szCs w:val="32"/>
              </w:rPr>
            </w:pPr>
            <w:r w:rsidRPr="000F4470">
              <w:rPr>
                <w:rFonts w:eastAsiaTheme="minorEastAsia"/>
                <w:sz w:val="32"/>
                <w:szCs w:val="32"/>
              </w:rPr>
              <w:t xml:space="preserve">На каждый руб. вложенных средств инвестор получает </w:t>
            </w:r>
            <w:r>
              <w:rPr>
                <w:rFonts w:eastAsiaTheme="minorEastAsia"/>
                <w:sz w:val="32"/>
                <w:szCs w:val="32"/>
              </w:rPr>
              <w:t>2,3622</w:t>
            </w:r>
            <w:r w:rsidRPr="000F4470">
              <w:rPr>
                <w:rFonts w:eastAsiaTheme="minorEastAsia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>рубля</w:t>
            </w:r>
            <w:r w:rsidRPr="000F4470">
              <w:rPr>
                <w:rFonts w:eastAsiaTheme="minorEastAsia"/>
                <w:sz w:val="32"/>
                <w:szCs w:val="32"/>
              </w:rPr>
              <w:t xml:space="preserve"> ЧП. Рентабельность проекта = </w:t>
            </w:r>
            <w:r>
              <w:rPr>
                <w:rFonts w:eastAsiaTheme="minorEastAsia"/>
                <w:sz w:val="32"/>
                <w:szCs w:val="32"/>
              </w:rPr>
              <w:t>236,22</w:t>
            </w:r>
            <w:r w:rsidRPr="000F4470">
              <w:rPr>
                <w:rFonts w:eastAsiaTheme="minorEastAsia"/>
                <w:sz w:val="32"/>
                <w:szCs w:val="32"/>
              </w:rPr>
              <w:t xml:space="preserve">% </w:t>
            </w:r>
          </w:p>
          <w:p w14:paraId="7A801B4D" w14:textId="09552D52" w:rsidR="00ED385C" w:rsidRPr="00B40954" w:rsidRDefault="00ED385C" w:rsidP="003F3ED4">
            <w:pPr>
              <w:jc w:val="both"/>
            </w:pPr>
          </w:p>
          <w:p w14:paraId="1FA45176" w14:textId="77777777" w:rsidR="001C77E7" w:rsidRDefault="001C77E7" w:rsidP="0047472A"/>
        </w:tc>
      </w:tr>
    </w:tbl>
    <w:p w14:paraId="0EF32F79" w14:textId="77777777" w:rsidR="00183368" w:rsidRDefault="00183368" w:rsidP="00E2388C">
      <w:pPr>
        <w:tabs>
          <w:tab w:val="left" w:pos="3600"/>
        </w:tabs>
      </w:pPr>
    </w:p>
    <w:p w14:paraId="2270DCBF" w14:textId="77777777" w:rsidR="00A6698B" w:rsidRDefault="00A6698B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5"/>
      </w:tblGrid>
      <w:tr w:rsidR="006B4A62" w14:paraId="1EFD7816" w14:textId="77777777" w:rsidTr="00AE0FAC">
        <w:tc>
          <w:tcPr>
            <w:tcW w:w="10215" w:type="dxa"/>
          </w:tcPr>
          <w:p w14:paraId="5ED1502B" w14:textId="77777777" w:rsidR="006B4A62" w:rsidRPr="00F620E8" w:rsidRDefault="006B4A62" w:rsidP="006B4A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Календарный план стартап-проекта</w:t>
            </w:r>
          </w:p>
        </w:tc>
      </w:tr>
      <w:tr w:rsidR="004A3DFD" w14:paraId="0BBE2C16" w14:textId="77777777" w:rsidTr="00AE0FAC">
        <w:tc>
          <w:tcPr>
            <w:tcW w:w="10215" w:type="dxa"/>
          </w:tcPr>
          <w:p w14:paraId="779AE132" w14:textId="408DEA52" w:rsidR="004A3DFD" w:rsidRDefault="004A3DFD" w:rsidP="006B4A62">
            <w:pPr>
              <w:spacing w:line="360" w:lineRule="auto"/>
              <w:jc w:val="center"/>
              <w:rPr>
                <w:b/>
              </w:rPr>
            </w:pPr>
            <w:r w:rsidRPr="004A3DFD">
              <w:rPr>
                <w:b/>
                <w:noProof/>
              </w:rPr>
              <w:lastRenderedPageBreak/>
              <w:drawing>
                <wp:inline distT="0" distB="0" distL="0" distR="0" wp14:anchorId="1F631DC3" wp14:editId="387990BD">
                  <wp:extent cx="6480175" cy="26847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268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45B3E" w14:textId="77777777" w:rsidR="006B4A62" w:rsidRDefault="006B4A62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2405"/>
        <w:gridCol w:w="2126"/>
      </w:tblGrid>
      <w:tr w:rsidR="006342DF" w14:paraId="4B6553C8" w14:textId="77777777" w:rsidTr="00AE0FAC">
        <w:tc>
          <w:tcPr>
            <w:tcW w:w="10215" w:type="dxa"/>
            <w:gridSpan w:val="3"/>
          </w:tcPr>
          <w:p w14:paraId="257D1A43" w14:textId="77777777" w:rsidR="006342DF" w:rsidRPr="00F620E8" w:rsidRDefault="006342DF" w:rsidP="006342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Предполагаемая структура уставного капитала компании (в рамках стартап-проекта)</w:t>
            </w:r>
          </w:p>
        </w:tc>
      </w:tr>
      <w:tr w:rsidR="00BB2E3B" w14:paraId="40DBD403" w14:textId="77777777" w:rsidTr="00AE0FAC">
        <w:tc>
          <w:tcPr>
            <w:tcW w:w="5675" w:type="dxa"/>
            <w:vMerge w:val="restart"/>
            <w:vAlign w:val="center"/>
          </w:tcPr>
          <w:p w14:paraId="094BF886" w14:textId="77777777" w:rsidR="00BB2E3B" w:rsidRPr="00BB2E3B" w:rsidRDefault="00BB2E3B" w:rsidP="00AE0FAC">
            <w:pPr>
              <w:jc w:val="center"/>
            </w:pPr>
            <w:r w:rsidRPr="00BB2E3B">
              <w:t>Участники</w:t>
            </w:r>
          </w:p>
        </w:tc>
        <w:tc>
          <w:tcPr>
            <w:tcW w:w="4540" w:type="dxa"/>
            <w:gridSpan w:val="2"/>
            <w:vAlign w:val="center"/>
          </w:tcPr>
          <w:p w14:paraId="4289F07D" w14:textId="77777777" w:rsidR="00BB2E3B" w:rsidRPr="00BB2E3B" w:rsidRDefault="00BB2E3B" w:rsidP="00AE0FAC">
            <w:pPr>
              <w:jc w:val="center"/>
            </w:pPr>
          </w:p>
        </w:tc>
      </w:tr>
      <w:tr w:rsidR="00BB2E3B" w14:paraId="61E2D3A3" w14:textId="77777777" w:rsidTr="00BB2E3B">
        <w:tc>
          <w:tcPr>
            <w:tcW w:w="5675" w:type="dxa"/>
            <w:vMerge/>
            <w:vAlign w:val="center"/>
          </w:tcPr>
          <w:p w14:paraId="4C614072" w14:textId="77777777" w:rsidR="00BB2E3B" w:rsidRPr="00BB2E3B" w:rsidRDefault="00BB2E3B" w:rsidP="00AE0F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F22896" w14:textId="17A48ACE" w:rsidR="00BB2E3B" w:rsidRPr="00BB2E3B" w:rsidRDefault="00BB2E3B" w:rsidP="00BB2E3B">
            <w:pPr>
              <w:jc w:val="center"/>
            </w:pPr>
            <w:r w:rsidRPr="00BB2E3B">
              <w:t>Размер руб.</w:t>
            </w:r>
          </w:p>
        </w:tc>
        <w:tc>
          <w:tcPr>
            <w:tcW w:w="2130" w:type="dxa"/>
            <w:vAlign w:val="center"/>
          </w:tcPr>
          <w:p w14:paraId="6A0BCDCB" w14:textId="77777777" w:rsidR="00BB2E3B" w:rsidRPr="00BB2E3B" w:rsidRDefault="00BB2E3B" w:rsidP="00BB2E3B">
            <w:pPr>
              <w:jc w:val="center"/>
            </w:pPr>
            <w:r w:rsidRPr="00BB2E3B">
              <w:t>%</w:t>
            </w:r>
          </w:p>
        </w:tc>
      </w:tr>
      <w:tr w:rsidR="004A3DFD" w14:paraId="396CA7D9" w14:textId="77777777" w:rsidTr="004A3DFD">
        <w:tc>
          <w:tcPr>
            <w:tcW w:w="5675" w:type="dxa"/>
            <w:vAlign w:val="center"/>
          </w:tcPr>
          <w:p w14:paraId="55DE0DD3" w14:textId="5A86F1DA" w:rsidR="004A3DFD" w:rsidRPr="002C6917" w:rsidRDefault="004A3DFD" w:rsidP="004A3DFD">
            <w:pPr>
              <w:jc w:val="center"/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vAlign w:val="center"/>
          </w:tcPr>
          <w:p w14:paraId="42C529EC" w14:textId="0D38A601" w:rsidR="004A3DFD" w:rsidRPr="006B4A62" w:rsidRDefault="004A3DFD" w:rsidP="004A3DFD">
            <w:pPr>
              <w:jc w:val="center"/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130" w:type="dxa"/>
            <w:vAlign w:val="center"/>
          </w:tcPr>
          <w:p w14:paraId="20E62D82" w14:textId="2E86076D" w:rsidR="004A3DFD" w:rsidRPr="006B4A62" w:rsidRDefault="004A3DFD" w:rsidP="004A3DFD">
            <w:pPr>
              <w:jc w:val="center"/>
            </w:pPr>
            <w:r>
              <w:t>29,1</w:t>
            </w:r>
          </w:p>
        </w:tc>
      </w:tr>
      <w:tr w:rsidR="004A3DFD" w14:paraId="78916DF2" w14:textId="77777777" w:rsidTr="004A3DFD">
        <w:tc>
          <w:tcPr>
            <w:tcW w:w="5675" w:type="dxa"/>
            <w:vAlign w:val="center"/>
          </w:tcPr>
          <w:p w14:paraId="186FFE96" w14:textId="16A2DD54" w:rsidR="004A3DFD" w:rsidRPr="006B4A62" w:rsidRDefault="004A3DFD" w:rsidP="004A3DFD">
            <w:pPr>
              <w:jc w:val="center"/>
            </w:pPr>
            <w:r>
              <w:rPr>
                <w:sz w:val="28"/>
                <w:szCs w:val="28"/>
              </w:rPr>
              <w:t xml:space="preserve">Проектировщик </w:t>
            </w:r>
          </w:p>
        </w:tc>
        <w:tc>
          <w:tcPr>
            <w:tcW w:w="2410" w:type="dxa"/>
            <w:vAlign w:val="center"/>
          </w:tcPr>
          <w:p w14:paraId="1B86704D" w14:textId="51453D91" w:rsidR="004A3DFD" w:rsidRPr="006B4A62" w:rsidRDefault="004A3DFD" w:rsidP="004A3DFD">
            <w:pPr>
              <w:jc w:val="center"/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2130" w:type="dxa"/>
            <w:vAlign w:val="center"/>
          </w:tcPr>
          <w:p w14:paraId="0F8EE91B" w14:textId="0FBD4C66" w:rsidR="004A3DFD" w:rsidRPr="006B4A62" w:rsidRDefault="004A3DFD" w:rsidP="004A3DFD">
            <w:pPr>
              <w:jc w:val="center"/>
            </w:pPr>
            <w:r>
              <w:t>19,4</w:t>
            </w:r>
          </w:p>
        </w:tc>
      </w:tr>
      <w:tr w:rsidR="004A3DFD" w14:paraId="59565DA8" w14:textId="77777777" w:rsidTr="00C51C91">
        <w:tc>
          <w:tcPr>
            <w:tcW w:w="5675" w:type="dxa"/>
            <w:vAlign w:val="center"/>
          </w:tcPr>
          <w:p w14:paraId="7E33E581" w14:textId="0111988A" w:rsidR="004A3DFD" w:rsidRPr="006B4A62" w:rsidRDefault="004A3DFD" w:rsidP="004A3DFD">
            <w:pPr>
              <w:jc w:val="center"/>
            </w:pPr>
            <w:r>
              <w:rPr>
                <w:sz w:val="28"/>
                <w:szCs w:val="28"/>
              </w:rPr>
              <w:t xml:space="preserve">Рабочие </w:t>
            </w:r>
          </w:p>
        </w:tc>
        <w:tc>
          <w:tcPr>
            <w:tcW w:w="2410" w:type="dxa"/>
            <w:vAlign w:val="center"/>
          </w:tcPr>
          <w:p w14:paraId="27F88B2A" w14:textId="6857CF45" w:rsidR="004A3DFD" w:rsidRPr="002C6917" w:rsidRDefault="004A3DFD" w:rsidP="004A3DF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40 000</w:t>
            </w:r>
          </w:p>
        </w:tc>
        <w:tc>
          <w:tcPr>
            <w:tcW w:w="2130" w:type="dxa"/>
          </w:tcPr>
          <w:p w14:paraId="04FF8322" w14:textId="64EDE74A" w:rsidR="004A3DFD" w:rsidRPr="004A3DFD" w:rsidRDefault="004A3DFD" w:rsidP="004A3DFD">
            <w:pPr>
              <w:jc w:val="center"/>
              <w:rPr>
                <w:bCs/>
              </w:rPr>
            </w:pPr>
            <w:r w:rsidRPr="004A3DFD">
              <w:rPr>
                <w:bCs/>
              </w:rPr>
              <w:t>38,8</w:t>
            </w:r>
          </w:p>
        </w:tc>
      </w:tr>
      <w:tr w:rsidR="004A3DFD" w14:paraId="2453C6F1" w14:textId="77777777" w:rsidTr="00C51C91">
        <w:tc>
          <w:tcPr>
            <w:tcW w:w="5675" w:type="dxa"/>
            <w:vAlign w:val="center"/>
          </w:tcPr>
          <w:p w14:paraId="20510F63" w14:textId="1B15A261" w:rsidR="004A3DFD" w:rsidRDefault="004A3DFD" w:rsidP="004A3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2410" w:type="dxa"/>
            <w:vAlign w:val="center"/>
          </w:tcPr>
          <w:p w14:paraId="60C818FD" w14:textId="0BB783FA" w:rsidR="004A3DFD" w:rsidRPr="002C6917" w:rsidRDefault="004A3DFD" w:rsidP="004A3DFD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13 000</w:t>
            </w:r>
          </w:p>
        </w:tc>
        <w:tc>
          <w:tcPr>
            <w:tcW w:w="2130" w:type="dxa"/>
          </w:tcPr>
          <w:p w14:paraId="77737B72" w14:textId="3D51E75B" w:rsidR="004A3DFD" w:rsidRPr="004A3DFD" w:rsidRDefault="004A3DFD" w:rsidP="004A3DFD">
            <w:pPr>
              <w:jc w:val="center"/>
              <w:rPr>
                <w:bCs/>
              </w:rPr>
            </w:pPr>
            <w:r w:rsidRPr="004A3DFD">
              <w:rPr>
                <w:bCs/>
              </w:rPr>
              <w:t>12,6</w:t>
            </w:r>
          </w:p>
        </w:tc>
      </w:tr>
    </w:tbl>
    <w:p w14:paraId="6153D99C" w14:textId="77777777" w:rsidR="006B4A62" w:rsidRDefault="006B4A62" w:rsidP="00E2388C">
      <w:pPr>
        <w:tabs>
          <w:tab w:val="left" w:pos="3600"/>
        </w:tabs>
      </w:pPr>
    </w:p>
    <w:p w14:paraId="68D01EDE" w14:textId="77777777" w:rsidR="006342DF" w:rsidRDefault="006342DF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785"/>
        <w:gridCol w:w="2674"/>
        <w:gridCol w:w="1721"/>
        <w:gridCol w:w="2102"/>
      </w:tblGrid>
      <w:tr w:rsidR="00BB2E3B" w14:paraId="2CC43D51" w14:textId="77777777" w:rsidTr="00AE0FAC">
        <w:tc>
          <w:tcPr>
            <w:tcW w:w="10215" w:type="dxa"/>
            <w:gridSpan w:val="5"/>
          </w:tcPr>
          <w:p w14:paraId="133D2BC1" w14:textId="77777777" w:rsidR="00BB2E3B" w:rsidRPr="00F620E8" w:rsidRDefault="00BB2E3B" w:rsidP="00BB2E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Команда стартап-проекта</w:t>
            </w:r>
          </w:p>
        </w:tc>
      </w:tr>
      <w:tr w:rsidR="00BB2E3B" w14:paraId="29EFD22F" w14:textId="77777777" w:rsidTr="00547E6E">
        <w:tc>
          <w:tcPr>
            <w:tcW w:w="1919" w:type="dxa"/>
            <w:vAlign w:val="center"/>
          </w:tcPr>
          <w:p w14:paraId="7F711AB9" w14:textId="77777777" w:rsidR="00BB2E3B" w:rsidRPr="00F620E8" w:rsidRDefault="00BB2E3B" w:rsidP="00AE0FAC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89" w:type="dxa"/>
            <w:vAlign w:val="center"/>
          </w:tcPr>
          <w:p w14:paraId="311B244B" w14:textId="77777777" w:rsidR="00BB2E3B" w:rsidRPr="00F620E8" w:rsidRDefault="00BB2E3B" w:rsidP="00BB2E3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676" w:type="dxa"/>
            <w:vAlign w:val="center"/>
          </w:tcPr>
          <w:p w14:paraId="794C1919" w14:textId="77777777" w:rsidR="00BB2E3B" w:rsidRPr="00F620E8" w:rsidRDefault="00BB2E3B" w:rsidP="00BB2E3B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725" w:type="dxa"/>
            <w:vAlign w:val="center"/>
          </w:tcPr>
          <w:p w14:paraId="776BDBB3" w14:textId="77777777" w:rsidR="00BB2E3B" w:rsidRDefault="00BB2E3B" w:rsidP="00AE0FAC">
            <w:pPr>
              <w:jc w:val="center"/>
            </w:pPr>
            <w:r>
              <w:rPr>
                <w:b/>
              </w:rPr>
              <w:t>Выполняемые работы в Проекте</w:t>
            </w:r>
          </w:p>
        </w:tc>
        <w:tc>
          <w:tcPr>
            <w:tcW w:w="2106" w:type="dxa"/>
            <w:vAlign w:val="center"/>
          </w:tcPr>
          <w:p w14:paraId="7FD85989" w14:textId="77777777" w:rsidR="00BB2E3B" w:rsidRDefault="00BB2E3B" w:rsidP="00AE0FAC">
            <w:pPr>
              <w:jc w:val="center"/>
            </w:pPr>
            <w:r>
              <w:rPr>
                <w:b/>
              </w:rPr>
              <w:t>Образование/опыт работы</w:t>
            </w:r>
          </w:p>
        </w:tc>
      </w:tr>
      <w:tr w:rsidR="00BB2E3B" w14:paraId="747F795F" w14:textId="77777777" w:rsidTr="00547E6E">
        <w:tc>
          <w:tcPr>
            <w:tcW w:w="1919" w:type="dxa"/>
          </w:tcPr>
          <w:p w14:paraId="705F20D3" w14:textId="3F230B29" w:rsidR="00BB2E3B" w:rsidRPr="006B4A62" w:rsidRDefault="004A3DFD" w:rsidP="007F2B9A">
            <w:r>
              <w:t>Титова Ю.В.</w:t>
            </w:r>
          </w:p>
        </w:tc>
        <w:tc>
          <w:tcPr>
            <w:tcW w:w="1789" w:type="dxa"/>
          </w:tcPr>
          <w:p w14:paraId="0C7B30FF" w14:textId="4333402C" w:rsidR="00BB2E3B" w:rsidRPr="006B4A62" w:rsidRDefault="00547E6E" w:rsidP="00AE0FAC">
            <w:r>
              <w:t>Директор</w:t>
            </w:r>
          </w:p>
        </w:tc>
        <w:tc>
          <w:tcPr>
            <w:tcW w:w="2676" w:type="dxa"/>
          </w:tcPr>
          <w:p w14:paraId="6D13614E" w14:textId="21700F30" w:rsidR="00BB2E3B" w:rsidRPr="00547E6E" w:rsidRDefault="00547E6E" w:rsidP="00771938">
            <w:pPr>
              <w:rPr>
                <w:lang w:val="en-US"/>
              </w:rPr>
            </w:pPr>
            <w:r>
              <w:rPr>
                <w:lang w:val="en-US"/>
              </w:rPr>
              <w:t>titovayulli@gmail.com</w:t>
            </w:r>
          </w:p>
        </w:tc>
        <w:tc>
          <w:tcPr>
            <w:tcW w:w="1725" w:type="dxa"/>
          </w:tcPr>
          <w:p w14:paraId="1B88CFCB" w14:textId="1AC4D82B" w:rsidR="00BB2E3B" w:rsidRPr="006B4A62" w:rsidRDefault="00547E6E" w:rsidP="00AE0FAC">
            <w:r>
              <w:t>Организация работы группы</w:t>
            </w:r>
          </w:p>
        </w:tc>
        <w:tc>
          <w:tcPr>
            <w:tcW w:w="2106" w:type="dxa"/>
          </w:tcPr>
          <w:p w14:paraId="6A986C4B" w14:textId="4194D20F" w:rsidR="00BB2E3B" w:rsidRPr="006B4A62" w:rsidRDefault="001A2105" w:rsidP="00AE0FAC">
            <w:r>
              <w:t>Высшее образование/нету</w:t>
            </w:r>
          </w:p>
        </w:tc>
      </w:tr>
      <w:tr w:rsidR="00BB2E3B" w14:paraId="673E6BB0" w14:textId="77777777" w:rsidTr="00547E6E">
        <w:tc>
          <w:tcPr>
            <w:tcW w:w="1919" w:type="dxa"/>
          </w:tcPr>
          <w:p w14:paraId="59602294" w14:textId="5BE44C18" w:rsidR="00BB2E3B" w:rsidRPr="006B4A62" w:rsidRDefault="004A3DFD" w:rsidP="00AE0FAC">
            <w:proofErr w:type="spellStart"/>
            <w:r>
              <w:t>Ваняшов</w:t>
            </w:r>
            <w:proofErr w:type="spellEnd"/>
            <w:r>
              <w:t xml:space="preserve"> Е.А.</w:t>
            </w:r>
          </w:p>
        </w:tc>
        <w:tc>
          <w:tcPr>
            <w:tcW w:w="1789" w:type="dxa"/>
          </w:tcPr>
          <w:p w14:paraId="581B655A" w14:textId="2C93C145" w:rsidR="00BB2E3B" w:rsidRPr="006B4A62" w:rsidRDefault="00547E6E" w:rsidP="00AE0FAC">
            <w:r>
              <w:t>Бухгалтер</w:t>
            </w:r>
          </w:p>
        </w:tc>
        <w:tc>
          <w:tcPr>
            <w:tcW w:w="2676" w:type="dxa"/>
          </w:tcPr>
          <w:p w14:paraId="2E0C0284" w14:textId="42B65B9D" w:rsidR="00BB2E3B" w:rsidRPr="00771938" w:rsidRDefault="00547E6E" w:rsidP="00AE0FAC">
            <w:pPr>
              <w:rPr>
                <w:lang w:val="en-US"/>
              </w:rPr>
            </w:pPr>
            <w:r>
              <w:rPr>
                <w:lang w:val="en-US"/>
              </w:rPr>
              <w:t>vanyashov.sc@gmail.com</w:t>
            </w:r>
          </w:p>
        </w:tc>
        <w:tc>
          <w:tcPr>
            <w:tcW w:w="1725" w:type="dxa"/>
          </w:tcPr>
          <w:p w14:paraId="1DC94D1C" w14:textId="6D89E9C0" w:rsidR="00BB2E3B" w:rsidRPr="006B4A62" w:rsidRDefault="00547E6E" w:rsidP="00AE0FAC">
            <w:r>
              <w:t>Расчет экономических показателей</w:t>
            </w:r>
          </w:p>
        </w:tc>
        <w:tc>
          <w:tcPr>
            <w:tcW w:w="2106" w:type="dxa"/>
          </w:tcPr>
          <w:p w14:paraId="4E9FE5C4" w14:textId="38CDD850" w:rsidR="00BB2E3B" w:rsidRPr="006B4A62" w:rsidRDefault="001A2105" w:rsidP="00AE0FAC">
            <w:r>
              <w:t>Высшее образование/нету</w:t>
            </w:r>
          </w:p>
        </w:tc>
      </w:tr>
      <w:tr w:rsidR="001768EB" w14:paraId="6693D6B7" w14:textId="77777777" w:rsidTr="00547E6E">
        <w:tc>
          <w:tcPr>
            <w:tcW w:w="1919" w:type="dxa"/>
          </w:tcPr>
          <w:p w14:paraId="60B636D2" w14:textId="43281CDB" w:rsidR="001768EB" w:rsidRPr="006B4A62" w:rsidRDefault="00547E6E" w:rsidP="007F2B9A">
            <w:r>
              <w:t>Крутиков Н.А.</w:t>
            </w:r>
          </w:p>
        </w:tc>
        <w:tc>
          <w:tcPr>
            <w:tcW w:w="1789" w:type="dxa"/>
          </w:tcPr>
          <w:p w14:paraId="4962081B" w14:textId="2D9ECA1D" w:rsidR="001768EB" w:rsidRPr="006B4A62" w:rsidRDefault="00547E6E" w:rsidP="00AE0FAC">
            <w:r>
              <w:t>Рабочий</w:t>
            </w:r>
          </w:p>
        </w:tc>
        <w:tc>
          <w:tcPr>
            <w:tcW w:w="2676" w:type="dxa"/>
          </w:tcPr>
          <w:p w14:paraId="50DDCA46" w14:textId="511DDCCE" w:rsidR="001768EB" w:rsidRPr="00771938" w:rsidRDefault="00547E6E" w:rsidP="00AE0FAC">
            <w:pPr>
              <w:rPr>
                <w:lang w:val="en-US"/>
              </w:rPr>
            </w:pPr>
            <w:r>
              <w:rPr>
                <w:lang w:val="en-US"/>
              </w:rPr>
              <w:t>nuwhalea7@yandex.ru</w:t>
            </w:r>
          </w:p>
        </w:tc>
        <w:tc>
          <w:tcPr>
            <w:tcW w:w="1725" w:type="dxa"/>
          </w:tcPr>
          <w:p w14:paraId="67A5D0CB" w14:textId="03636038" w:rsidR="001768EB" w:rsidRPr="006B4A62" w:rsidRDefault="00547E6E" w:rsidP="00AE0FAC">
            <w:r>
              <w:t>Создание презентации</w:t>
            </w:r>
          </w:p>
        </w:tc>
        <w:tc>
          <w:tcPr>
            <w:tcW w:w="2106" w:type="dxa"/>
          </w:tcPr>
          <w:p w14:paraId="5F47F521" w14:textId="4BF04DDA" w:rsidR="001768EB" w:rsidRPr="006B4A62" w:rsidRDefault="001A2105" w:rsidP="00AE0FAC">
            <w:r>
              <w:t>Высшее образование/нету</w:t>
            </w:r>
          </w:p>
        </w:tc>
      </w:tr>
      <w:tr w:rsidR="001768EB" w14:paraId="17855D57" w14:textId="77777777" w:rsidTr="00547E6E">
        <w:tc>
          <w:tcPr>
            <w:tcW w:w="1919" w:type="dxa"/>
          </w:tcPr>
          <w:p w14:paraId="50A1219E" w14:textId="20C91CE9" w:rsidR="001768EB" w:rsidRPr="006B4A62" w:rsidRDefault="00547E6E" w:rsidP="00AE0FAC">
            <w:proofErr w:type="spellStart"/>
            <w:r>
              <w:t>Шинкевич</w:t>
            </w:r>
            <w:proofErr w:type="spellEnd"/>
            <w:r>
              <w:t xml:space="preserve"> Д.А.</w:t>
            </w:r>
          </w:p>
        </w:tc>
        <w:tc>
          <w:tcPr>
            <w:tcW w:w="1789" w:type="dxa"/>
          </w:tcPr>
          <w:p w14:paraId="50937CE5" w14:textId="0AD6F606" w:rsidR="001768EB" w:rsidRPr="006B4A62" w:rsidRDefault="00547E6E" w:rsidP="00AE0FAC">
            <w:r>
              <w:t>Проектировщик</w:t>
            </w:r>
          </w:p>
        </w:tc>
        <w:tc>
          <w:tcPr>
            <w:tcW w:w="2676" w:type="dxa"/>
          </w:tcPr>
          <w:p w14:paraId="452B3682" w14:textId="0AE32FAD" w:rsidR="001768EB" w:rsidRPr="00547E6E" w:rsidRDefault="00547E6E" w:rsidP="00AE0FAC">
            <w:pPr>
              <w:rPr>
                <w:lang w:val="en-US"/>
              </w:rPr>
            </w:pPr>
            <w:r>
              <w:rPr>
                <w:lang w:val="en-US"/>
              </w:rPr>
              <w:t>dan-shinkevich@yandex.ru</w:t>
            </w:r>
          </w:p>
        </w:tc>
        <w:tc>
          <w:tcPr>
            <w:tcW w:w="1725" w:type="dxa"/>
          </w:tcPr>
          <w:p w14:paraId="25D6E07C" w14:textId="2CA04955" w:rsidR="001768EB" w:rsidRPr="006B4A62" w:rsidRDefault="00547E6E" w:rsidP="00AE0FAC">
            <w:r>
              <w:t>Изучение установки канадского колодца</w:t>
            </w:r>
          </w:p>
        </w:tc>
        <w:tc>
          <w:tcPr>
            <w:tcW w:w="2106" w:type="dxa"/>
          </w:tcPr>
          <w:p w14:paraId="3F6EC4EC" w14:textId="5CE78766" w:rsidR="001768EB" w:rsidRPr="006B4A62" w:rsidRDefault="001A2105" w:rsidP="00AE0FAC">
            <w:r>
              <w:t>Высшее образование/нету</w:t>
            </w:r>
          </w:p>
        </w:tc>
      </w:tr>
      <w:tr w:rsidR="00DE4422" w14:paraId="1086AC76" w14:textId="77777777" w:rsidTr="00547E6E">
        <w:tc>
          <w:tcPr>
            <w:tcW w:w="1919" w:type="dxa"/>
          </w:tcPr>
          <w:p w14:paraId="725A90A5" w14:textId="2E8A9C81" w:rsidR="00DE4422" w:rsidRPr="005C6E03" w:rsidRDefault="00547E6E" w:rsidP="00AE0FAC">
            <w:r>
              <w:t>Воронин С.А.</w:t>
            </w:r>
          </w:p>
        </w:tc>
        <w:tc>
          <w:tcPr>
            <w:tcW w:w="1789" w:type="dxa"/>
          </w:tcPr>
          <w:p w14:paraId="176BF312" w14:textId="57EED1AA" w:rsidR="00DE4422" w:rsidRPr="006B4A62" w:rsidRDefault="00547E6E" w:rsidP="00AE0FAC">
            <w:r>
              <w:t>Рабочий</w:t>
            </w:r>
          </w:p>
        </w:tc>
        <w:tc>
          <w:tcPr>
            <w:tcW w:w="2676" w:type="dxa"/>
          </w:tcPr>
          <w:p w14:paraId="2358A706" w14:textId="64AA46AA" w:rsidR="00DE4422" w:rsidRPr="00547E6E" w:rsidRDefault="00547E6E" w:rsidP="00AE0FAC">
            <w:pPr>
              <w:rPr>
                <w:lang w:val="en-US"/>
              </w:rPr>
            </w:pPr>
            <w:r>
              <w:rPr>
                <w:lang w:val="en-US"/>
              </w:rPr>
              <w:t>cema_voronin@mail.ru</w:t>
            </w:r>
          </w:p>
        </w:tc>
        <w:tc>
          <w:tcPr>
            <w:tcW w:w="1725" w:type="dxa"/>
          </w:tcPr>
          <w:p w14:paraId="1B0C4E79" w14:textId="6577F3B2" w:rsidR="00DE4422" w:rsidRPr="006B4A62" w:rsidRDefault="00547E6E" w:rsidP="00AE0FAC">
            <w:r>
              <w:t>Оформление информации проекта</w:t>
            </w:r>
          </w:p>
        </w:tc>
        <w:tc>
          <w:tcPr>
            <w:tcW w:w="2106" w:type="dxa"/>
          </w:tcPr>
          <w:p w14:paraId="422B41C3" w14:textId="394240C7" w:rsidR="00DE4422" w:rsidRPr="006B4A62" w:rsidRDefault="001A2105" w:rsidP="00AE0FAC">
            <w:r>
              <w:t>Высшее образование/нету</w:t>
            </w:r>
          </w:p>
        </w:tc>
      </w:tr>
    </w:tbl>
    <w:p w14:paraId="172C0EDC" w14:textId="77777777" w:rsidR="00183368" w:rsidRPr="000D4419" w:rsidRDefault="00183368">
      <w:pPr>
        <w:rPr>
          <w:lang w:val="en-US"/>
        </w:rPr>
      </w:pPr>
    </w:p>
    <w:sectPr w:rsidR="00183368" w:rsidRPr="000D4419" w:rsidSect="00E2388C">
      <w:footerReference w:type="default" r:id="rId8"/>
      <w:pgSz w:w="11906" w:h="16838" w:code="9"/>
      <w:pgMar w:top="113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CDD85" w14:textId="77777777" w:rsidR="00401DC2" w:rsidRDefault="00401DC2" w:rsidP="00E2388C">
      <w:r>
        <w:separator/>
      </w:r>
    </w:p>
  </w:endnote>
  <w:endnote w:type="continuationSeparator" w:id="0">
    <w:p w14:paraId="61E19584" w14:textId="77777777" w:rsidR="00401DC2" w:rsidRDefault="00401DC2" w:rsidP="00E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499419"/>
      <w:docPartObj>
        <w:docPartGallery w:val="Page Numbers (Bottom of Page)"/>
        <w:docPartUnique/>
      </w:docPartObj>
    </w:sdtPr>
    <w:sdtEndPr/>
    <w:sdtContent>
      <w:p w14:paraId="594E6C10" w14:textId="77777777" w:rsidR="00771938" w:rsidRDefault="00701620">
        <w:pPr>
          <w:pStyle w:val="a7"/>
          <w:jc w:val="right"/>
        </w:pPr>
        <w:r>
          <w:fldChar w:fldCharType="begin"/>
        </w:r>
        <w:r w:rsidR="00771938">
          <w:instrText>PAGE   \* MERGEFORMAT</w:instrText>
        </w:r>
        <w:r>
          <w:fldChar w:fldCharType="separate"/>
        </w:r>
        <w:r w:rsidR="007B02E7">
          <w:rPr>
            <w:noProof/>
          </w:rPr>
          <w:t>5</w:t>
        </w:r>
        <w:r>
          <w:fldChar w:fldCharType="end"/>
        </w:r>
      </w:p>
    </w:sdtContent>
  </w:sdt>
  <w:p w14:paraId="30947F79" w14:textId="77777777" w:rsidR="00771938" w:rsidRDefault="007719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4B5C1" w14:textId="77777777" w:rsidR="00401DC2" w:rsidRDefault="00401DC2" w:rsidP="00E2388C">
      <w:r>
        <w:separator/>
      </w:r>
    </w:p>
  </w:footnote>
  <w:footnote w:type="continuationSeparator" w:id="0">
    <w:p w14:paraId="24F2FDBF" w14:textId="77777777" w:rsidR="00401DC2" w:rsidRDefault="00401DC2" w:rsidP="00E2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B0B"/>
    <w:multiLevelType w:val="hybridMultilevel"/>
    <w:tmpl w:val="23A62328"/>
    <w:lvl w:ilvl="0" w:tplc="4530ADC6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E2BB5"/>
    <w:multiLevelType w:val="hybridMultilevel"/>
    <w:tmpl w:val="1276A51A"/>
    <w:lvl w:ilvl="0" w:tplc="61C8C1D4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039E"/>
    <w:multiLevelType w:val="hybridMultilevel"/>
    <w:tmpl w:val="5D58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C01"/>
    <w:multiLevelType w:val="hybridMultilevel"/>
    <w:tmpl w:val="728A90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5E4FAE"/>
    <w:multiLevelType w:val="hybridMultilevel"/>
    <w:tmpl w:val="08A88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1606C9"/>
    <w:multiLevelType w:val="hybridMultilevel"/>
    <w:tmpl w:val="D9FAEE60"/>
    <w:lvl w:ilvl="0" w:tplc="7EAE743A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31F2"/>
    <w:multiLevelType w:val="hybridMultilevel"/>
    <w:tmpl w:val="8AD0DF5C"/>
    <w:lvl w:ilvl="0" w:tplc="C38661D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BB26AA"/>
    <w:multiLevelType w:val="hybridMultilevel"/>
    <w:tmpl w:val="1F4C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A0CE2"/>
    <w:multiLevelType w:val="hybridMultilevel"/>
    <w:tmpl w:val="E960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D78CC"/>
    <w:multiLevelType w:val="hybridMultilevel"/>
    <w:tmpl w:val="5974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9"/>
    <w:rsid w:val="00022932"/>
    <w:rsid w:val="0003007A"/>
    <w:rsid w:val="00041F95"/>
    <w:rsid w:val="000522FF"/>
    <w:rsid w:val="000611B8"/>
    <w:rsid w:val="00074542"/>
    <w:rsid w:val="000B7BA7"/>
    <w:rsid w:val="000C1A66"/>
    <w:rsid w:val="000D4419"/>
    <w:rsid w:val="000F687C"/>
    <w:rsid w:val="00103A25"/>
    <w:rsid w:val="00107779"/>
    <w:rsid w:val="0016092E"/>
    <w:rsid w:val="00162218"/>
    <w:rsid w:val="00165D7B"/>
    <w:rsid w:val="0017174D"/>
    <w:rsid w:val="001768EB"/>
    <w:rsid w:val="00180F01"/>
    <w:rsid w:val="00183368"/>
    <w:rsid w:val="001A0BF1"/>
    <w:rsid w:val="001A1E5C"/>
    <w:rsid w:val="001A2105"/>
    <w:rsid w:val="001B4458"/>
    <w:rsid w:val="001C0FBF"/>
    <w:rsid w:val="001C77E7"/>
    <w:rsid w:val="001F17B4"/>
    <w:rsid w:val="001F6525"/>
    <w:rsid w:val="00201208"/>
    <w:rsid w:val="0022307E"/>
    <w:rsid w:val="00227BE0"/>
    <w:rsid w:val="00234F0F"/>
    <w:rsid w:val="0024636D"/>
    <w:rsid w:val="002638B8"/>
    <w:rsid w:val="00282406"/>
    <w:rsid w:val="002C6917"/>
    <w:rsid w:val="002E2FFF"/>
    <w:rsid w:val="002F5096"/>
    <w:rsid w:val="003008A8"/>
    <w:rsid w:val="00315B88"/>
    <w:rsid w:val="00321DC0"/>
    <w:rsid w:val="00345D48"/>
    <w:rsid w:val="003605A0"/>
    <w:rsid w:val="003837C5"/>
    <w:rsid w:val="00391C41"/>
    <w:rsid w:val="003940C0"/>
    <w:rsid w:val="003A69B9"/>
    <w:rsid w:val="003A7324"/>
    <w:rsid w:val="003B1A09"/>
    <w:rsid w:val="003B6E27"/>
    <w:rsid w:val="003F0619"/>
    <w:rsid w:val="003F3ED4"/>
    <w:rsid w:val="00401DC2"/>
    <w:rsid w:val="00427320"/>
    <w:rsid w:val="00462C6F"/>
    <w:rsid w:val="004668AA"/>
    <w:rsid w:val="0047394A"/>
    <w:rsid w:val="0047472A"/>
    <w:rsid w:val="00484462"/>
    <w:rsid w:val="00493A1C"/>
    <w:rsid w:val="00496FE1"/>
    <w:rsid w:val="004A3DFD"/>
    <w:rsid w:val="004A6FEC"/>
    <w:rsid w:val="004C6192"/>
    <w:rsid w:val="004D10CD"/>
    <w:rsid w:val="004F40D4"/>
    <w:rsid w:val="004F4E47"/>
    <w:rsid w:val="005054A1"/>
    <w:rsid w:val="00516684"/>
    <w:rsid w:val="00540CC2"/>
    <w:rsid w:val="005421F2"/>
    <w:rsid w:val="00544AE2"/>
    <w:rsid w:val="00547E6E"/>
    <w:rsid w:val="005529C3"/>
    <w:rsid w:val="005867AA"/>
    <w:rsid w:val="005F48D1"/>
    <w:rsid w:val="006029C8"/>
    <w:rsid w:val="0063399A"/>
    <w:rsid w:val="006342DF"/>
    <w:rsid w:val="00636EE8"/>
    <w:rsid w:val="006665F9"/>
    <w:rsid w:val="00675FD0"/>
    <w:rsid w:val="006B4A62"/>
    <w:rsid w:val="006B5F8C"/>
    <w:rsid w:val="00701620"/>
    <w:rsid w:val="00704C1B"/>
    <w:rsid w:val="0072393F"/>
    <w:rsid w:val="00763FF8"/>
    <w:rsid w:val="00771938"/>
    <w:rsid w:val="00777329"/>
    <w:rsid w:val="007B02E7"/>
    <w:rsid w:val="007D2066"/>
    <w:rsid w:val="007D283D"/>
    <w:rsid w:val="007D3302"/>
    <w:rsid w:val="007F2B9A"/>
    <w:rsid w:val="007F536A"/>
    <w:rsid w:val="008226C7"/>
    <w:rsid w:val="008251EE"/>
    <w:rsid w:val="0083781A"/>
    <w:rsid w:val="00854730"/>
    <w:rsid w:val="008565BB"/>
    <w:rsid w:val="00865D9D"/>
    <w:rsid w:val="00884097"/>
    <w:rsid w:val="008A7988"/>
    <w:rsid w:val="00901363"/>
    <w:rsid w:val="009057A0"/>
    <w:rsid w:val="0092027A"/>
    <w:rsid w:val="009309E3"/>
    <w:rsid w:val="0098691A"/>
    <w:rsid w:val="0098699F"/>
    <w:rsid w:val="009B40FF"/>
    <w:rsid w:val="009C4BF6"/>
    <w:rsid w:val="009D5A24"/>
    <w:rsid w:val="00A248D9"/>
    <w:rsid w:val="00A534DB"/>
    <w:rsid w:val="00A61B81"/>
    <w:rsid w:val="00A6415E"/>
    <w:rsid w:val="00A6698B"/>
    <w:rsid w:val="00A678BE"/>
    <w:rsid w:val="00A7646D"/>
    <w:rsid w:val="00A80713"/>
    <w:rsid w:val="00AA6D58"/>
    <w:rsid w:val="00AE0FAC"/>
    <w:rsid w:val="00B052A0"/>
    <w:rsid w:val="00B40954"/>
    <w:rsid w:val="00B4168F"/>
    <w:rsid w:val="00B55B95"/>
    <w:rsid w:val="00B55C65"/>
    <w:rsid w:val="00B70118"/>
    <w:rsid w:val="00BA691C"/>
    <w:rsid w:val="00BB2E3B"/>
    <w:rsid w:val="00BD3038"/>
    <w:rsid w:val="00BE0EFC"/>
    <w:rsid w:val="00BE7441"/>
    <w:rsid w:val="00BF317C"/>
    <w:rsid w:val="00BF666F"/>
    <w:rsid w:val="00C3500A"/>
    <w:rsid w:val="00C47666"/>
    <w:rsid w:val="00C50BEB"/>
    <w:rsid w:val="00CA3DD7"/>
    <w:rsid w:val="00CA5408"/>
    <w:rsid w:val="00CC60F5"/>
    <w:rsid w:val="00D46C3A"/>
    <w:rsid w:val="00D75922"/>
    <w:rsid w:val="00D830EE"/>
    <w:rsid w:val="00D85B35"/>
    <w:rsid w:val="00DB41CC"/>
    <w:rsid w:val="00DB4C06"/>
    <w:rsid w:val="00DE4422"/>
    <w:rsid w:val="00E110CF"/>
    <w:rsid w:val="00E2388C"/>
    <w:rsid w:val="00E510DE"/>
    <w:rsid w:val="00E526B7"/>
    <w:rsid w:val="00E76982"/>
    <w:rsid w:val="00E809CE"/>
    <w:rsid w:val="00E83A0C"/>
    <w:rsid w:val="00EA45C9"/>
    <w:rsid w:val="00EB5A2E"/>
    <w:rsid w:val="00EC38B4"/>
    <w:rsid w:val="00ED19EF"/>
    <w:rsid w:val="00ED385C"/>
    <w:rsid w:val="00EE20D0"/>
    <w:rsid w:val="00F00467"/>
    <w:rsid w:val="00F023E1"/>
    <w:rsid w:val="00F32F34"/>
    <w:rsid w:val="00F4335E"/>
    <w:rsid w:val="00F47FAD"/>
    <w:rsid w:val="00F61289"/>
    <w:rsid w:val="00F620E8"/>
    <w:rsid w:val="00F756F4"/>
    <w:rsid w:val="00F90125"/>
    <w:rsid w:val="00F91603"/>
    <w:rsid w:val="00F975CF"/>
    <w:rsid w:val="00FB02CE"/>
    <w:rsid w:val="00FB59B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85ADB"/>
  <w15:docId w15:val="{8F1AB0C8-4AAB-4DBA-9B6F-8126F305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208"/>
    <w:pPr>
      <w:ind w:left="720"/>
      <w:contextualSpacing/>
    </w:pPr>
  </w:style>
  <w:style w:type="paragraph" w:styleId="a5">
    <w:name w:val="header"/>
    <w:basedOn w:val="a"/>
    <w:link w:val="a6"/>
    <w:rsid w:val="00E23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388C"/>
    <w:rPr>
      <w:sz w:val="24"/>
      <w:szCs w:val="24"/>
    </w:rPr>
  </w:style>
  <w:style w:type="paragraph" w:styleId="a7">
    <w:name w:val="footer"/>
    <w:basedOn w:val="a"/>
    <w:link w:val="a8"/>
    <w:uiPriority w:val="99"/>
    <w:rsid w:val="00E23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88C"/>
    <w:rPr>
      <w:sz w:val="24"/>
      <w:szCs w:val="24"/>
    </w:rPr>
  </w:style>
  <w:style w:type="paragraph" w:styleId="a9">
    <w:name w:val="Balloon Text"/>
    <w:basedOn w:val="a"/>
    <w:link w:val="aa"/>
    <w:rsid w:val="00B40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095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771938"/>
    <w:rPr>
      <w:color w:val="0000FF" w:themeColor="hyperlink"/>
      <w:u w:val="single"/>
    </w:rPr>
  </w:style>
  <w:style w:type="paragraph" w:customStyle="1" w:styleId="ac">
    <w:name w:val="Основной"/>
    <w:basedOn w:val="a"/>
    <w:qFormat/>
    <w:rsid w:val="00107779"/>
    <w:pPr>
      <w:spacing w:line="360" w:lineRule="auto"/>
      <w:ind w:firstLine="709"/>
      <w:jc w:val="both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Стартап</vt:lpstr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Стартап</dc:title>
  <dc:creator>Yury</dc:creator>
  <cp:lastModifiedBy>Учетная запись Майкрософт</cp:lastModifiedBy>
  <cp:revision>3</cp:revision>
  <dcterms:created xsi:type="dcterms:W3CDTF">2022-12-05T14:18:00Z</dcterms:created>
  <dcterms:modified xsi:type="dcterms:W3CDTF">2022-12-05T17:05:00Z</dcterms:modified>
</cp:coreProperties>
</file>