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Layout w:type="fixed"/>
        <w:tblLook w:val="0400"/>
      </w:tblPr>
      <w:tblGrid>
        <w:gridCol w:w="3243"/>
        <w:gridCol w:w="6102"/>
        <w:tblGridChange w:id="0">
          <w:tblGrid>
            <w:gridCol w:w="3243"/>
            <w:gridCol w:w="6102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240" w:before="240" w:line="720" w:lineRule="auto"/>
              <w:ind w:left="-62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1.Общая информация о стартап-проекте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240" w:before="240"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Название стартап-проекта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240" w:before="240" w:line="240" w:lineRule="auto"/>
              <w:ind w:left="-62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“Send Me Flora” – B2B-платформа </w:t>
              <w:br w:type="textWrapping"/>
              <w:t xml:space="preserve">для продажи цветочной продукции</w:t>
            </w:r>
          </w:p>
        </w:tc>
      </w:tr>
      <w:tr>
        <w:trPr>
          <w:cantSplit w:val="0"/>
          <w:trHeight w:val="2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240" w:before="240"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Команда стартап-проекта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Батарышкин Владислав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Григорий Бабайцев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Георгий Шкунов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Полина Сенина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Демид Пахомов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Данила Евсяков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Артём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Ягъяев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Ссылка на проект в информационной системе Projects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240" w:before="240" w:line="240" w:lineRule="auto"/>
              <w:ind w:left="-6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240" w:before="240"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Технологическое направление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240" w:before="240" w:line="240" w:lineRule="auto"/>
              <w:ind w:left="-6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ТехноДрайв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Описание стартап-проекта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(технология/ услуга/продукт)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240" w:before="24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Проект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SendMeFlower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— это цифровая B2B-платформа, созданная для связи производителей (цветочных плантаций и оптовых баз) и покупателей цветочной продукции (собственников розничных магазинов и сетей). </w:t>
            </w:r>
          </w:p>
          <w:p w:rsidR="00000000" w:rsidDel="00000000" w:rsidP="00000000" w:rsidRDefault="00000000" w:rsidRPr="00000000" w14:paraId="00000015">
            <w:pPr>
              <w:spacing w:after="240" w:before="24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Цифровая платформа состоит из Интернет-магазина и Бота на платформе мессенджера Telegram. Производитель может отправить запрос на размещения своей продукции менеджером, а покупатель может заказать поставку в свой магазин из актуального каталога.</w:t>
            </w:r>
          </w:p>
          <w:p w:rsidR="00000000" w:rsidDel="00000000" w:rsidP="00000000" w:rsidRDefault="00000000" w:rsidRPr="00000000" w14:paraId="00000016">
            <w:pPr>
              <w:spacing w:after="240" w:before="24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Команда SendMeFlower занимается организацией коммуникаций с производителями, логистическими,  транспортными компаниями и брокерами, для доставки свежей продукции заказчику вовремя и решает проблему удобства и стабильности оптовых поставок в розничные магазины цветов.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Актуальность стартап-проекта (описание проблемы и решения проблемы)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Постоянно возникающая потребность в поставках цветов, низкий уровень клиентоориентированности и технической обеспеченности в сфере частых мелких оптовых поставок цветов для розничных магазинов вынуждает их находить и постоянно менять поставщиков.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среднем, у одного розничного цветочного магазина порядка 5-15 поставщиков цветочной продукции — это устойчивое мнение в предпринимательском сообществе цветочного бизнеса (по результатам собственного количественного исследования) и актуальная информация от собственника крупной действующей розничной точки продажи цветов в центре Москвы.</w:t>
            </w:r>
          </w:p>
          <w:p w:rsidR="00000000" w:rsidDel="00000000" w:rsidP="00000000" w:rsidRDefault="00000000" w:rsidRPr="00000000" w14:paraId="0000001A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Поставщики часто меняются по причине нестабильности поставок, ограниченного ассортимента и отсутствия позиций. Эта ситуация существует и поддерживается на основании превалирующего спроса над предложением. </w:t>
            </w:r>
          </w:p>
          <w:p w:rsidR="00000000" w:rsidDel="00000000" w:rsidP="00000000" w:rsidRDefault="00000000" w:rsidRPr="00000000" w14:paraId="0000001B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Спрос на цветочную продукцию определяется большим объемом запросов на покупку в тематических бизнес-чатах в мессенджере Telegram:</w:t>
            </w:r>
          </w:p>
          <w:p w:rsidR="00000000" w:rsidDel="00000000" w:rsidP="00000000" w:rsidRDefault="00000000" w:rsidRPr="00000000" w14:paraId="0000001C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среднем, в самом крупном чате в день публикуется ~25 запросов на покупку. Не учтен объем потенциальных клиентов, которых можно получать, публикуя предложение о продаже цветочной продукции в чаты.</w:t>
            </w:r>
          </w:p>
          <w:p w:rsidR="00000000" w:rsidDel="00000000" w:rsidP="00000000" w:rsidRDefault="00000000" w:rsidRPr="00000000" w14:paraId="0000001D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 опыту участников рынка, минимальное число поставщиков располагают схожим позиционированием и условиями,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которые успешно будут решают проблему удобства и стабильности частых мелких оптовых поставок в розничные магазины цветов.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Соответственно, специализируясь на самых ходовых позициях и используя конкурентные преимущества на рынке поставок,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мы будем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получать постоянных клиентов с высоким LTV.</w:t>
            </w:r>
          </w:p>
          <w:p w:rsidR="00000000" w:rsidDel="00000000" w:rsidP="00000000" w:rsidRDefault="00000000" w:rsidRPr="00000000" w14:paraId="0000001F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Проект не требует большого начального капитала, благодаря минимальным затратам на создание цифрового продукта и вариативностью в величине закупок для клиентов (можно начинать с мелкой оптовой торговли)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Технологические риски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24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• Нарушение работы сервера, например, из-за сильного увеличения числа пользователей)</w:t>
            </w:r>
          </w:p>
          <w:p w:rsidR="00000000" w:rsidDel="00000000" w:rsidP="00000000" w:rsidRDefault="00000000" w:rsidRPr="00000000" w14:paraId="00000023">
            <w:pPr>
              <w:spacing w:after="24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•     Проблемы совместимости: сайт может не работать на определенных устройствах или браузерах, что может уменьшить потенциальное количество пользователей.</w:t>
            </w:r>
          </w:p>
          <w:p w:rsidR="00000000" w:rsidDel="00000000" w:rsidP="00000000" w:rsidRDefault="00000000" w:rsidRPr="00000000" w14:paraId="00000024">
            <w:pPr>
              <w:spacing w:after="24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Проблемы публикации товара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плантаций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цифровой платформ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. Возможны трудности по предоставлению брокерам и плантациям возможности быстрой и понятной корректировки матричной информации.</w:t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Потенциальные заказчики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numPr>
                <w:ilvl w:val="0"/>
                <w:numId w:val="11"/>
              </w:numPr>
              <w:spacing w:after="0" w:line="240" w:lineRule="auto"/>
              <w:ind w:left="425.19685039370046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Розничные магазины цветов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1"/>
              </w:numPr>
              <w:spacing w:after="0" w:line="240" w:lineRule="auto"/>
              <w:ind w:left="425.19685039370046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Оптовые базы цветов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1"/>
              </w:numPr>
              <w:spacing w:after="0" w:line="240" w:lineRule="auto"/>
              <w:ind w:left="425.19685039370046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Плантации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1"/>
              </w:numPr>
              <w:spacing w:after="0" w:line="240" w:lineRule="auto"/>
              <w:ind w:left="425.19685039370046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Брокеры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(как вы планируете зарабатывать посредствам реализации данного проекта)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0" w:line="240" w:lineRule="auto"/>
              <w:ind w:left="425.19685039370046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Комиссионный сбор с каждой поставки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&gt;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15%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0" w:line="240" w:lineRule="auto"/>
              <w:ind w:left="425.19685039370046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сумма сделки 100 т.р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0" w:line="240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менее 15 заказчиков в месяц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0" w:line="240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Возврат по рекламациям &lt;10%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0" w:line="240" w:lineRule="auto"/>
              <w:ind w:left="425.19685039370046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Приоритетное размещение поставщиков в общей товарной матрице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% от прибыли с продажи поставки)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240" w:line="240" w:lineRule="auto"/>
              <w:ind w:left="425.19685039370046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Размещение рекламы на сайте, в Telegram-боте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индивидуально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="240" w:lineRule="auto"/>
              <w:ind w:left="-6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240" w:before="240" w:line="240" w:lineRule="auto"/>
              <w:ind w:left="28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2. Порядок и структура финансирования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240" w:before="240" w:line="240" w:lineRule="auto"/>
              <w:ind w:left="42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240" w:before="240" w:line="240" w:lineRule="auto"/>
              <w:ind w:left="-6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40" w:line="240" w:lineRule="auto"/>
              <w:ind w:left="-6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224 200 рублей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Предполагаемые источники финансирования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after="0" w:line="240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Личные средства участников команды проекта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after="0" w:line="240" w:lineRule="auto"/>
              <w:ind w:left="425.19685039370046" w:right="463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Гранты от государства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after="0" w:line="240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Привлечение средств инвесторов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after="0" w:line="240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Доходы от заказчиков</w:t>
            </w:r>
          </w:p>
        </w:tc>
      </w:tr>
      <w:tr>
        <w:trPr>
          <w:cantSplit w:val="0"/>
          <w:trHeight w:val="39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240" w:before="240" w:line="240" w:lineRule="auto"/>
              <w:ind w:left="131" w:right="321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В 2022 году в Россию было ввезено 1,68 млрд срезанных цветов, что на 12,7% больше объема импорта в 2017-м (1,49 млрд штук)</w:t>
            </w:r>
          </w:p>
          <w:p w:rsidR="00000000" w:rsidDel="00000000" w:rsidP="00000000" w:rsidRDefault="00000000" w:rsidRPr="00000000" w14:paraId="00000041">
            <w:pPr>
              <w:spacing w:after="240" w:before="240" w:line="240" w:lineRule="auto"/>
              <w:ind w:left="131" w:right="321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После значительного падения численности покупателей в 2022 г из-за негативных изменений в экономике страны, в последующие годы ожидается восстановление показателей роста вплоть до 2026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40" w:before="240" w:line="240" w:lineRule="auto"/>
              <w:ind w:left="131" w:right="321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 среднем, у одного розничного цветочного магазина порядка 5-15 поставщиков цветочной продукции — это устойчивое мнение в предпринимательском сообществе цветочного бизнеса (по результатам собственного количественного исследования) и актуальная информация от собственника крупной действующей розничной точки продажи цветов в центре Москвы.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ind w:left="-113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Календарный план стартап-проекта</w:t>
      </w:r>
    </w:p>
    <w:tbl>
      <w:tblPr>
        <w:tblStyle w:val="Table2"/>
        <w:tblW w:w="9345.0" w:type="dxa"/>
        <w:jc w:val="left"/>
        <w:tblLayout w:type="fixed"/>
        <w:tblLook w:val="0400"/>
      </w:tblPr>
      <w:tblGrid>
        <w:gridCol w:w="4106"/>
        <w:gridCol w:w="3095"/>
        <w:gridCol w:w="2144"/>
        <w:tblGridChange w:id="0">
          <w:tblGrid>
            <w:gridCol w:w="4106"/>
            <w:gridCol w:w="3095"/>
            <w:gridCol w:w="2144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Название этапа календарного плана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Длительность этапа, нед/мес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Стоимость,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Маркетинговое исследование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 недели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31 200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Детализация и организация работы в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 недели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Создание и запуск в работу цифрового продукта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 недель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188 000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Итог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19 недель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224 200</w:t>
            </w:r>
          </w:p>
        </w:tc>
      </w:tr>
    </w:tbl>
    <w:p w:rsidR="00000000" w:rsidDel="00000000" w:rsidP="00000000" w:rsidRDefault="00000000" w:rsidRPr="00000000" w14:paraId="00000054">
      <w:pPr>
        <w:ind w:left="-1134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-1134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Предполагаемая структура уставного капитала компании (в рамках стартап-проекта)</w:t>
      </w:r>
    </w:p>
    <w:tbl>
      <w:tblPr>
        <w:tblStyle w:val="Table3"/>
        <w:tblW w:w="9465.0" w:type="dxa"/>
        <w:jc w:val="left"/>
        <w:tblLayout w:type="fixed"/>
        <w:tblLook w:val="0400"/>
      </w:tblPr>
      <w:tblGrid>
        <w:gridCol w:w="5100"/>
        <w:gridCol w:w="2595"/>
        <w:gridCol w:w="1665"/>
        <w:gridCol w:w="105"/>
        <w:tblGridChange w:id="0">
          <w:tblGrid>
            <w:gridCol w:w="5100"/>
            <w:gridCol w:w="2595"/>
            <w:gridCol w:w="1665"/>
            <w:gridCol w:w="105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240" w:before="240" w:line="240" w:lineRule="auto"/>
              <w:ind w:left="-6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40" w:before="240" w:line="240" w:lineRule="auto"/>
              <w:ind w:left="-6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Участники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240" w:before="240" w:line="240" w:lineRule="auto"/>
              <w:ind w:left="94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Размер доли (руб.)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240" w:before="240" w:line="240" w:lineRule="auto"/>
              <w:ind w:left="-6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Батарышкин Владислав Витальевич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240" w:before="240" w:line="240" w:lineRule="auto"/>
              <w:ind w:left="-60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240" w:before="240" w:line="240" w:lineRule="auto"/>
              <w:ind w:left="-6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20%</w:t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Бабайцев Григорий Алексеевич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240" w:before="240" w:line="240" w:lineRule="auto"/>
              <w:ind w:left="-60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2000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240" w:before="240" w:line="240" w:lineRule="auto"/>
              <w:ind w:left="-6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20%</w:t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Шкунов Георгий Михайлович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240" w:before="240" w:line="240" w:lineRule="auto"/>
              <w:ind w:left="-60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2000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240" w:before="240" w:line="240" w:lineRule="auto"/>
              <w:ind w:left="-6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20%</w:t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Сенина Полина Сергеевна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240" w:before="240" w:line="240" w:lineRule="auto"/>
              <w:ind w:left="-60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2000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240" w:before="240" w:line="240" w:lineRule="auto"/>
              <w:ind w:left="-6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20%</w:t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Ягъяев Артем Арсенович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240" w:before="240" w:line="240" w:lineRule="auto"/>
              <w:ind w:left="-60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2000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240" w:before="240" w:line="240" w:lineRule="auto"/>
              <w:ind w:left="-6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20%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Размер Уставного капитала (УК)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240" w:before="240" w:line="240" w:lineRule="auto"/>
              <w:ind w:left="-6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240" w:before="240" w:line="240" w:lineRule="auto"/>
              <w:ind w:left="-6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ind w:left="-1134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-1134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-1134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-1134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 Команда стартап-проекта</w:t>
      </w:r>
      <w:r w:rsidDel="00000000" w:rsidR="00000000" w:rsidRPr="00000000">
        <w:rPr>
          <w:rtl w:val="0"/>
        </w:rPr>
      </w:r>
    </w:p>
    <w:tbl>
      <w:tblPr>
        <w:tblStyle w:val="Table4"/>
        <w:tblW w:w="10200.0" w:type="dxa"/>
        <w:jc w:val="left"/>
        <w:tblInd w:w="-856.0" w:type="dxa"/>
        <w:tblLayout w:type="fixed"/>
        <w:tblLook w:val="0400"/>
      </w:tblPr>
      <w:tblGrid>
        <w:gridCol w:w="1740"/>
        <w:gridCol w:w="1935"/>
        <w:gridCol w:w="1785"/>
        <w:gridCol w:w="3120"/>
        <w:gridCol w:w="1620"/>
        <w:tblGridChange w:id="0">
          <w:tblGrid>
            <w:gridCol w:w="1740"/>
            <w:gridCol w:w="1935"/>
            <w:gridCol w:w="1785"/>
            <w:gridCol w:w="3120"/>
            <w:gridCol w:w="1620"/>
          </w:tblGrid>
        </w:tblGridChange>
      </w:tblGrid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Ф.И.О.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240" w:before="240"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Должность (роль)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Контакты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Выполняемые работы в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240" w:before="240" w:line="240" w:lineRule="auto"/>
              <w:ind w:left="21" w:right="-104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Образование/опыт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Батарышкин Владислав Витальевич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240" w:before="240" w:line="240" w:lineRule="auto"/>
              <w:ind w:left="-61" w:righ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240" w:before="240" w:line="240" w:lineRule="auto"/>
              <w:ind w:left="-4" w:right="-1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Vlad.bataryshkin@gmail.com</w:t>
            </w:r>
          </w:p>
          <w:p w:rsidR="00000000" w:rsidDel="00000000" w:rsidP="00000000" w:rsidRDefault="00000000" w:rsidRPr="00000000" w14:paraId="0000007D">
            <w:pPr>
              <w:spacing w:after="240" w:before="240" w:line="240" w:lineRule="auto"/>
              <w:ind w:left="-4" w:right="-1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89136006538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40" w:line="240" w:lineRule="auto"/>
              <w:ind w:left="-4" w:right="-1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393" w:right="14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Контроль над соблюдением условий проекта 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3" w:right="14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 проектной команды и распределение обязанностей внутри нее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93" w:right="14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Участие в разработке цифрового продукта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ГУУ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240" w:before="240" w:line="240" w:lineRule="auto"/>
              <w:ind w:left="90" w:right="3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Бакалавриат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Маркетинг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Бабайцев Григорий Алексеевич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240" w:before="240" w:line="240" w:lineRule="auto"/>
              <w:ind w:left="-61" w:right="140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Помощник руководителя проекта</w:t>
            </w:r>
          </w:p>
          <w:p w:rsidR="00000000" w:rsidDel="00000000" w:rsidP="00000000" w:rsidRDefault="00000000" w:rsidRPr="00000000" w14:paraId="00000088">
            <w:pPr>
              <w:spacing w:after="240" w:before="240" w:line="240" w:lineRule="auto"/>
              <w:ind w:left="-61" w:righ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Финансовый отдел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240" w:before="240" w:line="240" w:lineRule="auto"/>
              <w:ind w:left="-4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89772806519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40" w:line="240" w:lineRule="auto"/>
              <w:ind w:left="425.19685039370046" w:right="140" w:hanging="36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Расчет объема работ и подготовка сметы 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425.19685039370046" w:right="14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Контроль календарно-сетевого планирования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14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Поддержание связи и коммуникация со стейкхолдерами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425.19685039370046" w:right="14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Создание и ведение отчетности по реализации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ГУУ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240" w:before="240" w:line="240" w:lineRule="auto"/>
              <w:ind w:right="-10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Бакалавриат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Маркетинг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Шкунов Георгий Михайлович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240" w:before="240" w:line="240" w:lineRule="auto"/>
              <w:ind w:right="14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Координатор</w:t>
            </w:r>
          </w:p>
          <w:p w:rsidR="00000000" w:rsidDel="00000000" w:rsidP="00000000" w:rsidRDefault="00000000" w:rsidRPr="00000000" w14:paraId="00000093">
            <w:pPr>
              <w:spacing w:after="240" w:before="240" w:line="240" w:lineRule="auto"/>
              <w:ind w:right="14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Логистический отдел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after="240" w:before="240" w:line="240" w:lineRule="auto"/>
              <w:ind w:left="140" w:right="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Shkunov09@mail.ru</w:t>
            </w:r>
          </w:p>
          <w:p w:rsidR="00000000" w:rsidDel="00000000" w:rsidP="00000000" w:rsidRDefault="00000000" w:rsidRPr="00000000" w14:paraId="00000095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89309600015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14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Ведение переговоров с транспортными компаниями и брокерами, плантациями;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Сбор и обработка информации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Координация рабочего процесса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14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Проверка регламентов, инструкций и их обновление.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after="240" w:before="240" w:line="240" w:lineRule="auto"/>
              <w:ind w:right="14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ГУУ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240" w:before="240" w:line="240" w:lineRule="auto"/>
              <w:ind w:right="14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Бакалавриат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240" w:before="240" w:line="240" w:lineRule="auto"/>
              <w:ind w:right="14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Маркетинга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Сенина Полина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after="240" w:before="240" w:line="240" w:lineRule="auto"/>
              <w:ind w:left="-61" w:right="-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Администрат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</w:t>
            </w:r>
          </w:p>
          <w:p w:rsidR="00000000" w:rsidDel="00000000" w:rsidP="00000000" w:rsidRDefault="00000000" w:rsidRPr="00000000" w14:paraId="000000A0">
            <w:pPr>
              <w:spacing w:after="240" w:before="240" w:line="240" w:lineRule="auto"/>
              <w:ind w:left="-61" w:right="-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Юридический отдел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after="240" w:before="240" w:line="240" w:lineRule="auto"/>
              <w:ind w:left="140" w:right="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poly.senina@gmail.com</w:t>
            </w:r>
          </w:p>
          <w:p w:rsidR="00000000" w:rsidDel="00000000" w:rsidP="00000000" w:rsidRDefault="00000000" w:rsidRPr="00000000" w14:paraId="000000A2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89108674490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14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Работа с документацией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4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Сбор отчётов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afterAutospacing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Проверка обоснований и объёма расходов.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7"/>
              </w:numPr>
              <w:spacing w:after="0" w:before="0" w:beforeAutospacing="0" w:line="240" w:lineRule="auto"/>
              <w:ind w:left="720" w:right="140" w:hanging="36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Составление графика работ;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48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after="240" w:before="240" w:line="240" w:lineRule="auto"/>
              <w:ind w:right="14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ГУУ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240" w:before="240" w:line="240" w:lineRule="auto"/>
              <w:ind w:right="14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Бакалавриат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240" w:before="240" w:line="240" w:lineRule="auto"/>
              <w:ind w:right="14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Маркетинг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after="240" w:before="240" w:line="240" w:lineRule="auto"/>
              <w:ind w:left="-95" w:right="-37" w:firstLine="14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Евсяков Данила Дмитриевич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after="240" w:before="240" w:line="240" w:lineRule="auto"/>
              <w:ind w:left="117" w:right="140" w:hanging="21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Маркетолог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89190117250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numPr>
                <w:ilvl w:val="0"/>
                <w:numId w:val="8"/>
              </w:numPr>
              <w:spacing w:after="0" w:line="240" w:lineRule="auto"/>
              <w:ind w:left="720" w:right="14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Исследование рынка 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8"/>
              </w:numPr>
              <w:spacing w:after="0" w:line="240" w:lineRule="auto"/>
              <w:ind w:left="720" w:right="14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Разработка маркетинговой стратегии 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8"/>
              </w:numPr>
              <w:spacing w:after="0" w:line="240" w:lineRule="auto"/>
              <w:ind w:left="720" w:right="14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Привлечение клиентов и рассылки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8"/>
              </w:numPr>
              <w:spacing w:after="240" w:line="240" w:lineRule="auto"/>
              <w:ind w:left="720" w:right="14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Управление отношениями с клиентами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after="240" w:before="240" w:line="240" w:lineRule="auto"/>
              <w:ind w:left="-51" w:righ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ГУУ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240" w:before="240" w:line="240" w:lineRule="auto"/>
              <w:ind w:left="-51" w:righ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Бакалавриат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240" w:before="240" w:line="240" w:lineRule="auto"/>
              <w:ind w:left="-51" w:righ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Маркетинг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Ягьяев Артем Арсенович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HR / Помощник маркетолога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maksdarf@yandex.ru</w:t>
            </w:r>
          </w:p>
          <w:p w:rsidR="00000000" w:rsidDel="00000000" w:rsidP="00000000" w:rsidRDefault="00000000" w:rsidRPr="00000000" w14:paraId="000000BC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89606093730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numPr>
                <w:ilvl w:val="0"/>
                <w:numId w:val="5"/>
              </w:numPr>
              <w:spacing w:after="0" w:line="240" w:lineRule="auto"/>
              <w:ind w:left="720" w:right="14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Подбор и найм специацистов в проект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5"/>
              </w:numPr>
              <w:spacing w:after="0" w:line="240" w:lineRule="auto"/>
              <w:ind w:left="720" w:right="14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Исследование рынка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5"/>
              </w:numPr>
              <w:spacing w:after="0" w:line="240" w:lineRule="auto"/>
              <w:ind w:left="720" w:right="14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Разработка дизайна для сайта и бота 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5"/>
              </w:numPr>
              <w:spacing w:after="240" w:line="240" w:lineRule="auto"/>
              <w:ind w:left="720" w:right="14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Анализ результатов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after="240" w:before="240" w:line="240" w:lineRule="auto"/>
              <w:ind w:left="-27" w:right="3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ГУУ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240" w:before="240" w:line="240" w:lineRule="auto"/>
              <w:ind w:left="-27" w:right="3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Бакалавриат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240" w:before="240" w:line="240" w:lineRule="auto"/>
              <w:ind w:left="-27" w:right="3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Маркетинг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Пахомов Демид Юрьевич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ИТ-отдел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89102291136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numPr>
                <w:ilvl w:val="0"/>
                <w:numId w:val="4"/>
              </w:numPr>
              <w:spacing w:after="0" w:afterAutospacing="0" w:line="240" w:lineRule="auto"/>
              <w:ind w:left="720" w:right="140" w:hanging="360"/>
              <w:jc w:val="both"/>
              <w:rPr>
                <w:rFonts w:ascii="Times New Roman" w:cs="Times New Roman" w:eastAsia="Times New Roman" w:hAnsi="Times New Roman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Разработка цифрового продукта по ТЗ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4"/>
              </w:numPr>
              <w:spacing w:after="240" w:line="240" w:lineRule="auto"/>
              <w:ind w:left="720" w:right="140" w:hanging="360"/>
              <w:jc w:val="both"/>
              <w:rPr>
                <w:rFonts w:ascii="Times New Roman" w:cs="Times New Roman" w:eastAsia="Times New Roman" w:hAnsi="Times New Roman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Поддержка цифрового продукта и актуализация баз данных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ind w:right="14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after="240" w:before="240" w:line="240" w:lineRule="auto"/>
              <w:ind w:left="-27" w:right="3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ГУУ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240" w:before="240" w:line="240" w:lineRule="auto"/>
              <w:ind w:left="-27" w:right="3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Бакалавриат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240" w:before="240" w:line="240" w:lineRule="auto"/>
              <w:ind w:left="-27" w:right="38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Маркетинг</w:t>
            </w:r>
          </w:p>
        </w:tc>
      </w:tr>
    </w:tbl>
    <w:p w:rsidR="00000000" w:rsidDel="00000000" w:rsidP="00000000" w:rsidRDefault="00000000" w:rsidRPr="00000000" w14:paraId="000000CE">
      <w:pPr>
        <w:ind w:left="-1134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56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8.6614173228347" w:hanging="360.00000000000006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425.19685039370046" w:hanging="360"/>
      </w:pPr>
      <w:rPr>
        <w:sz w:val="14"/>
        <w:szCs w:val="14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36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○"/>
      <w:lvlJc w:val="left"/>
      <w:pPr>
        <w:ind w:left="3600" w:hanging="360"/>
      </w:pPr>
      <w:rPr/>
    </w:lvl>
    <w:lvl w:ilvl="5">
      <w:start w:val="1"/>
      <w:numFmt w:val="bullet"/>
      <w:lvlText w:val="■"/>
      <w:lvlJc w:val="left"/>
      <w:pPr>
        <w:ind w:left="4320" w:hanging="36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○"/>
      <w:lvlJc w:val="left"/>
      <w:pPr>
        <w:ind w:left="5760" w:hanging="360"/>
      </w:pPr>
      <w:rPr/>
    </w:lvl>
    <w:lvl w:ilvl="8">
      <w:start w:val="1"/>
      <w:numFmt w:val="bullet"/>
      <w:lvlText w:val="■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283.4645669291342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