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EE" w:rsidRDefault="001B1F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ПАСПОРТ ПРОЕКТА</w:t>
      </w:r>
    </w:p>
    <w:p w:rsidR="00202AEE" w:rsidRDefault="0020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45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2607"/>
        <w:gridCol w:w="6738"/>
      </w:tblGrid>
      <w:tr w:rsidR="00202AEE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2AEE" w:rsidRDefault="001B1FF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-проекте</w:t>
            </w:r>
          </w:p>
          <w:p w:rsidR="00202AEE" w:rsidRDefault="0020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Recreation</w:t>
            </w:r>
            <w:proofErr w:type="spellEnd"/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1.Габриелян Сати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Шекспировна</w:t>
            </w:r>
            <w:proofErr w:type="spellEnd"/>
          </w:p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2.Карпухина Наталья Алексеевна</w:t>
            </w:r>
          </w:p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3.Машарина Екатерина Александровна</w:t>
            </w:r>
          </w:p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Шельпова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https://pt.2035.university/project/boksy-dla-otdyha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Быстровозводимые конструкции для отдыха</w:t>
            </w:r>
          </w:p>
          <w:p w:rsidR="00202AEE" w:rsidRDefault="00202A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</w:t>
            </w:r>
          </w:p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(технология/ услуга/продукт) 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 нашего проекта состоит в создании боксов, которые будут удовлетворять потребность людей в отдыхе.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тот проект актуален в современных реалиях, живя в мегаполисе люди быстрее устают и им необходимо восполнить силы.  Практически каждый человек, находясь не дома, устаёт и хочет найти место, где можно полежать в спокойствии и отдохнуть. Даже несколько минут, проведенные в тишине, помогут восстановить силы и активно продолжить трудовой день. </w:t>
            </w:r>
          </w:p>
          <w:p w:rsidR="00202AEE" w:rsidRDefault="001B1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же этот проект актуален для компаний, потому что сейчас стали уделять много внимание на мероприятия по борьбе со стрессом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Технологические риски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необходимых специалистов</w:t>
            </w:r>
          </w:p>
          <w:p w:rsidR="00202AEE" w:rsidRDefault="001B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Устаревшее оборудование</w:t>
            </w:r>
          </w:p>
          <w:p w:rsidR="00202AEE" w:rsidRDefault="001B1F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износа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Потенциальные заказчики 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Авиапарк,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Европекйский,Метрополис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202AEE" w:rsidRDefault="001B1F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Центры(Деловой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Ботаника,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 (как вы планируете зарабатывать посредствам реализации данного проекта) 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определили три пути реализации данного проекта</w:t>
            </w:r>
          </w:p>
          <w:p w:rsidR="00202AEE" w:rsidRDefault="001B1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боксов для отдыха компаниям</w:t>
            </w:r>
          </w:p>
          <w:p w:rsidR="00202AEE" w:rsidRDefault="001B1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у торговых центров и бизнес центров площади, где нами будут размещены боксы для отдыха.</w:t>
            </w:r>
          </w:p>
          <w:p w:rsidR="00202AEE" w:rsidRDefault="001B1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идеи капсульным отелям или работа под их франшизой.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Обоснование соответствия идеи технологическому направлению (описание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основных технологических параметров)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Боксы для отдыха представляют из себя быстровозводимую конструкцию из пластикового корпуса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шумоизоляцией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системой вентиляции. Присутствует система электронных платежей и таймер, отсчитывающий время нахождения в боксе.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Бокс будет оснащен необходимой мебелью и техникой для качественного отдыха.</w:t>
            </w:r>
          </w:p>
        </w:tc>
      </w:tr>
      <w:tr w:rsidR="00202AEE">
        <w:trPr>
          <w:trHeight w:val="553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Порядок и структура финансирования </w:t>
            </w:r>
          </w:p>
        </w:tc>
      </w:tr>
      <w:tr w:rsidR="00202A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20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AEE" w:rsidRDefault="001B1FFA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.000.000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6 боксов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2AEE">
        <w:trPr>
          <w:trHeight w:val="41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инвестора, банковский кредит, частные инвестиции</w:t>
            </w:r>
          </w:p>
        </w:tc>
      </w:tr>
      <w:tr w:rsidR="00202AEE">
        <w:trPr>
          <w:trHeight w:val="69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новый, малоисследованный, подвержен влиянию. Много мелких непрямых конкурентов.  </w:t>
            </w:r>
          </w:p>
        </w:tc>
      </w:tr>
    </w:tbl>
    <w:p w:rsidR="00202AEE" w:rsidRDefault="0020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E61" w:rsidRDefault="006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E61" w:rsidRDefault="006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план</w:t>
      </w:r>
    </w:p>
    <w:p w:rsidR="00602E61" w:rsidRDefault="0060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E6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29FAB14" wp14:editId="7FF571DB">
            <wp:extent cx="5113275" cy="3001600"/>
            <wp:effectExtent l="0" t="0" r="0" b="8890"/>
            <wp:docPr id="218" name="Google Shape;218;p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oogle Shape;218;p11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275" cy="3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EE" w:rsidRDefault="0020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202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8202"/>
      </w:tblGrid>
      <w:tr w:rsidR="00202AEE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numPr>
                <w:ilvl w:val="0"/>
                <w:numId w:val="11"/>
              </w:num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-проекта)</w:t>
            </w:r>
          </w:p>
          <w:tbl>
            <w:tblPr>
              <w:tblStyle w:val="ab"/>
              <w:tblW w:w="599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87"/>
              <w:gridCol w:w="1818"/>
              <w:gridCol w:w="590"/>
            </w:tblGrid>
            <w:tr w:rsidR="00202AEE">
              <w:trPr>
                <w:trHeight w:val="20"/>
              </w:trPr>
              <w:tc>
                <w:tcPr>
                  <w:tcW w:w="3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1B1F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Участники 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202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2AEE">
              <w:trPr>
                <w:trHeight w:val="20"/>
              </w:trPr>
              <w:tc>
                <w:tcPr>
                  <w:tcW w:w="3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202A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1B1FF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1B1FF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202AEE">
              <w:trPr>
                <w:trHeight w:val="774"/>
              </w:trPr>
              <w:tc>
                <w:tcPr>
                  <w:tcW w:w="3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2AEE" w:rsidRDefault="001B1F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Габриелян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Сатеник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Шекспировна</w:t>
                  </w:r>
                  <w:proofErr w:type="spellEnd"/>
                </w:p>
                <w:p w:rsidR="00202AEE" w:rsidRDefault="001B1F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2.Карпухина Наталья Алексеевна</w:t>
                  </w:r>
                </w:p>
                <w:p w:rsidR="00202AEE" w:rsidRDefault="001B1F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3.Шельпова Алина Алексеевна</w:t>
                  </w:r>
                </w:p>
                <w:p w:rsidR="00202AEE" w:rsidRDefault="001B1F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4.Машарина Екатерина Александровна</w:t>
                  </w:r>
                </w:p>
                <w:p w:rsidR="00202AEE" w:rsidRDefault="00202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125.000</w:t>
                  </w:r>
                </w:p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125.000</w:t>
                  </w:r>
                </w:p>
                <w:p w:rsidR="00202AEE" w:rsidRDefault="00202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125.000</w:t>
                  </w:r>
                </w:p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125.000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</w:t>
                  </w:r>
                </w:p>
              </w:tc>
            </w:tr>
            <w:tr w:rsidR="00202AEE">
              <w:trPr>
                <w:trHeight w:val="568"/>
              </w:trPr>
              <w:tc>
                <w:tcPr>
                  <w:tcW w:w="3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02AEE" w:rsidRDefault="001B1FF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500.000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202AEE" w:rsidRDefault="001B1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02AEE" w:rsidRDefault="00202A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AEE" w:rsidRDefault="00202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Ind w:w="129" w:type="dxa"/>
        <w:tblLayout w:type="fixed"/>
        <w:tblLook w:val="0400" w:firstRow="0" w:lastRow="0" w:firstColumn="0" w:lastColumn="0" w:noHBand="0" w:noVBand="1"/>
      </w:tblPr>
      <w:tblGrid>
        <w:gridCol w:w="1959"/>
        <w:gridCol w:w="1588"/>
        <w:gridCol w:w="1606"/>
        <w:gridCol w:w="2331"/>
        <w:gridCol w:w="1861"/>
      </w:tblGrid>
      <w:tr w:rsidR="00202AEE">
        <w:trPr>
          <w:trHeight w:val="509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AEE" w:rsidRDefault="001B1FFA" w:rsidP="00602E6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проекта</w:t>
            </w:r>
          </w:p>
        </w:tc>
      </w:tr>
      <w:tr w:rsidR="00202AEE">
        <w:trPr>
          <w:trHeight w:val="509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EE" w:rsidRDefault="001B1F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EE" w:rsidRDefault="001B1F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(роль)        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AEE" w:rsidRDefault="001B1F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Контакты        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AEE" w:rsidRDefault="001B1F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EE" w:rsidRDefault="001B1F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Образование/опыт работы</w:t>
            </w:r>
          </w:p>
        </w:tc>
      </w:tr>
      <w:tr w:rsidR="00202AEE">
        <w:trPr>
          <w:trHeight w:val="557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Шельпова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маркетингу и дизайну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+7 916 174-30-38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макета бокса и реклама продукта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</w:t>
            </w:r>
          </w:p>
        </w:tc>
      </w:tr>
      <w:tr w:rsidR="00202AEE">
        <w:trPr>
          <w:trHeight w:val="577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Наталья Алексеевна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+7 915 450-85-08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сметы, связь с потенциальными клиентами, анализ рынка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</w:t>
            </w:r>
          </w:p>
        </w:tc>
      </w:tr>
      <w:tr w:rsidR="00202AEE">
        <w:trPr>
          <w:trHeight w:val="55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Фин. директор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+7 966 000-85-00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D434B"/>
                <w:sz w:val="24"/>
                <w:szCs w:val="24"/>
                <w:highlight w:val="white"/>
              </w:rPr>
              <w:t>Управление финансовыми потоками, бюджетное планирование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</w:t>
            </w:r>
          </w:p>
        </w:tc>
      </w:tr>
      <w:tr w:rsidR="00202AEE">
        <w:trPr>
          <w:trHeight w:val="55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Ген. Директор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+7 985 551-90-06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концепции и управление коммуникациями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AEE" w:rsidRDefault="001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</w:t>
            </w:r>
          </w:p>
        </w:tc>
      </w:tr>
    </w:tbl>
    <w:p w:rsidR="00202AEE" w:rsidRDefault="00202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EE" w:rsidRDefault="00202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FFA" w:rsidRDefault="001B1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EE" w:rsidRDefault="001B1FF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SWOT - анализ</w:t>
      </w:r>
    </w:p>
    <w:tbl>
      <w:tblPr>
        <w:tblStyle w:val="ad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95"/>
      </w:tblGrid>
      <w:tr w:rsidR="00202AEE">
        <w:trPr>
          <w:trHeight w:val="50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СИЛЬНЫЕ СТОРОНЫ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C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spacing w:before="240" w:after="24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СЛАБЫЕ СТОРОНЫ</w:t>
            </w:r>
          </w:p>
        </w:tc>
      </w:tr>
      <w:tr w:rsidR="00202AEE">
        <w:trPr>
          <w:trHeight w:val="44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продукт</w:t>
            </w:r>
          </w:p>
          <w:p w:rsidR="00202AEE" w:rsidRDefault="001B1FF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конкуренция на рынке</w:t>
            </w:r>
          </w:p>
          <w:p w:rsidR="00202AEE" w:rsidRDefault="001B1FF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Договоренность с потенциальными поставщиками</w:t>
            </w:r>
          </w:p>
          <w:p w:rsidR="00202AEE" w:rsidRDefault="001B1FF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персонал на месте расположения боксов</w:t>
            </w:r>
          </w:p>
          <w:p w:rsidR="00202AEE" w:rsidRDefault="001B1FF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заинтересованности потенциальных партнеров </w:t>
            </w:r>
          </w:p>
          <w:p w:rsidR="00202AEE" w:rsidRDefault="001B1FF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стратегий развития бизнес-плана</w:t>
            </w:r>
          </w:p>
          <w:p w:rsidR="00202AEE" w:rsidRDefault="001B1FFA">
            <w:pPr>
              <w:numPr>
                <w:ilvl w:val="0"/>
                <w:numId w:val="17"/>
              </w:numPr>
              <w:spacing w:after="24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затрагивает важную проблему людей, живущих в мегаполисе (отдых в общ. местах)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Неизвестная товарная марка</w:t>
            </w:r>
          </w:p>
          <w:p w:rsidR="00202AEE" w:rsidRDefault="001B1FF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собственных финансовых ресурсов</w:t>
            </w:r>
          </w:p>
          <w:p w:rsidR="00202AEE" w:rsidRDefault="001B1FF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 финансировании</w:t>
            </w:r>
          </w:p>
          <w:p w:rsidR="00202AEE" w:rsidRDefault="001B1FF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собственной производительной мощности</w:t>
            </w:r>
          </w:p>
          <w:p w:rsidR="00202AEE" w:rsidRDefault="00202AE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202AEE" w:rsidRDefault="001B1FFA">
            <w:pPr>
              <w:spacing w:before="240" w:after="240" w:line="240" w:lineRule="auto"/>
              <w:ind w:left="860" w:hanging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AEE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BB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02AEE" w:rsidRDefault="001B1F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УГРОЗЫ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C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202AEE">
        <w:trPr>
          <w:trHeight w:val="272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конкурентов с аналогичным продуктом</w:t>
            </w:r>
          </w:p>
          <w:p w:rsidR="00202AEE" w:rsidRDefault="001B1FF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уровня покупательской способности</w:t>
            </w:r>
          </w:p>
          <w:p w:rsidR="00202AEE" w:rsidRDefault="001B1FFA">
            <w:pPr>
              <w:numPr>
                <w:ilvl w:val="0"/>
                <w:numId w:val="16"/>
              </w:numPr>
              <w:spacing w:after="24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трудностей перевозки боксов</w:t>
            </w:r>
          </w:p>
          <w:p w:rsidR="00202AEE" w:rsidRDefault="001B1F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боксов в других общ. местах (вокзалы, метро и т.д.)</w:t>
            </w:r>
          </w:p>
          <w:p w:rsidR="00202AEE" w:rsidRDefault="001B1FF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государственной поддержки</w:t>
            </w:r>
          </w:p>
          <w:p w:rsidR="00202AEE" w:rsidRDefault="001B1FF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базы партнеров (ТЦ, БЦ)</w:t>
            </w:r>
          </w:p>
          <w:p w:rsidR="00202AEE" w:rsidRDefault="001B1FFA">
            <w:pPr>
              <w:numPr>
                <w:ilvl w:val="0"/>
                <w:numId w:val="7"/>
              </w:numPr>
              <w:spacing w:after="24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 у молодежи</w:t>
            </w:r>
          </w:p>
          <w:p w:rsidR="00202AEE" w:rsidRDefault="001B1F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2AEE" w:rsidRDefault="00202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EE" w:rsidRDefault="00202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EE" w:rsidRDefault="001B1FFA">
      <w:pPr>
        <w:spacing w:after="24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PEST - анализ</w:t>
      </w:r>
    </w:p>
    <w:tbl>
      <w:tblPr>
        <w:tblStyle w:val="ae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202AEE">
        <w:trPr>
          <w:trHeight w:val="1995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Политические</w:t>
            </w:r>
          </w:p>
          <w:p w:rsidR="00202AEE" w:rsidRDefault="00202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02AEE" w:rsidRDefault="001B1FFA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Похожий государственный проект</w:t>
            </w:r>
          </w:p>
          <w:p w:rsidR="00202AEE" w:rsidRDefault="001B1FFA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Изменения в законодательстве</w:t>
            </w:r>
          </w:p>
          <w:p w:rsidR="00202AEE" w:rsidRDefault="001B1FFA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Налоговая политика</w:t>
            </w:r>
          </w:p>
          <w:p w:rsidR="00202AEE" w:rsidRDefault="00202AE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202AEE" w:rsidRDefault="00202AE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Экономические</w:t>
            </w:r>
          </w:p>
          <w:p w:rsidR="00202AEE" w:rsidRDefault="00202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02AEE" w:rsidRDefault="001B1FFA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Кризис</w:t>
            </w:r>
          </w:p>
          <w:p w:rsidR="00202AEE" w:rsidRDefault="001B1FFA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Инфляция</w:t>
            </w:r>
          </w:p>
          <w:p w:rsidR="00202AEE" w:rsidRDefault="001B1FFA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Безработица</w:t>
            </w:r>
          </w:p>
          <w:p w:rsidR="00202AEE" w:rsidRDefault="00202AE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02AEE">
        <w:trPr>
          <w:trHeight w:val="2130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Социальные</w:t>
            </w:r>
          </w:p>
          <w:p w:rsidR="00202AEE" w:rsidRDefault="00202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02AEE" w:rsidRDefault="001B1FF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Изменения трендов</w:t>
            </w:r>
          </w:p>
          <w:p w:rsidR="00202AEE" w:rsidRDefault="001B1FF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Увеличение процента бедных людей</w:t>
            </w:r>
          </w:p>
          <w:p w:rsidR="00202AEE" w:rsidRDefault="001B1FF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Повышенный спрос на продукт конкурентов</w:t>
            </w:r>
          </w:p>
          <w:p w:rsidR="00202AEE" w:rsidRDefault="001B1FF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Рост миграции населения</w:t>
            </w:r>
          </w:p>
          <w:p w:rsidR="00202AEE" w:rsidRDefault="00202AE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AEE" w:rsidRDefault="001B1F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Технологические</w:t>
            </w:r>
          </w:p>
          <w:p w:rsidR="00202AEE" w:rsidRDefault="00202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02AEE" w:rsidRDefault="001B1FFA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Отсутствие необходимых специалистов</w:t>
            </w:r>
          </w:p>
          <w:p w:rsidR="00202AEE" w:rsidRDefault="001B1FFA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Устаревшее оборудование</w:t>
            </w:r>
          </w:p>
          <w:p w:rsidR="00202AEE" w:rsidRDefault="001B1FFA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Коэффициент износа</w:t>
            </w:r>
          </w:p>
        </w:tc>
      </w:tr>
    </w:tbl>
    <w:p w:rsidR="00202AEE" w:rsidRDefault="00202AE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2A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5E4"/>
    <w:multiLevelType w:val="multilevel"/>
    <w:tmpl w:val="423094A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415583"/>
    <w:multiLevelType w:val="multilevel"/>
    <w:tmpl w:val="AE1E6B2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137BAF"/>
    <w:multiLevelType w:val="multilevel"/>
    <w:tmpl w:val="62F6E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B843D6"/>
    <w:multiLevelType w:val="multilevel"/>
    <w:tmpl w:val="76CC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E46986"/>
    <w:multiLevelType w:val="multilevel"/>
    <w:tmpl w:val="03401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A71340"/>
    <w:multiLevelType w:val="multilevel"/>
    <w:tmpl w:val="6A9EC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4702B5"/>
    <w:multiLevelType w:val="multilevel"/>
    <w:tmpl w:val="2A26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3096"/>
    <w:multiLevelType w:val="multilevel"/>
    <w:tmpl w:val="2C0E6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870C34"/>
    <w:multiLevelType w:val="multilevel"/>
    <w:tmpl w:val="9FB8D04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DD3863"/>
    <w:multiLevelType w:val="multilevel"/>
    <w:tmpl w:val="F8E2C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6A3D6C"/>
    <w:multiLevelType w:val="multilevel"/>
    <w:tmpl w:val="495E0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AD323D"/>
    <w:multiLevelType w:val="multilevel"/>
    <w:tmpl w:val="373C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5EB62B7"/>
    <w:multiLevelType w:val="multilevel"/>
    <w:tmpl w:val="976EE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D20CA3"/>
    <w:multiLevelType w:val="multilevel"/>
    <w:tmpl w:val="D2386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ED24F8"/>
    <w:multiLevelType w:val="multilevel"/>
    <w:tmpl w:val="EA069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292B6E"/>
    <w:multiLevelType w:val="multilevel"/>
    <w:tmpl w:val="AB160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787F4A"/>
    <w:multiLevelType w:val="multilevel"/>
    <w:tmpl w:val="06E6F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0B03DC"/>
    <w:multiLevelType w:val="multilevel"/>
    <w:tmpl w:val="98B27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C018CD"/>
    <w:multiLevelType w:val="multilevel"/>
    <w:tmpl w:val="373EC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9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2AEE"/>
    <w:rsid w:val="001B1FFA"/>
    <w:rsid w:val="00202AEE"/>
    <w:rsid w:val="0060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E9E1"/>
  <w15:docId w15:val="{BABC1AD8-FE92-49DF-9249-7F1CC58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B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4F0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66njF+i7QdlIshH14ugkXmpvQ==">AMUW2mVeTZGCUyQTl8EovVjzHFjZR3Y+rMAemIqCxDEQSZ+SrlX3xnvJg+YJBIVmgaTi+vl/w9ym0YvY+LYuahTFu/8o0GnkqVZ5fNurHKMupQ1+POzsgMMESD8Y2jPDi5kHZc43HYxN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Наталья Алексеевна</dc:creator>
  <cp:lastModifiedBy>Карпухина Наталья Алексеевна</cp:lastModifiedBy>
  <cp:revision>3</cp:revision>
  <dcterms:created xsi:type="dcterms:W3CDTF">2022-12-02T07:18:00Z</dcterms:created>
  <dcterms:modified xsi:type="dcterms:W3CDTF">2022-12-27T12:23:00Z</dcterms:modified>
</cp:coreProperties>
</file>